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3DEA6" w14:textId="77777777" w:rsidR="0058195A" w:rsidRDefault="0058195A" w:rsidP="0058195A">
      <w:pPr>
        <w:widowControl w:val="0"/>
        <w:tabs>
          <w:tab w:val="left" w:pos="964"/>
        </w:tabs>
        <w:spacing w:after="0" w:line="240" w:lineRule="auto"/>
        <w:jc w:val="center"/>
        <w:rPr>
          <w:rFonts w:ascii="Times New Roman" w:hAnsi="Times New Roman" w:cs="Times New Roman"/>
          <w:b/>
          <w:bCs/>
          <w:sz w:val="24"/>
          <w:szCs w:val="24"/>
        </w:rPr>
      </w:pPr>
      <w:r w:rsidRPr="006C1D23">
        <w:rPr>
          <w:rFonts w:ascii="Times New Roman" w:hAnsi="Times New Roman" w:cs="Times New Roman"/>
          <w:b/>
          <w:bCs/>
          <w:sz w:val="24"/>
          <w:szCs w:val="24"/>
        </w:rPr>
        <w:t>ИНСТРУКТИВНО-МЕТОДИЧЕСКОЕ ПИСЬМО</w:t>
      </w:r>
    </w:p>
    <w:p w14:paraId="02407C96" w14:textId="48917593" w:rsidR="004946F1" w:rsidRPr="006C1D23" w:rsidRDefault="0058195A" w:rsidP="0058195A">
      <w:pPr>
        <w:widowControl w:val="0"/>
        <w:tabs>
          <w:tab w:val="left" w:pos="964"/>
        </w:tabs>
        <w:spacing w:after="0" w:line="240" w:lineRule="auto"/>
        <w:jc w:val="center"/>
        <w:rPr>
          <w:rFonts w:ascii="Times New Roman" w:hAnsi="Times New Roman" w:cs="Times New Roman"/>
          <w:b/>
          <w:bCs/>
          <w:sz w:val="24"/>
          <w:szCs w:val="24"/>
        </w:rPr>
      </w:pPr>
      <w:r w:rsidRPr="006C1D23">
        <w:rPr>
          <w:rFonts w:ascii="Times New Roman" w:hAnsi="Times New Roman" w:cs="Times New Roman"/>
          <w:b/>
          <w:bCs/>
          <w:sz w:val="24"/>
          <w:szCs w:val="24"/>
        </w:rPr>
        <w:t xml:space="preserve">ОБ ОРГАНИЗАЦИИ ОТЧЁТНОСТИ О СОСТОЯНИИ ОБЕСПЕЧЕНИЯ БИБЛИОТЕК ОРГАНИЗАЦИЙ ОБРАЗОВАНИЯ </w:t>
      </w:r>
      <w:r w:rsidRPr="006C1D23">
        <w:rPr>
          <w:rFonts w:ascii="Times New Roman" w:hAnsi="Times New Roman" w:cs="Times New Roman"/>
          <w:b/>
          <w:sz w:val="24"/>
          <w:szCs w:val="24"/>
        </w:rPr>
        <w:t xml:space="preserve">ПРИДНЕСТРОВСКОЙ МОЛДАВСКОЙ </w:t>
      </w:r>
      <w:proofErr w:type="gramStart"/>
      <w:r w:rsidRPr="006C1D23">
        <w:rPr>
          <w:rFonts w:ascii="Times New Roman" w:hAnsi="Times New Roman" w:cs="Times New Roman"/>
          <w:b/>
          <w:sz w:val="24"/>
          <w:szCs w:val="24"/>
        </w:rPr>
        <w:t>РЕСПУБЛИКИ</w:t>
      </w:r>
      <w:r w:rsidRPr="006C1D23">
        <w:rPr>
          <w:rFonts w:ascii="Times New Roman" w:hAnsi="Times New Roman" w:cs="Times New Roman"/>
          <w:b/>
          <w:bCs/>
          <w:sz w:val="24"/>
          <w:szCs w:val="24"/>
        </w:rPr>
        <w:t xml:space="preserve"> В</w:t>
      </w:r>
      <w:proofErr w:type="gramEnd"/>
      <w:r w:rsidRPr="006C1D23">
        <w:rPr>
          <w:rFonts w:ascii="Times New Roman" w:hAnsi="Times New Roman" w:cs="Times New Roman"/>
          <w:b/>
          <w:bCs/>
          <w:sz w:val="24"/>
          <w:szCs w:val="24"/>
        </w:rPr>
        <w:t xml:space="preserve"> 2026/27 УЧЕБНОМ ГОДУ</w:t>
      </w:r>
    </w:p>
    <w:p w14:paraId="4587C757" w14:textId="77777777" w:rsidR="004E0F79" w:rsidRPr="0058195A" w:rsidRDefault="004E0F79" w:rsidP="0058195A">
      <w:pPr>
        <w:widowControl w:val="0"/>
        <w:tabs>
          <w:tab w:val="left" w:pos="964"/>
        </w:tabs>
        <w:spacing w:after="0" w:line="240" w:lineRule="auto"/>
        <w:jc w:val="center"/>
        <w:rPr>
          <w:rFonts w:ascii="Times New Roman" w:hAnsi="Times New Roman" w:cs="Times New Roman"/>
          <w:bCs/>
          <w:sz w:val="24"/>
          <w:szCs w:val="24"/>
        </w:rPr>
      </w:pPr>
    </w:p>
    <w:p w14:paraId="6CC13653" w14:textId="0D57F436" w:rsidR="00DB5CD9" w:rsidRPr="006C1D23" w:rsidRDefault="00DB5CD9" w:rsidP="0058195A">
      <w:pPr>
        <w:widowControl w:val="0"/>
        <w:tabs>
          <w:tab w:val="left" w:pos="964"/>
        </w:tabs>
        <w:spacing w:after="0" w:line="240" w:lineRule="auto"/>
        <w:jc w:val="center"/>
        <w:rPr>
          <w:rFonts w:ascii="Times New Roman" w:hAnsi="Times New Roman" w:cs="Times New Roman"/>
          <w:b/>
          <w:bCs/>
          <w:sz w:val="24"/>
          <w:szCs w:val="24"/>
        </w:rPr>
      </w:pPr>
      <w:r w:rsidRPr="006C1D23">
        <w:rPr>
          <w:rFonts w:ascii="Times New Roman" w:hAnsi="Times New Roman" w:cs="Times New Roman"/>
          <w:b/>
          <w:bCs/>
          <w:sz w:val="24"/>
          <w:szCs w:val="24"/>
        </w:rPr>
        <w:t>I. Введение</w:t>
      </w:r>
    </w:p>
    <w:p w14:paraId="7483E593" w14:textId="4B39A7A7" w:rsidR="009F1E91" w:rsidRPr="006C1D23" w:rsidRDefault="0000315C"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Настоящее инструктивно-методическое письмо устанавливает единые требования</w:t>
      </w:r>
      <w:r w:rsidR="0058195A">
        <w:rPr>
          <w:rFonts w:ascii="Times New Roman" w:hAnsi="Times New Roman" w:cs="Times New Roman"/>
          <w:sz w:val="24"/>
          <w:szCs w:val="24"/>
        </w:rPr>
        <w:br/>
      </w:r>
      <w:r w:rsidRPr="006C1D23">
        <w:rPr>
          <w:rFonts w:ascii="Times New Roman" w:hAnsi="Times New Roman" w:cs="Times New Roman"/>
          <w:sz w:val="24"/>
          <w:szCs w:val="24"/>
        </w:rPr>
        <w:t xml:space="preserve">к организации отчётности </w:t>
      </w:r>
      <w:r w:rsidR="009F1E91" w:rsidRPr="006C1D23">
        <w:rPr>
          <w:rFonts w:ascii="Times New Roman" w:hAnsi="Times New Roman" w:cs="Times New Roman"/>
          <w:sz w:val="24"/>
          <w:szCs w:val="24"/>
        </w:rPr>
        <w:t xml:space="preserve">библиотек организаций образования </w:t>
      </w:r>
      <w:r w:rsidR="00E974F8" w:rsidRPr="006C1D23">
        <w:rPr>
          <w:rFonts w:ascii="Times New Roman" w:hAnsi="Times New Roman" w:cs="Times New Roman"/>
          <w:sz w:val="24"/>
          <w:szCs w:val="24"/>
        </w:rPr>
        <w:t xml:space="preserve">республики </w:t>
      </w:r>
      <w:r w:rsidR="009F1E91" w:rsidRPr="006C1D23">
        <w:rPr>
          <w:rFonts w:ascii="Times New Roman" w:hAnsi="Times New Roman" w:cs="Times New Roman"/>
          <w:sz w:val="24"/>
          <w:szCs w:val="24"/>
        </w:rPr>
        <w:t>как системы сбора, обработки и анализа информации о деятельности библиотек, необходимой для контроля, планирования и улучшения их работы.</w:t>
      </w:r>
    </w:p>
    <w:p w14:paraId="67FC8AC2" w14:textId="509B6524" w:rsidR="001503FF" w:rsidRPr="006C1D23" w:rsidRDefault="001503FF" w:rsidP="006C1D23">
      <w:pPr>
        <w:widowControl w:val="0"/>
        <w:tabs>
          <w:tab w:val="left" w:pos="964"/>
        </w:tabs>
        <w:spacing w:after="0" w:line="240" w:lineRule="auto"/>
        <w:ind w:firstLine="709"/>
        <w:jc w:val="both"/>
        <w:rPr>
          <w:rFonts w:ascii="Times New Roman" w:eastAsia="Times New Roman" w:hAnsi="Times New Roman" w:cs="Times New Roman"/>
          <w:sz w:val="24"/>
          <w:szCs w:val="24"/>
          <w:lang w:eastAsia="ru-RU"/>
        </w:rPr>
      </w:pPr>
      <w:r w:rsidRPr="006C1D23">
        <w:rPr>
          <w:rFonts w:ascii="Times New Roman" w:eastAsia="Times New Roman" w:hAnsi="Times New Roman" w:cs="Times New Roman"/>
          <w:bCs/>
          <w:sz w:val="24"/>
          <w:szCs w:val="24"/>
          <w:lang w:eastAsia="ru-RU"/>
        </w:rPr>
        <w:t>Задачи:</w:t>
      </w:r>
    </w:p>
    <w:p w14:paraId="5E642CE3" w14:textId="3CF9E863" w:rsidR="001503FF" w:rsidRPr="006C1D23" w:rsidRDefault="001503FF" w:rsidP="006C1D23">
      <w:pPr>
        <w:widowControl w:val="0"/>
        <w:numPr>
          <w:ilvl w:val="0"/>
          <w:numId w:val="10"/>
        </w:numPr>
        <w:tabs>
          <w:tab w:val="clear" w:pos="720"/>
          <w:tab w:val="left" w:pos="964"/>
        </w:tabs>
        <w:spacing w:after="0" w:line="240" w:lineRule="auto"/>
        <w:ind w:left="0" w:firstLine="709"/>
        <w:jc w:val="both"/>
        <w:rPr>
          <w:rFonts w:ascii="Times New Roman" w:eastAsia="Times New Roman" w:hAnsi="Times New Roman" w:cs="Times New Roman"/>
          <w:sz w:val="24"/>
          <w:szCs w:val="24"/>
          <w:lang w:eastAsia="ru-RU"/>
        </w:rPr>
      </w:pPr>
      <w:r w:rsidRPr="006C1D23">
        <w:rPr>
          <w:rFonts w:ascii="Times New Roman" w:eastAsia="Times New Roman" w:hAnsi="Times New Roman" w:cs="Times New Roman"/>
          <w:sz w:val="24"/>
          <w:szCs w:val="24"/>
          <w:lang w:eastAsia="ru-RU"/>
        </w:rPr>
        <w:t>Обеспечение полноты и достоверности информации о деятельности библиотек</w:t>
      </w:r>
      <w:r w:rsidR="00347A21" w:rsidRPr="006C1D23">
        <w:rPr>
          <w:rFonts w:ascii="Times New Roman" w:eastAsia="Times New Roman" w:hAnsi="Times New Roman" w:cs="Times New Roman"/>
          <w:sz w:val="24"/>
          <w:szCs w:val="24"/>
          <w:lang w:eastAsia="ru-RU"/>
        </w:rPr>
        <w:t xml:space="preserve"> организаций образования</w:t>
      </w:r>
      <w:r w:rsidRPr="006C1D23">
        <w:rPr>
          <w:rFonts w:ascii="Times New Roman" w:eastAsia="Times New Roman" w:hAnsi="Times New Roman" w:cs="Times New Roman"/>
          <w:sz w:val="24"/>
          <w:szCs w:val="24"/>
          <w:lang w:eastAsia="ru-RU"/>
        </w:rPr>
        <w:t>.</w:t>
      </w:r>
    </w:p>
    <w:p w14:paraId="441AD655" w14:textId="4F016137" w:rsidR="001503FF" w:rsidRPr="006C1D23" w:rsidRDefault="007D5ABC" w:rsidP="006C1D23">
      <w:pPr>
        <w:widowControl w:val="0"/>
        <w:numPr>
          <w:ilvl w:val="0"/>
          <w:numId w:val="10"/>
        </w:numPr>
        <w:tabs>
          <w:tab w:val="clear" w:pos="720"/>
          <w:tab w:val="left" w:pos="964"/>
        </w:tabs>
        <w:spacing w:after="0" w:line="240" w:lineRule="auto"/>
        <w:ind w:left="0" w:firstLine="709"/>
        <w:jc w:val="both"/>
        <w:rPr>
          <w:rFonts w:ascii="Times New Roman" w:eastAsia="Times New Roman" w:hAnsi="Times New Roman" w:cs="Times New Roman"/>
          <w:sz w:val="24"/>
          <w:szCs w:val="24"/>
          <w:lang w:eastAsia="ru-RU"/>
        </w:rPr>
      </w:pPr>
      <w:r w:rsidRPr="006C1D23">
        <w:rPr>
          <w:rFonts w:ascii="Times New Roman" w:hAnsi="Times New Roman" w:cs="Times New Roman"/>
          <w:sz w:val="24"/>
          <w:szCs w:val="24"/>
        </w:rPr>
        <w:t>Обеспечение единообразного подхода</w:t>
      </w:r>
      <w:r w:rsidR="001503FF" w:rsidRPr="006C1D23">
        <w:rPr>
          <w:rFonts w:ascii="Times New Roman" w:eastAsia="Times New Roman" w:hAnsi="Times New Roman" w:cs="Times New Roman"/>
          <w:sz w:val="24"/>
          <w:szCs w:val="24"/>
          <w:lang w:eastAsia="ru-RU"/>
        </w:rPr>
        <w:t xml:space="preserve"> </w:t>
      </w:r>
      <w:r w:rsidRPr="006C1D23">
        <w:rPr>
          <w:rFonts w:ascii="Times New Roman" w:eastAsia="Times New Roman" w:hAnsi="Times New Roman" w:cs="Times New Roman"/>
          <w:sz w:val="24"/>
          <w:szCs w:val="24"/>
          <w:lang w:eastAsia="ru-RU"/>
        </w:rPr>
        <w:t xml:space="preserve">к </w:t>
      </w:r>
      <w:r w:rsidR="001503FF" w:rsidRPr="006C1D23">
        <w:rPr>
          <w:rFonts w:ascii="Times New Roman" w:eastAsia="Times New Roman" w:hAnsi="Times New Roman" w:cs="Times New Roman"/>
          <w:sz w:val="24"/>
          <w:szCs w:val="24"/>
          <w:lang w:eastAsia="ru-RU"/>
        </w:rPr>
        <w:t>форм</w:t>
      </w:r>
      <w:r w:rsidRPr="006C1D23">
        <w:rPr>
          <w:rFonts w:ascii="Times New Roman" w:eastAsia="Times New Roman" w:hAnsi="Times New Roman" w:cs="Times New Roman"/>
          <w:sz w:val="24"/>
          <w:szCs w:val="24"/>
          <w:lang w:eastAsia="ru-RU"/>
        </w:rPr>
        <w:t>ам</w:t>
      </w:r>
      <w:r w:rsidR="001503FF" w:rsidRPr="006C1D23">
        <w:rPr>
          <w:rFonts w:ascii="Times New Roman" w:eastAsia="Times New Roman" w:hAnsi="Times New Roman" w:cs="Times New Roman"/>
          <w:sz w:val="24"/>
          <w:szCs w:val="24"/>
          <w:lang w:eastAsia="ru-RU"/>
        </w:rPr>
        <w:t xml:space="preserve"> и показател</w:t>
      </w:r>
      <w:r w:rsidRPr="006C1D23">
        <w:rPr>
          <w:rFonts w:ascii="Times New Roman" w:eastAsia="Times New Roman" w:hAnsi="Times New Roman" w:cs="Times New Roman"/>
          <w:sz w:val="24"/>
          <w:szCs w:val="24"/>
          <w:lang w:eastAsia="ru-RU"/>
        </w:rPr>
        <w:t>ям</w:t>
      </w:r>
      <w:r w:rsidR="001503FF" w:rsidRPr="006C1D23">
        <w:rPr>
          <w:rFonts w:ascii="Times New Roman" w:eastAsia="Times New Roman" w:hAnsi="Times New Roman" w:cs="Times New Roman"/>
          <w:sz w:val="24"/>
          <w:szCs w:val="24"/>
          <w:lang w:eastAsia="ru-RU"/>
        </w:rPr>
        <w:t xml:space="preserve"> отчётности.</w:t>
      </w:r>
    </w:p>
    <w:p w14:paraId="549D5ADC" w14:textId="77777777" w:rsidR="001503FF" w:rsidRPr="006C1D23" w:rsidRDefault="001503FF" w:rsidP="006C1D23">
      <w:pPr>
        <w:widowControl w:val="0"/>
        <w:numPr>
          <w:ilvl w:val="0"/>
          <w:numId w:val="10"/>
        </w:numPr>
        <w:tabs>
          <w:tab w:val="clear" w:pos="720"/>
          <w:tab w:val="left" w:pos="964"/>
        </w:tabs>
        <w:spacing w:after="0" w:line="240" w:lineRule="auto"/>
        <w:ind w:left="0" w:firstLine="709"/>
        <w:jc w:val="both"/>
        <w:rPr>
          <w:rFonts w:ascii="Times New Roman" w:eastAsia="Times New Roman" w:hAnsi="Times New Roman" w:cs="Times New Roman"/>
          <w:sz w:val="24"/>
          <w:szCs w:val="24"/>
          <w:lang w:eastAsia="ru-RU"/>
        </w:rPr>
      </w:pPr>
      <w:r w:rsidRPr="006C1D23">
        <w:rPr>
          <w:rFonts w:ascii="Times New Roman" w:eastAsia="Times New Roman" w:hAnsi="Times New Roman" w:cs="Times New Roman"/>
          <w:sz w:val="24"/>
          <w:szCs w:val="24"/>
          <w:lang w:eastAsia="ru-RU"/>
        </w:rPr>
        <w:t>Определение порядка и сроков представления отчётности.</w:t>
      </w:r>
    </w:p>
    <w:p w14:paraId="75308321" w14:textId="53834B70" w:rsidR="001A51E3" w:rsidRPr="006C1D23" w:rsidRDefault="001A51E3" w:rsidP="006C1D23">
      <w:pPr>
        <w:widowControl w:val="0"/>
        <w:tabs>
          <w:tab w:val="left" w:pos="964"/>
        </w:tabs>
        <w:spacing w:after="0" w:line="240" w:lineRule="auto"/>
        <w:ind w:firstLine="709"/>
        <w:jc w:val="both"/>
        <w:rPr>
          <w:rFonts w:ascii="Times New Roman" w:eastAsia="Times New Roman" w:hAnsi="Times New Roman" w:cs="Times New Roman"/>
          <w:sz w:val="24"/>
          <w:szCs w:val="24"/>
          <w:lang w:eastAsia="ru-RU"/>
        </w:rPr>
      </w:pPr>
      <w:r w:rsidRPr="006C1D23">
        <w:rPr>
          <w:rFonts w:ascii="Times New Roman" w:eastAsia="Times New Roman" w:hAnsi="Times New Roman" w:cs="Times New Roman"/>
          <w:sz w:val="24"/>
          <w:szCs w:val="24"/>
          <w:lang w:eastAsia="ru-RU"/>
        </w:rPr>
        <w:t>Отчётность о состоянии обеспечения библиотек является обязательной для всех организаций образования</w:t>
      </w:r>
      <w:r w:rsidR="0069468D" w:rsidRPr="006C1D23">
        <w:rPr>
          <w:rFonts w:ascii="Times New Roman" w:eastAsia="Times New Roman" w:hAnsi="Times New Roman" w:cs="Times New Roman"/>
          <w:sz w:val="24"/>
          <w:szCs w:val="24"/>
          <w:lang w:eastAsia="ru-RU"/>
        </w:rPr>
        <w:t xml:space="preserve"> и </w:t>
      </w:r>
      <w:r w:rsidRPr="006C1D23">
        <w:rPr>
          <w:rFonts w:ascii="Times New Roman" w:eastAsia="Times New Roman" w:hAnsi="Times New Roman" w:cs="Times New Roman"/>
          <w:sz w:val="24"/>
          <w:szCs w:val="24"/>
          <w:lang w:eastAsia="ru-RU"/>
        </w:rPr>
        <w:t>представляется в соответствии с установленными формами</w:t>
      </w:r>
      <w:r w:rsidR="0058195A">
        <w:rPr>
          <w:rFonts w:ascii="Times New Roman" w:eastAsia="Times New Roman" w:hAnsi="Times New Roman" w:cs="Times New Roman"/>
          <w:sz w:val="24"/>
          <w:szCs w:val="24"/>
          <w:lang w:eastAsia="ru-RU"/>
        </w:rPr>
        <w:br/>
      </w:r>
      <w:r w:rsidRPr="006C1D23">
        <w:rPr>
          <w:rFonts w:ascii="Times New Roman" w:eastAsia="Times New Roman" w:hAnsi="Times New Roman" w:cs="Times New Roman"/>
          <w:sz w:val="24"/>
          <w:szCs w:val="24"/>
          <w:lang w:eastAsia="ru-RU"/>
        </w:rPr>
        <w:t>и в сроки, определённые настоящим письмом.</w:t>
      </w:r>
    </w:p>
    <w:p w14:paraId="6F261D20" w14:textId="47EB2C46" w:rsidR="001503FF" w:rsidRPr="006C1D23" w:rsidRDefault="001A51E3"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eastAsia="Times New Roman" w:hAnsi="Times New Roman" w:cs="Times New Roman"/>
          <w:sz w:val="24"/>
          <w:szCs w:val="24"/>
          <w:lang w:eastAsia="ru-RU"/>
        </w:rPr>
        <w:t>Ответственность за полноту и достоверность представленной информации несут руководители организаций образования.</w:t>
      </w:r>
    </w:p>
    <w:p w14:paraId="215DB9AC" w14:textId="532289C5" w:rsidR="00DE3D1D" w:rsidRPr="0058195A" w:rsidRDefault="00DE3D1D" w:rsidP="0058195A">
      <w:pPr>
        <w:widowControl w:val="0"/>
        <w:tabs>
          <w:tab w:val="left" w:pos="964"/>
        </w:tabs>
        <w:spacing w:after="0" w:line="240" w:lineRule="auto"/>
        <w:jc w:val="center"/>
        <w:rPr>
          <w:rFonts w:ascii="Times New Roman" w:hAnsi="Times New Roman" w:cs="Times New Roman"/>
          <w:bCs/>
          <w:sz w:val="24"/>
          <w:szCs w:val="24"/>
        </w:rPr>
      </w:pPr>
    </w:p>
    <w:p w14:paraId="1C50FE4A" w14:textId="3EDA90B5" w:rsidR="00DE4341" w:rsidRPr="006C1D23" w:rsidRDefault="00DB5CD9" w:rsidP="0058195A">
      <w:pPr>
        <w:widowControl w:val="0"/>
        <w:tabs>
          <w:tab w:val="left" w:pos="964"/>
        </w:tabs>
        <w:spacing w:after="0" w:line="240" w:lineRule="auto"/>
        <w:jc w:val="center"/>
        <w:rPr>
          <w:rFonts w:ascii="Times New Roman" w:hAnsi="Times New Roman" w:cs="Times New Roman"/>
          <w:b/>
          <w:bCs/>
          <w:sz w:val="24"/>
          <w:szCs w:val="24"/>
        </w:rPr>
      </w:pPr>
      <w:r w:rsidRPr="006C1D23">
        <w:rPr>
          <w:rFonts w:ascii="Times New Roman" w:hAnsi="Times New Roman" w:cs="Times New Roman"/>
          <w:b/>
          <w:bCs/>
          <w:sz w:val="24"/>
          <w:szCs w:val="24"/>
        </w:rPr>
        <w:t xml:space="preserve">II. Нормативные документы, регламентирующие </w:t>
      </w:r>
      <w:r w:rsidR="008004D6" w:rsidRPr="006C1D23">
        <w:rPr>
          <w:rFonts w:ascii="Times New Roman" w:hAnsi="Times New Roman" w:cs="Times New Roman"/>
          <w:b/>
          <w:bCs/>
          <w:sz w:val="24"/>
          <w:szCs w:val="24"/>
        </w:rPr>
        <w:t>деятельность</w:t>
      </w:r>
      <w:r w:rsidR="003858CA" w:rsidRPr="006C1D23">
        <w:rPr>
          <w:rFonts w:ascii="Times New Roman" w:hAnsi="Times New Roman" w:cs="Times New Roman"/>
          <w:b/>
          <w:bCs/>
          <w:sz w:val="24"/>
          <w:szCs w:val="24"/>
        </w:rPr>
        <w:t xml:space="preserve"> </w:t>
      </w:r>
      <w:r w:rsidRPr="006C1D23">
        <w:rPr>
          <w:rFonts w:ascii="Times New Roman" w:hAnsi="Times New Roman" w:cs="Times New Roman"/>
          <w:b/>
          <w:bCs/>
          <w:sz w:val="24"/>
          <w:szCs w:val="24"/>
        </w:rPr>
        <w:t>библиотек организаций образования</w:t>
      </w:r>
    </w:p>
    <w:p w14:paraId="3DF89F55" w14:textId="2F415A48" w:rsidR="00D04268" w:rsidRPr="006C1D23" w:rsidRDefault="000A715A"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 xml:space="preserve">Нормативно-правовая база является отправной точкой в правовом регулировании библиотечной деятельности. Она формирует фундамент, на котором строится вся работа библиотеки, определяет её цели, задачи, функции, права и обязанности, </w:t>
      </w:r>
      <w:r w:rsidR="00E60329" w:rsidRPr="006C1D23">
        <w:rPr>
          <w:rFonts w:ascii="Times New Roman" w:hAnsi="Times New Roman" w:cs="Times New Roman"/>
          <w:sz w:val="24"/>
          <w:szCs w:val="24"/>
        </w:rPr>
        <w:t>представляет собой систему юридических правил, заключенных в законах и подзаконных актах</w:t>
      </w:r>
      <w:r w:rsidR="00E90186" w:rsidRPr="006C1D23">
        <w:rPr>
          <w:rFonts w:ascii="Times New Roman" w:hAnsi="Times New Roman" w:cs="Times New Roman"/>
          <w:sz w:val="24"/>
          <w:szCs w:val="24"/>
        </w:rPr>
        <w:t>:</w:t>
      </w:r>
    </w:p>
    <w:p w14:paraId="282964EC" w14:textId="03082740" w:rsidR="006A215D" w:rsidRPr="006C1D23" w:rsidRDefault="006A215D" w:rsidP="006C1D23">
      <w:pPr>
        <w:widowControl w:val="0"/>
        <w:tabs>
          <w:tab w:val="left" w:pos="964"/>
        </w:tabs>
        <w:spacing w:after="0" w:line="240" w:lineRule="auto"/>
        <w:ind w:firstLine="709"/>
        <w:jc w:val="both"/>
        <w:rPr>
          <w:rFonts w:ascii="Times New Roman" w:hAnsi="Times New Roman" w:cs="Times New Roman"/>
          <w:color w:val="000000" w:themeColor="text1"/>
          <w:sz w:val="24"/>
          <w:szCs w:val="24"/>
        </w:rPr>
      </w:pPr>
      <w:r w:rsidRPr="006C1D23">
        <w:rPr>
          <w:rFonts w:ascii="Times New Roman" w:hAnsi="Times New Roman" w:cs="Times New Roman"/>
          <w:color w:val="000000" w:themeColor="text1"/>
          <w:sz w:val="24"/>
          <w:szCs w:val="24"/>
        </w:rPr>
        <w:t>1.</w:t>
      </w:r>
      <w:r w:rsidR="00D04268" w:rsidRPr="006C1D23">
        <w:rPr>
          <w:rFonts w:ascii="Times New Roman" w:hAnsi="Times New Roman" w:cs="Times New Roman"/>
          <w:color w:val="000000" w:themeColor="text1"/>
          <w:sz w:val="24"/>
          <w:szCs w:val="24"/>
        </w:rPr>
        <w:tab/>
      </w:r>
      <w:r w:rsidRPr="006C1D23">
        <w:rPr>
          <w:rFonts w:ascii="Times New Roman" w:hAnsi="Times New Roman" w:cs="Times New Roman"/>
          <w:color w:val="000000" w:themeColor="text1"/>
          <w:sz w:val="24"/>
          <w:szCs w:val="24"/>
        </w:rPr>
        <w:t xml:space="preserve">Закон </w:t>
      </w:r>
      <w:r w:rsidR="004C0A0D" w:rsidRPr="006C1D23">
        <w:rPr>
          <w:rFonts w:ascii="Times New Roman" w:hAnsi="Times New Roman" w:cs="Times New Roman"/>
          <w:color w:val="000000" w:themeColor="text1"/>
          <w:sz w:val="24"/>
          <w:szCs w:val="24"/>
        </w:rPr>
        <w:t>Приднестровской Молдавской Республики</w:t>
      </w:r>
      <w:r w:rsidRPr="006C1D23">
        <w:rPr>
          <w:rFonts w:ascii="Times New Roman" w:hAnsi="Times New Roman" w:cs="Times New Roman"/>
          <w:color w:val="000000" w:themeColor="text1"/>
          <w:sz w:val="24"/>
          <w:szCs w:val="24"/>
        </w:rPr>
        <w:t xml:space="preserve"> от 5</w:t>
      </w:r>
      <w:r w:rsidR="00D00B75" w:rsidRPr="006C1D23">
        <w:rPr>
          <w:rFonts w:ascii="Times New Roman" w:hAnsi="Times New Roman" w:cs="Times New Roman"/>
          <w:color w:val="000000" w:themeColor="text1"/>
          <w:sz w:val="24"/>
          <w:szCs w:val="24"/>
        </w:rPr>
        <w:t xml:space="preserve"> августа </w:t>
      </w:r>
      <w:r w:rsidRPr="006C1D23">
        <w:rPr>
          <w:rFonts w:ascii="Times New Roman" w:hAnsi="Times New Roman" w:cs="Times New Roman"/>
          <w:color w:val="000000" w:themeColor="text1"/>
          <w:sz w:val="24"/>
          <w:szCs w:val="24"/>
        </w:rPr>
        <w:t>2004</w:t>
      </w:r>
      <w:r w:rsidR="00AD5491" w:rsidRPr="006C1D23">
        <w:rPr>
          <w:rFonts w:ascii="Times New Roman" w:hAnsi="Times New Roman" w:cs="Times New Roman"/>
          <w:color w:val="000000" w:themeColor="text1"/>
          <w:sz w:val="24"/>
          <w:szCs w:val="24"/>
        </w:rPr>
        <w:t xml:space="preserve"> </w:t>
      </w:r>
      <w:r w:rsidRPr="006C1D23">
        <w:rPr>
          <w:rFonts w:ascii="Times New Roman" w:hAnsi="Times New Roman" w:cs="Times New Roman"/>
          <w:color w:val="000000" w:themeColor="text1"/>
          <w:sz w:val="24"/>
          <w:szCs w:val="24"/>
        </w:rPr>
        <w:t>г</w:t>
      </w:r>
      <w:r w:rsidR="007D2FE9" w:rsidRPr="006C1D23">
        <w:rPr>
          <w:rFonts w:ascii="Times New Roman" w:hAnsi="Times New Roman" w:cs="Times New Roman"/>
          <w:color w:val="000000" w:themeColor="text1"/>
          <w:sz w:val="24"/>
          <w:szCs w:val="24"/>
        </w:rPr>
        <w:t>ода</w:t>
      </w:r>
      <w:r w:rsidR="0058195A">
        <w:rPr>
          <w:rFonts w:ascii="Times New Roman" w:hAnsi="Times New Roman" w:cs="Times New Roman"/>
          <w:color w:val="000000" w:themeColor="text1"/>
          <w:sz w:val="24"/>
          <w:szCs w:val="24"/>
        </w:rPr>
        <w:br/>
      </w:r>
      <w:r w:rsidRPr="006C1D23">
        <w:rPr>
          <w:rFonts w:ascii="Times New Roman" w:hAnsi="Times New Roman" w:cs="Times New Roman"/>
          <w:color w:val="000000" w:themeColor="text1"/>
          <w:sz w:val="24"/>
          <w:szCs w:val="24"/>
        </w:rPr>
        <w:t>№</w:t>
      </w:r>
      <w:r w:rsidR="00B23FB5" w:rsidRPr="006C1D23">
        <w:rPr>
          <w:rFonts w:ascii="Times New Roman" w:hAnsi="Times New Roman" w:cs="Times New Roman"/>
          <w:color w:val="000000" w:themeColor="text1"/>
          <w:sz w:val="24"/>
          <w:szCs w:val="24"/>
        </w:rPr>
        <w:t xml:space="preserve"> </w:t>
      </w:r>
      <w:r w:rsidRPr="006C1D23">
        <w:rPr>
          <w:rFonts w:ascii="Times New Roman" w:hAnsi="Times New Roman" w:cs="Times New Roman"/>
          <w:color w:val="000000" w:themeColor="text1"/>
          <w:sz w:val="24"/>
          <w:szCs w:val="24"/>
        </w:rPr>
        <w:t>461-З-</w:t>
      </w:r>
      <w:r w:rsidRPr="006C1D23">
        <w:rPr>
          <w:rFonts w:ascii="Times New Roman" w:hAnsi="Times New Roman" w:cs="Times New Roman"/>
          <w:color w:val="000000" w:themeColor="text1"/>
          <w:sz w:val="24"/>
          <w:szCs w:val="24"/>
          <w:lang w:val="en-US"/>
        </w:rPr>
        <w:t>III</w:t>
      </w:r>
      <w:r w:rsidRPr="006C1D23">
        <w:rPr>
          <w:rFonts w:ascii="Times New Roman" w:hAnsi="Times New Roman" w:cs="Times New Roman"/>
          <w:color w:val="000000" w:themeColor="text1"/>
          <w:sz w:val="24"/>
          <w:szCs w:val="24"/>
        </w:rPr>
        <w:t xml:space="preserve"> «О библиотечном деле»</w:t>
      </w:r>
      <w:r w:rsidR="00D04268" w:rsidRPr="006C1D23">
        <w:rPr>
          <w:rFonts w:ascii="Times New Roman" w:hAnsi="Times New Roman" w:cs="Times New Roman"/>
          <w:color w:val="000000" w:themeColor="text1"/>
          <w:sz w:val="24"/>
          <w:szCs w:val="24"/>
        </w:rPr>
        <w:t xml:space="preserve"> </w:t>
      </w:r>
      <w:r w:rsidRPr="006C1D23">
        <w:rPr>
          <w:rFonts w:ascii="Times New Roman" w:hAnsi="Times New Roman" w:cs="Times New Roman"/>
          <w:color w:val="000000" w:themeColor="text1"/>
          <w:sz w:val="24"/>
          <w:szCs w:val="24"/>
        </w:rPr>
        <w:t xml:space="preserve">(САЗ 04-32) </w:t>
      </w:r>
      <w:r w:rsidR="00D00B75" w:rsidRPr="006C1D23">
        <w:rPr>
          <w:rFonts w:ascii="Times New Roman" w:hAnsi="Times New Roman" w:cs="Times New Roman"/>
          <w:color w:val="000000" w:themeColor="text1"/>
          <w:sz w:val="24"/>
          <w:szCs w:val="24"/>
        </w:rPr>
        <w:t>в текущей редакции.</w:t>
      </w:r>
    </w:p>
    <w:p w14:paraId="1FF3B525" w14:textId="3EABE68D" w:rsidR="00E906AD" w:rsidRPr="006C1D23" w:rsidRDefault="00AD5491" w:rsidP="006C1D23">
      <w:pPr>
        <w:widowControl w:val="0"/>
        <w:tabs>
          <w:tab w:val="left" w:pos="964"/>
        </w:tabs>
        <w:spacing w:after="0" w:line="240" w:lineRule="auto"/>
        <w:ind w:firstLine="709"/>
        <w:jc w:val="both"/>
        <w:rPr>
          <w:rFonts w:ascii="Times New Roman" w:hAnsi="Times New Roman" w:cs="Times New Roman"/>
          <w:color w:val="000000" w:themeColor="text1"/>
          <w:sz w:val="24"/>
          <w:szCs w:val="24"/>
        </w:rPr>
      </w:pPr>
      <w:r w:rsidRPr="006C1D23">
        <w:rPr>
          <w:rFonts w:ascii="Times New Roman" w:hAnsi="Times New Roman" w:cs="Times New Roman"/>
          <w:color w:val="000000" w:themeColor="text1"/>
          <w:sz w:val="24"/>
          <w:szCs w:val="24"/>
        </w:rPr>
        <w:t>2</w:t>
      </w:r>
      <w:r w:rsidR="006A215D" w:rsidRPr="006C1D23">
        <w:rPr>
          <w:rFonts w:ascii="Times New Roman" w:hAnsi="Times New Roman" w:cs="Times New Roman"/>
          <w:color w:val="000000" w:themeColor="text1"/>
          <w:sz w:val="24"/>
          <w:szCs w:val="24"/>
        </w:rPr>
        <w:t>.</w:t>
      </w:r>
      <w:r w:rsidR="00D04268" w:rsidRPr="006C1D23">
        <w:rPr>
          <w:rFonts w:ascii="Times New Roman" w:hAnsi="Times New Roman" w:cs="Times New Roman"/>
          <w:color w:val="000000" w:themeColor="text1"/>
          <w:sz w:val="24"/>
          <w:szCs w:val="24"/>
        </w:rPr>
        <w:tab/>
      </w:r>
      <w:r w:rsidR="006A215D" w:rsidRPr="006C1D23">
        <w:rPr>
          <w:rFonts w:ascii="Times New Roman" w:hAnsi="Times New Roman" w:cs="Times New Roman"/>
          <w:color w:val="000000" w:themeColor="text1"/>
          <w:sz w:val="24"/>
          <w:szCs w:val="24"/>
        </w:rPr>
        <w:t xml:space="preserve">Закон </w:t>
      </w:r>
      <w:r w:rsidR="004C0A0D" w:rsidRPr="006C1D23">
        <w:rPr>
          <w:rFonts w:ascii="Times New Roman" w:hAnsi="Times New Roman" w:cs="Times New Roman"/>
          <w:color w:val="000000" w:themeColor="text1"/>
          <w:sz w:val="24"/>
          <w:szCs w:val="24"/>
        </w:rPr>
        <w:t>Приднестровской Молдавской Республики</w:t>
      </w:r>
      <w:r w:rsidR="00782AFF" w:rsidRPr="006C1D23">
        <w:rPr>
          <w:rFonts w:ascii="Times New Roman" w:hAnsi="Times New Roman" w:cs="Times New Roman"/>
          <w:color w:val="000000" w:themeColor="text1"/>
          <w:sz w:val="24"/>
          <w:szCs w:val="24"/>
        </w:rPr>
        <w:t xml:space="preserve"> </w:t>
      </w:r>
      <w:r w:rsidR="006A215D" w:rsidRPr="006C1D23">
        <w:rPr>
          <w:rFonts w:ascii="Times New Roman" w:hAnsi="Times New Roman" w:cs="Times New Roman"/>
          <w:color w:val="000000" w:themeColor="text1"/>
          <w:sz w:val="24"/>
          <w:szCs w:val="24"/>
        </w:rPr>
        <w:t>от 16</w:t>
      </w:r>
      <w:r w:rsidR="00D00B75" w:rsidRPr="006C1D23">
        <w:rPr>
          <w:rFonts w:ascii="Times New Roman" w:hAnsi="Times New Roman" w:cs="Times New Roman"/>
          <w:color w:val="000000" w:themeColor="text1"/>
          <w:sz w:val="24"/>
          <w:szCs w:val="24"/>
        </w:rPr>
        <w:t xml:space="preserve"> января </w:t>
      </w:r>
      <w:r w:rsidR="006A215D" w:rsidRPr="006C1D23">
        <w:rPr>
          <w:rFonts w:ascii="Times New Roman" w:hAnsi="Times New Roman" w:cs="Times New Roman"/>
          <w:color w:val="000000" w:themeColor="text1"/>
          <w:sz w:val="24"/>
          <w:szCs w:val="24"/>
        </w:rPr>
        <w:t>2002</w:t>
      </w:r>
      <w:r w:rsidRPr="006C1D23">
        <w:rPr>
          <w:rFonts w:ascii="Times New Roman" w:hAnsi="Times New Roman" w:cs="Times New Roman"/>
          <w:color w:val="000000" w:themeColor="text1"/>
          <w:sz w:val="24"/>
          <w:szCs w:val="24"/>
        </w:rPr>
        <w:t xml:space="preserve"> </w:t>
      </w:r>
      <w:r w:rsidR="006A215D" w:rsidRPr="006C1D23">
        <w:rPr>
          <w:rFonts w:ascii="Times New Roman" w:hAnsi="Times New Roman" w:cs="Times New Roman"/>
          <w:color w:val="000000" w:themeColor="text1"/>
          <w:sz w:val="24"/>
          <w:szCs w:val="24"/>
        </w:rPr>
        <w:t>г</w:t>
      </w:r>
      <w:r w:rsidR="007D2FE9" w:rsidRPr="006C1D23">
        <w:rPr>
          <w:rFonts w:ascii="Times New Roman" w:hAnsi="Times New Roman" w:cs="Times New Roman"/>
          <w:color w:val="000000" w:themeColor="text1"/>
          <w:sz w:val="24"/>
          <w:szCs w:val="24"/>
        </w:rPr>
        <w:t>ода</w:t>
      </w:r>
      <w:r w:rsidR="0058195A">
        <w:rPr>
          <w:rFonts w:ascii="Times New Roman" w:hAnsi="Times New Roman" w:cs="Times New Roman"/>
          <w:color w:val="000000" w:themeColor="text1"/>
          <w:sz w:val="24"/>
          <w:szCs w:val="24"/>
        </w:rPr>
        <w:br/>
      </w:r>
      <w:r w:rsidR="006A215D" w:rsidRPr="006C1D23">
        <w:rPr>
          <w:rFonts w:ascii="Times New Roman" w:hAnsi="Times New Roman" w:cs="Times New Roman"/>
          <w:color w:val="000000" w:themeColor="text1"/>
          <w:sz w:val="24"/>
          <w:szCs w:val="24"/>
        </w:rPr>
        <w:t>№</w:t>
      </w:r>
      <w:r w:rsidRPr="006C1D23">
        <w:rPr>
          <w:rFonts w:ascii="Times New Roman" w:hAnsi="Times New Roman" w:cs="Times New Roman"/>
          <w:color w:val="000000" w:themeColor="text1"/>
          <w:sz w:val="24"/>
          <w:szCs w:val="24"/>
        </w:rPr>
        <w:t xml:space="preserve"> </w:t>
      </w:r>
      <w:r w:rsidR="006A215D" w:rsidRPr="006C1D23">
        <w:rPr>
          <w:rFonts w:ascii="Times New Roman" w:hAnsi="Times New Roman" w:cs="Times New Roman"/>
          <w:color w:val="000000" w:themeColor="text1"/>
          <w:sz w:val="24"/>
          <w:szCs w:val="24"/>
        </w:rPr>
        <w:t>93-</w:t>
      </w:r>
      <w:r w:rsidR="00782AFF" w:rsidRPr="006C1D23">
        <w:rPr>
          <w:rFonts w:ascii="Times New Roman" w:hAnsi="Times New Roman" w:cs="Times New Roman"/>
          <w:color w:val="000000" w:themeColor="text1"/>
          <w:sz w:val="24"/>
          <w:szCs w:val="24"/>
        </w:rPr>
        <w:t>З</w:t>
      </w:r>
      <w:r w:rsidR="006A215D" w:rsidRPr="006C1D23">
        <w:rPr>
          <w:rFonts w:ascii="Times New Roman" w:hAnsi="Times New Roman" w:cs="Times New Roman"/>
          <w:color w:val="000000" w:themeColor="text1"/>
          <w:sz w:val="24"/>
          <w:szCs w:val="24"/>
        </w:rPr>
        <w:t>-</w:t>
      </w:r>
      <w:r w:rsidR="006A215D" w:rsidRPr="006C1D23">
        <w:rPr>
          <w:rFonts w:ascii="Times New Roman" w:hAnsi="Times New Roman" w:cs="Times New Roman"/>
          <w:color w:val="000000" w:themeColor="text1"/>
          <w:sz w:val="24"/>
          <w:szCs w:val="24"/>
          <w:lang w:val="en-US"/>
        </w:rPr>
        <w:t>III</w:t>
      </w:r>
      <w:r w:rsidR="00782AFF" w:rsidRPr="006C1D23">
        <w:rPr>
          <w:rFonts w:ascii="Times New Roman" w:hAnsi="Times New Roman" w:cs="Times New Roman"/>
          <w:color w:val="000000" w:themeColor="text1"/>
          <w:sz w:val="24"/>
          <w:szCs w:val="24"/>
        </w:rPr>
        <w:t xml:space="preserve"> </w:t>
      </w:r>
      <w:r w:rsidR="006A215D" w:rsidRPr="006C1D23">
        <w:rPr>
          <w:rFonts w:ascii="Times New Roman" w:hAnsi="Times New Roman" w:cs="Times New Roman"/>
          <w:color w:val="000000" w:themeColor="text1"/>
          <w:sz w:val="24"/>
          <w:szCs w:val="24"/>
        </w:rPr>
        <w:t>«О государственной статистике» (САЗ 02-3)</w:t>
      </w:r>
      <w:r w:rsidR="000971E6" w:rsidRPr="006C1D23">
        <w:rPr>
          <w:rFonts w:ascii="Times New Roman" w:hAnsi="Times New Roman" w:cs="Times New Roman"/>
          <w:color w:val="000000" w:themeColor="text1"/>
          <w:sz w:val="24"/>
          <w:szCs w:val="24"/>
        </w:rPr>
        <w:t>.</w:t>
      </w:r>
    </w:p>
    <w:p w14:paraId="38F6BD3B" w14:textId="3CE16B04" w:rsidR="0045244E" w:rsidRPr="006C1D23" w:rsidRDefault="00AD5491" w:rsidP="006C1D23">
      <w:pPr>
        <w:pStyle w:val="af0"/>
        <w:widowControl w:val="0"/>
        <w:tabs>
          <w:tab w:val="left" w:pos="964"/>
        </w:tabs>
        <w:spacing w:before="0" w:beforeAutospacing="0" w:after="0" w:afterAutospacing="0"/>
        <w:ind w:firstLine="709"/>
        <w:jc w:val="both"/>
        <w:rPr>
          <w:strike/>
          <w:color w:val="000000" w:themeColor="text1"/>
        </w:rPr>
      </w:pPr>
      <w:r w:rsidRPr="006C1D23">
        <w:rPr>
          <w:color w:val="000000" w:themeColor="text1"/>
        </w:rPr>
        <w:t>3</w:t>
      </w:r>
      <w:r w:rsidR="0045244E" w:rsidRPr="006C1D23">
        <w:rPr>
          <w:color w:val="000000" w:themeColor="text1"/>
        </w:rPr>
        <w:t>.</w:t>
      </w:r>
      <w:r w:rsidR="00D04268" w:rsidRPr="006C1D23">
        <w:rPr>
          <w:color w:val="000000" w:themeColor="text1"/>
        </w:rPr>
        <w:tab/>
      </w:r>
      <w:r w:rsidR="0045244E" w:rsidRPr="006C1D23">
        <w:rPr>
          <w:color w:val="000000" w:themeColor="text1"/>
        </w:rPr>
        <w:t xml:space="preserve">Закон </w:t>
      </w:r>
      <w:r w:rsidR="004C0A0D" w:rsidRPr="006C1D23">
        <w:rPr>
          <w:color w:val="000000" w:themeColor="text1"/>
        </w:rPr>
        <w:t>Приднестровской Молдавской Республики</w:t>
      </w:r>
      <w:r w:rsidR="0045244E" w:rsidRPr="006C1D23">
        <w:rPr>
          <w:color w:val="000000" w:themeColor="text1"/>
        </w:rPr>
        <w:t xml:space="preserve"> </w:t>
      </w:r>
      <w:r w:rsidR="006B0AF3" w:rsidRPr="006C1D23">
        <w:rPr>
          <w:color w:val="000000" w:themeColor="text1"/>
        </w:rPr>
        <w:t>от 26</w:t>
      </w:r>
      <w:r w:rsidR="00D00B75" w:rsidRPr="006C1D23">
        <w:rPr>
          <w:color w:val="000000" w:themeColor="text1"/>
        </w:rPr>
        <w:t xml:space="preserve"> июля </w:t>
      </w:r>
      <w:r w:rsidR="006B0AF3" w:rsidRPr="006C1D23">
        <w:rPr>
          <w:color w:val="000000" w:themeColor="text1"/>
        </w:rPr>
        <w:t>2021 года</w:t>
      </w:r>
      <w:r w:rsidR="0058195A">
        <w:rPr>
          <w:color w:val="000000" w:themeColor="text1"/>
        </w:rPr>
        <w:br/>
      </w:r>
      <w:r w:rsidR="006B0AF3" w:rsidRPr="006C1D23">
        <w:rPr>
          <w:color w:val="000000" w:themeColor="text1"/>
        </w:rPr>
        <w:t>№</w:t>
      </w:r>
      <w:r w:rsidR="0058195A">
        <w:rPr>
          <w:color w:val="000000" w:themeColor="text1"/>
        </w:rPr>
        <w:t> </w:t>
      </w:r>
      <w:r w:rsidR="006B0AF3" w:rsidRPr="006C1D23">
        <w:rPr>
          <w:color w:val="000000" w:themeColor="text1"/>
        </w:rPr>
        <w:t>185-З-VI</w:t>
      </w:r>
      <w:r w:rsidR="006B0AF3" w:rsidRPr="006C1D23">
        <w:rPr>
          <w:color w:val="000000" w:themeColor="text1"/>
          <w:lang w:val="en-US"/>
        </w:rPr>
        <w:t>I</w:t>
      </w:r>
      <w:r w:rsidR="006B0AF3" w:rsidRPr="006C1D23">
        <w:rPr>
          <w:color w:val="000000" w:themeColor="text1"/>
        </w:rPr>
        <w:t xml:space="preserve"> </w:t>
      </w:r>
      <w:r w:rsidR="00083359" w:rsidRPr="006C1D23">
        <w:rPr>
          <w:color w:val="000000" w:themeColor="text1"/>
        </w:rPr>
        <w:t xml:space="preserve">«Об утверждении государственной целевой программы </w:t>
      </w:r>
      <w:r w:rsidR="002657E5" w:rsidRPr="006C1D23">
        <w:rPr>
          <w:color w:val="000000" w:themeColor="text1"/>
        </w:rPr>
        <w:t>„</w:t>
      </w:r>
      <w:r w:rsidR="00083359" w:rsidRPr="006C1D23">
        <w:rPr>
          <w:color w:val="000000" w:themeColor="text1"/>
        </w:rPr>
        <w:t>Учебник</w:t>
      </w:r>
      <w:r w:rsidR="002657E5" w:rsidRPr="006C1D23">
        <w:rPr>
          <w:color w:val="000000" w:themeColor="text1"/>
        </w:rPr>
        <w:t>”</w:t>
      </w:r>
      <w:r w:rsidR="0058195A">
        <w:rPr>
          <w:color w:val="000000" w:themeColor="text1"/>
        </w:rPr>
        <w:br/>
      </w:r>
      <w:r w:rsidR="00083359" w:rsidRPr="006C1D23">
        <w:rPr>
          <w:color w:val="000000" w:themeColor="text1"/>
        </w:rPr>
        <w:t>на 2022</w:t>
      </w:r>
      <w:r w:rsidR="002657E5" w:rsidRPr="006C1D23">
        <w:rPr>
          <w:color w:val="000000" w:themeColor="text1"/>
        </w:rPr>
        <w:t>–</w:t>
      </w:r>
      <w:r w:rsidR="00083359" w:rsidRPr="006C1D23">
        <w:rPr>
          <w:color w:val="000000" w:themeColor="text1"/>
        </w:rPr>
        <w:t>2026 годы»</w:t>
      </w:r>
      <w:r w:rsidR="00D00B75" w:rsidRPr="006C1D23">
        <w:rPr>
          <w:color w:val="000000" w:themeColor="text1"/>
        </w:rPr>
        <w:t>.</w:t>
      </w:r>
    </w:p>
    <w:p w14:paraId="4669018E" w14:textId="17032B3B" w:rsidR="00F1331F" w:rsidRPr="006C1D23" w:rsidRDefault="00D00B75" w:rsidP="006C1D23">
      <w:pPr>
        <w:pStyle w:val="af1"/>
        <w:widowControl w:val="0"/>
        <w:tabs>
          <w:tab w:val="left" w:pos="964"/>
        </w:tabs>
        <w:ind w:firstLine="709"/>
        <w:jc w:val="both"/>
        <w:rPr>
          <w:rFonts w:ascii="Times New Roman" w:hAnsi="Times New Roman" w:cs="Times New Roman"/>
          <w:sz w:val="24"/>
          <w:szCs w:val="24"/>
        </w:rPr>
      </w:pPr>
      <w:r w:rsidRPr="006C1D23">
        <w:rPr>
          <w:rFonts w:ascii="Times New Roman" w:hAnsi="Times New Roman" w:cs="Times New Roman"/>
          <w:color w:val="000000" w:themeColor="text1"/>
          <w:sz w:val="24"/>
          <w:szCs w:val="24"/>
        </w:rPr>
        <w:t>4.</w:t>
      </w:r>
      <w:r w:rsidR="0058195A">
        <w:rPr>
          <w:rFonts w:ascii="Times New Roman" w:hAnsi="Times New Roman" w:cs="Times New Roman"/>
          <w:color w:val="000000" w:themeColor="text1"/>
          <w:sz w:val="24"/>
          <w:szCs w:val="24"/>
        </w:rPr>
        <w:tab/>
      </w:r>
      <w:r w:rsidR="00EB77F0" w:rsidRPr="006C1D23">
        <w:rPr>
          <w:rFonts w:ascii="Times New Roman" w:hAnsi="Times New Roman" w:cs="Times New Roman"/>
          <w:color w:val="000000" w:themeColor="text1"/>
          <w:sz w:val="24"/>
          <w:szCs w:val="24"/>
        </w:rPr>
        <w:t>Постановление Правительства Приднестровской Молдавской Республики</w:t>
      </w:r>
      <w:r w:rsidR="0058195A">
        <w:rPr>
          <w:rFonts w:ascii="Times New Roman" w:hAnsi="Times New Roman" w:cs="Times New Roman"/>
          <w:color w:val="000000" w:themeColor="text1"/>
          <w:sz w:val="24"/>
          <w:szCs w:val="24"/>
        </w:rPr>
        <w:br/>
      </w:r>
      <w:r w:rsidR="00EB77F0" w:rsidRPr="006C1D23">
        <w:rPr>
          <w:rFonts w:ascii="Times New Roman" w:hAnsi="Times New Roman" w:cs="Times New Roman"/>
          <w:color w:val="000000" w:themeColor="text1"/>
          <w:sz w:val="24"/>
          <w:szCs w:val="24"/>
        </w:rPr>
        <w:t>от 01.07.2021 г</w:t>
      </w:r>
      <w:r w:rsidR="0058195A">
        <w:rPr>
          <w:rFonts w:ascii="Times New Roman" w:hAnsi="Times New Roman" w:cs="Times New Roman"/>
          <w:color w:val="000000" w:themeColor="text1"/>
          <w:sz w:val="24"/>
          <w:szCs w:val="24"/>
        </w:rPr>
        <w:t>.</w:t>
      </w:r>
      <w:r w:rsidR="00EB77F0" w:rsidRPr="006C1D23">
        <w:rPr>
          <w:rFonts w:ascii="Times New Roman" w:hAnsi="Times New Roman" w:cs="Times New Roman"/>
          <w:color w:val="000000" w:themeColor="text1"/>
          <w:sz w:val="24"/>
          <w:szCs w:val="24"/>
        </w:rPr>
        <w:t xml:space="preserve"> №</w:t>
      </w:r>
      <w:r w:rsidR="0058195A">
        <w:rPr>
          <w:rFonts w:ascii="Times New Roman" w:hAnsi="Times New Roman" w:cs="Times New Roman"/>
          <w:color w:val="000000" w:themeColor="text1"/>
          <w:sz w:val="24"/>
          <w:szCs w:val="24"/>
        </w:rPr>
        <w:t> </w:t>
      </w:r>
      <w:r w:rsidR="00EB77F0" w:rsidRPr="006C1D23">
        <w:rPr>
          <w:rFonts w:ascii="Times New Roman" w:hAnsi="Times New Roman" w:cs="Times New Roman"/>
          <w:color w:val="000000" w:themeColor="text1"/>
          <w:sz w:val="24"/>
          <w:szCs w:val="24"/>
        </w:rPr>
        <w:t>219 «Об утверждении Положения о порядке обеспечения учебниками</w:t>
      </w:r>
      <w:r w:rsidR="0058195A">
        <w:rPr>
          <w:rFonts w:ascii="Times New Roman" w:hAnsi="Times New Roman" w:cs="Times New Roman"/>
          <w:color w:val="000000" w:themeColor="text1"/>
          <w:sz w:val="24"/>
          <w:szCs w:val="24"/>
        </w:rPr>
        <w:br/>
      </w:r>
      <w:r w:rsidR="00811136" w:rsidRPr="006C1D23">
        <w:rPr>
          <w:rFonts w:ascii="Times New Roman" w:hAnsi="Times New Roman" w:cs="Times New Roman"/>
          <w:color w:val="000000" w:themeColor="text1"/>
          <w:sz w:val="24"/>
          <w:szCs w:val="24"/>
        </w:rPr>
        <w:t xml:space="preserve">и рабочими тетрадями </w:t>
      </w:r>
      <w:r w:rsidR="00EB77F0" w:rsidRPr="006C1D23">
        <w:rPr>
          <w:rFonts w:ascii="Times New Roman" w:hAnsi="Times New Roman" w:cs="Times New Roman"/>
          <w:color w:val="000000" w:themeColor="text1"/>
          <w:sz w:val="24"/>
          <w:szCs w:val="24"/>
        </w:rPr>
        <w:t>организаций образования Приднестровской Молдавской Республики» с изменениями, внесенными постановлением Правительства Приднестровской Молдавской Республики от 09.12.2021 г</w:t>
      </w:r>
      <w:r w:rsidR="0058195A">
        <w:rPr>
          <w:rFonts w:ascii="Times New Roman" w:hAnsi="Times New Roman" w:cs="Times New Roman"/>
          <w:color w:val="000000" w:themeColor="text1"/>
          <w:sz w:val="24"/>
          <w:szCs w:val="24"/>
        </w:rPr>
        <w:t xml:space="preserve">. </w:t>
      </w:r>
      <w:r w:rsidR="00EB77F0" w:rsidRPr="006C1D23">
        <w:rPr>
          <w:rFonts w:ascii="Times New Roman" w:hAnsi="Times New Roman" w:cs="Times New Roman"/>
          <w:sz w:val="24"/>
          <w:szCs w:val="24"/>
        </w:rPr>
        <w:t>№</w:t>
      </w:r>
      <w:r w:rsidR="0058195A">
        <w:rPr>
          <w:rFonts w:ascii="Times New Roman" w:hAnsi="Times New Roman" w:cs="Times New Roman"/>
          <w:sz w:val="24"/>
          <w:szCs w:val="24"/>
        </w:rPr>
        <w:t xml:space="preserve"> </w:t>
      </w:r>
      <w:r w:rsidR="00EB77F0" w:rsidRPr="006C1D23">
        <w:rPr>
          <w:rFonts w:ascii="Times New Roman" w:hAnsi="Times New Roman" w:cs="Times New Roman"/>
          <w:sz w:val="24"/>
          <w:szCs w:val="24"/>
        </w:rPr>
        <w:t>388</w:t>
      </w:r>
      <w:r w:rsidR="00224D14" w:rsidRPr="006C1D23">
        <w:rPr>
          <w:rFonts w:ascii="Times New Roman" w:hAnsi="Times New Roman" w:cs="Times New Roman"/>
          <w:sz w:val="24"/>
          <w:szCs w:val="24"/>
        </w:rPr>
        <w:t>, от 30.09.2024 г</w:t>
      </w:r>
      <w:r w:rsidR="0058195A">
        <w:rPr>
          <w:rFonts w:ascii="Times New Roman" w:hAnsi="Times New Roman" w:cs="Times New Roman"/>
          <w:sz w:val="24"/>
          <w:szCs w:val="24"/>
        </w:rPr>
        <w:t>.</w:t>
      </w:r>
      <w:r w:rsidR="00224D14" w:rsidRPr="006C1D23">
        <w:rPr>
          <w:rFonts w:ascii="Times New Roman" w:hAnsi="Times New Roman" w:cs="Times New Roman"/>
          <w:sz w:val="24"/>
          <w:szCs w:val="24"/>
        </w:rPr>
        <w:t xml:space="preserve"> № 423.</w:t>
      </w:r>
    </w:p>
    <w:p w14:paraId="0F606CFA" w14:textId="23262671" w:rsidR="006A215D" w:rsidRPr="006C1D23" w:rsidRDefault="00CF0C43" w:rsidP="006C1D23">
      <w:pPr>
        <w:widowControl w:val="0"/>
        <w:tabs>
          <w:tab w:val="left" w:pos="964"/>
        </w:tabs>
        <w:spacing w:after="0" w:line="240" w:lineRule="auto"/>
        <w:ind w:firstLine="709"/>
        <w:jc w:val="both"/>
        <w:rPr>
          <w:rFonts w:ascii="Times New Roman" w:hAnsi="Times New Roman" w:cs="Times New Roman"/>
          <w:color w:val="000000" w:themeColor="text1"/>
          <w:sz w:val="24"/>
          <w:szCs w:val="24"/>
        </w:rPr>
      </w:pPr>
      <w:r w:rsidRPr="006C1D23">
        <w:rPr>
          <w:rFonts w:ascii="Times New Roman" w:hAnsi="Times New Roman" w:cs="Times New Roman"/>
          <w:color w:val="000000" w:themeColor="text1"/>
          <w:sz w:val="24"/>
          <w:szCs w:val="24"/>
        </w:rPr>
        <w:t>5</w:t>
      </w:r>
      <w:r w:rsidR="006A215D" w:rsidRPr="006C1D23">
        <w:rPr>
          <w:rFonts w:ascii="Times New Roman" w:hAnsi="Times New Roman" w:cs="Times New Roman"/>
          <w:color w:val="000000" w:themeColor="text1"/>
          <w:sz w:val="24"/>
          <w:szCs w:val="24"/>
        </w:rPr>
        <w:t>.</w:t>
      </w:r>
      <w:r w:rsidR="00D04268" w:rsidRPr="006C1D23">
        <w:rPr>
          <w:rFonts w:ascii="Times New Roman" w:hAnsi="Times New Roman" w:cs="Times New Roman"/>
          <w:color w:val="000000" w:themeColor="text1"/>
          <w:sz w:val="24"/>
          <w:szCs w:val="24"/>
        </w:rPr>
        <w:tab/>
      </w:r>
      <w:r w:rsidR="006A215D" w:rsidRPr="006C1D23">
        <w:rPr>
          <w:rFonts w:ascii="Times New Roman" w:hAnsi="Times New Roman" w:cs="Times New Roman"/>
          <w:color w:val="000000" w:themeColor="text1"/>
          <w:sz w:val="24"/>
          <w:szCs w:val="24"/>
        </w:rPr>
        <w:t xml:space="preserve">Постановление Правительства </w:t>
      </w:r>
      <w:r w:rsidR="00BB4373" w:rsidRPr="006C1D23">
        <w:rPr>
          <w:rFonts w:ascii="Times New Roman" w:hAnsi="Times New Roman" w:cs="Times New Roman"/>
          <w:color w:val="000000" w:themeColor="text1"/>
          <w:sz w:val="24"/>
          <w:szCs w:val="24"/>
        </w:rPr>
        <w:t>Приднестровской Молдавской Республики</w:t>
      </w:r>
      <w:r w:rsidR="0058195A">
        <w:rPr>
          <w:rFonts w:ascii="Times New Roman" w:hAnsi="Times New Roman" w:cs="Times New Roman"/>
          <w:color w:val="000000" w:themeColor="text1"/>
          <w:sz w:val="24"/>
          <w:szCs w:val="24"/>
        </w:rPr>
        <w:br/>
      </w:r>
      <w:r w:rsidR="006A215D" w:rsidRPr="006C1D23">
        <w:rPr>
          <w:rFonts w:ascii="Times New Roman" w:hAnsi="Times New Roman" w:cs="Times New Roman"/>
          <w:color w:val="000000" w:themeColor="text1"/>
          <w:sz w:val="24"/>
          <w:szCs w:val="24"/>
        </w:rPr>
        <w:t>от</w:t>
      </w:r>
      <w:r w:rsidR="00AD5491" w:rsidRPr="006C1D23">
        <w:rPr>
          <w:rFonts w:ascii="Times New Roman" w:hAnsi="Times New Roman" w:cs="Times New Roman"/>
          <w:color w:val="000000" w:themeColor="text1"/>
          <w:sz w:val="24"/>
          <w:szCs w:val="24"/>
        </w:rPr>
        <w:t xml:space="preserve"> </w:t>
      </w:r>
      <w:r w:rsidR="006A215D" w:rsidRPr="006C1D23">
        <w:rPr>
          <w:rFonts w:ascii="Times New Roman" w:hAnsi="Times New Roman" w:cs="Times New Roman"/>
          <w:color w:val="000000" w:themeColor="text1"/>
          <w:sz w:val="24"/>
          <w:szCs w:val="24"/>
        </w:rPr>
        <w:t>22</w:t>
      </w:r>
      <w:r w:rsidR="00AD5491" w:rsidRPr="006C1D23">
        <w:rPr>
          <w:rFonts w:ascii="Times New Roman" w:hAnsi="Times New Roman" w:cs="Times New Roman"/>
          <w:color w:val="000000" w:themeColor="text1"/>
          <w:sz w:val="24"/>
          <w:szCs w:val="24"/>
        </w:rPr>
        <w:t xml:space="preserve"> </w:t>
      </w:r>
      <w:r w:rsidR="006A215D" w:rsidRPr="006C1D23">
        <w:rPr>
          <w:rFonts w:ascii="Times New Roman" w:hAnsi="Times New Roman" w:cs="Times New Roman"/>
          <w:color w:val="000000" w:themeColor="text1"/>
          <w:sz w:val="24"/>
          <w:szCs w:val="24"/>
        </w:rPr>
        <w:t>октября 2015</w:t>
      </w:r>
      <w:r w:rsidR="00AD5491" w:rsidRPr="006C1D23">
        <w:rPr>
          <w:rFonts w:ascii="Times New Roman" w:hAnsi="Times New Roman" w:cs="Times New Roman"/>
          <w:color w:val="000000" w:themeColor="text1"/>
          <w:sz w:val="24"/>
          <w:szCs w:val="24"/>
        </w:rPr>
        <w:t xml:space="preserve"> </w:t>
      </w:r>
      <w:r w:rsidR="006A215D" w:rsidRPr="006C1D23">
        <w:rPr>
          <w:rFonts w:ascii="Times New Roman" w:hAnsi="Times New Roman" w:cs="Times New Roman"/>
          <w:color w:val="000000" w:themeColor="text1"/>
          <w:sz w:val="24"/>
          <w:szCs w:val="24"/>
        </w:rPr>
        <w:t>года №</w:t>
      </w:r>
      <w:r w:rsidR="0058195A">
        <w:rPr>
          <w:rFonts w:ascii="Times New Roman" w:hAnsi="Times New Roman" w:cs="Times New Roman"/>
          <w:color w:val="000000" w:themeColor="text1"/>
          <w:sz w:val="24"/>
          <w:szCs w:val="24"/>
        </w:rPr>
        <w:t> </w:t>
      </w:r>
      <w:r w:rsidR="006A215D" w:rsidRPr="006C1D23">
        <w:rPr>
          <w:rFonts w:ascii="Times New Roman" w:hAnsi="Times New Roman" w:cs="Times New Roman"/>
          <w:color w:val="000000" w:themeColor="text1"/>
          <w:sz w:val="24"/>
          <w:szCs w:val="24"/>
        </w:rPr>
        <w:t>281</w:t>
      </w:r>
      <w:r w:rsidR="00F1331F" w:rsidRPr="006C1D23">
        <w:rPr>
          <w:rFonts w:ascii="Times New Roman" w:hAnsi="Times New Roman" w:cs="Times New Roman"/>
          <w:color w:val="000000" w:themeColor="text1"/>
          <w:sz w:val="24"/>
          <w:szCs w:val="24"/>
        </w:rPr>
        <w:t>«О порядке компенсации за порчу или утерю учебной литературы, полученной в рамках российско-приднестровского проекта по замене книжного фонда»</w:t>
      </w:r>
      <w:r w:rsidR="00083359" w:rsidRPr="006C1D23">
        <w:rPr>
          <w:rFonts w:ascii="Times New Roman" w:hAnsi="Times New Roman" w:cs="Times New Roman"/>
          <w:color w:val="000000" w:themeColor="text1"/>
          <w:sz w:val="24"/>
          <w:szCs w:val="24"/>
        </w:rPr>
        <w:t>.</w:t>
      </w:r>
    </w:p>
    <w:p w14:paraId="01416939" w14:textId="6856D196" w:rsidR="006A215D" w:rsidRPr="006C1D23" w:rsidRDefault="00CF0C43" w:rsidP="006C1D23">
      <w:pPr>
        <w:widowControl w:val="0"/>
        <w:tabs>
          <w:tab w:val="left" w:pos="964"/>
        </w:tabs>
        <w:spacing w:after="0" w:line="240" w:lineRule="auto"/>
        <w:ind w:firstLine="709"/>
        <w:jc w:val="both"/>
        <w:rPr>
          <w:rFonts w:ascii="Times New Roman" w:hAnsi="Times New Roman" w:cs="Times New Roman"/>
          <w:color w:val="000000" w:themeColor="text1"/>
          <w:sz w:val="24"/>
          <w:szCs w:val="24"/>
        </w:rPr>
      </w:pPr>
      <w:r w:rsidRPr="006C1D23">
        <w:rPr>
          <w:rFonts w:ascii="Times New Roman" w:hAnsi="Times New Roman" w:cs="Times New Roman"/>
          <w:color w:val="000000" w:themeColor="text1"/>
          <w:sz w:val="24"/>
          <w:szCs w:val="24"/>
        </w:rPr>
        <w:t>6</w:t>
      </w:r>
      <w:r w:rsidR="006A215D" w:rsidRPr="006C1D23">
        <w:rPr>
          <w:rFonts w:ascii="Times New Roman" w:hAnsi="Times New Roman" w:cs="Times New Roman"/>
          <w:color w:val="000000" w:themeColor="text1"/>
          <w:sz w:val="24"/>
          <w:szCs w:val="24"/>
        </w:rPr>
        <w:t>.</w:t>
      </w:r>
      <w:r w:rsidR="00D04268" w:rsidRPr="006C1D23">
        <w:rPr>
          <w:rFonts w:ascii="Times New Roman" w:hAnsi="Times New Roman" w:cs="Times New Roman"/>
          <w:color w:val="000000" w:themeColor="text1"/>
          <w:sz w:val="24"/>
          <w:szCs w:val="24"/>
        </w:rPr>
        <w:tab/>
      </w:r>
      <w:r w:rsidR="006A215D" w:rsidRPr="006C1D23">
        <w:rPr>
          <w:rFonts w:ascii="Times New Roman" w:hAnsi="Times New Roman" w:cs="Times New Roman"/>
          <w:color w:val="000000" w:themeColor="text1"/>
          <w:sz w:val="24"/>
          <w:szCs w:val="24"/>
        </w:rPr>
        <w:t xml:space="preserve">Распоряжение Правительства </w:t>
      </w:r>
      <w:r w:rsidR="00D96BED" w:rsidRPr="006C1D23">
        <w:rPr>
          <w:rFonts w:ascii="Times New Roman" w:hAnsi="Times New Roman" w:cs="Times New Roman"/>
          <w:color w:val="000000" w:themeColor="text1"/>
          <w:sz w:val="24"/>
          <w:szCs w:val="24"/>
        </w:rPr>
        <w:t>Приднестровской Молдавской Республики</w:t>
      </w:r>
      <w:r w:rsidR="0058195A">
        <w:rPr>
          <w:rFonts w:ascii="Times New Roman" w:hAnsi="Times New Roman" w:cs="Times New Roman"/>
          <w:color w:val="000000" w:themeColor="text1"/>
          <w:sz w:val="24"/>
          <w:szCs w:val="24"/>
        </w:rPr>
        <w:br/>
      </w:r>
      <w:r w:rsidR="006A215D" w:rsidRPr="006C1D23">
        <w:rPr>
          <w:rFonts w:ascii="Times New Roman" w:hAnsi="Times New Roman" w:cs="Times New Roman"/>
          <w:color w:val="000000" w:themeColor="text1"/>
          <w:sz w:val="24"/>
          <w:szCs w:val="24"/>
        </w:rPr>
        <w:t>от 28</w:t>
      </w:r>
      <w:r w:rsidR="00782AFF" w:rsidRPr="006C1D23">
        <w:rPr>
          <w:rFonts w:ascii="Times New Roman" w:hAnsi="Times New Roman" w:cs="Times New Roman"/>
          <w:color w:val="000000" w:themeColor="text1"/>
          <w:sz w:val="24"/>
          <w:szCs w:val="24"/>
        </w:rPr>
        <w:t>.04.</w:t>
      </w:r>
      <w:r w:rsidR="006A215D" w:rsidRPr="006C1D23">
        <w:rPr>
          <w:rFonts w:ascii="Times New Roman" w:hAnsi="Times New Roman" w:cs="Times New Roman"/>
          <w:color w:val="000000" w:themeColor="text1"/>
          <w:sz w:val="24"/>
          <w:szCs w:val="24"/>
        </w:rPr>
        <w:t>2000</w:t>
      </w:r>
      <w:r w:rsidR="00AD5491" w:rsidRPr="006C1D23">
        <w:rPr>
          <w:rFonts w:ascii="Times New Roman" w:hAnsi="Times New Roman" w:cs="Times New Roman"/>
          <w:color w:val="000000" w:themeColor="text1"/>
          <w:sz w:val="24"/>
          <w:szCs w:val="24"/>
        </w:rPr>
        <w:t xml:space="preserve"> </w:t>
      </w:r>
      <w:r w:rsidR="007D2FE9" w:rsidRPr="006C1D23">
        <w:rPr>
          <w:rFonts w:ascii="Times New Roman" w:hAnsi="Times New Roman" w:cs="Times New Roman"/>
          <w:bCs/>
          <w:color w:val="000000" w:themeColor="text1"/>
          <w:sz w:val="24"/>
          <w:szCs w:val="24"/>
        </w:rPr>
        <w:t>г</w:t>
      </w:r>
      <w:r w:rsidR="0058195A">
        <w:rPr>
          <w:rFonts w:ascii="Times New Roman" w:hAnsi="Times New Roman" w:cs="Times New Roman"/>
          <w:bCs/>
          <w:color w:val="000000" w:themeColor="text1"/>
          <w:sz w:val="24"/>
          <w:szCs w:val="24"/>
        </w:rPr>
        <w:t>.</w:t>
      </w:r>
      <w:r w:rsidR="006A215D" w:rsidRPr="006C1D23">
        <w:rPr>
          <w:rFonts w:ascii="Times New Roman" w:hAnsi="Times New Roman" w:cs="Times New Roman"/>
          <w:color w:val="000000" w:themeColor="text1"/>
          <w:sz w:val="24"/>
          <w:szCs w:val="24"/>
        </w:rPr>
        <w:t xml:space="preserve"> </w:t>
      </w:r>
      <w:r w:rsidR="00AD5491" w:rsidRPr="006C1D23">
        <w:rPr>
          <w:rFonts w:ascii="Times New Roman" w:hAnsi="Times New Roman" w:cs="Times New Roman"/>
          <w:color w:val="000000" w:themeColor="text1"/>
          <w:sz w:val="24"/>
          <w:szCs w:val="24"/>
        </w:rPr>
        <w:t>№</w:t>
      </w:r>
      <w:r w:rsidR="0058195A">
        <w:rPr>
          <w:rFonts w:ascii="Times New Roman" w:hAnsi="Times New Roman" w:cs="Times New Roman"/>
          <w:color w:val="000000" w:themeColor="text1"/>
          <w:sz w:val="24"/>
          <w:szCs w:val="24"/>
        </w:rPr>
        <w:t> </w:t>
      </w:r>
      <w:r w:rsidR="000971E6" w:rsidRPr="006C1D23">
        <w:rPr>
          <w:rFonts w:ascii="Times New Roman" w:hAnsi="Times New Roman" w:cs="Times New Roman"/>
          <w:color w:val="000000" w:themeColor="text1"/>
          <w:sz w:val="24"/>
          <w:szCs w:val="24"/>
        </w:rPr>
        <w:t xml:space="preserve">178 </w:t>
      </w:r>
      <w:r w:rsidR="006A215D" w:rsidRPr="006C1D23">
        <w:rPr>
          <w:rFonts w:ascii="Times New Roman" w:hAnsi="Times New Roman" w:cs="Times New Roman"/>
          <w:color w:val="000000" w:themeColor="text1"/>
          <w:sz w:val="24"/>
          <w:szCs w:val="24"/>
        </w:rPr>
        <w:t xml:space="preserve">«Правила предоставления услуг библиотеками </w:t>
      </w:r>
      <w:r w:rsidR="006B0AF3" w:rsidRPr="006C1D23">
        <w:rPr>
          <w:rFonts w:ascii="Times New Roman" w:hAnsi="Times New Roman" w:cs="Times New Roman"/>
          <w:color w:val="000000" w:themeColor="text1"/>
          <w:sz w:val="24"/>
          <w:szCs w:val="24"/>
        </w:rPr>
        <w:t>Приднестровской Молдавской Республики</w:t>
      </w:r>
      <w:r w:rsidR="006A215D" w:rsidRPr="006C1D23">
        <w:rPr>
          <w:rFonts w:ascii="Times New Roman" w:hAnsi="Times New Roman" w:cs="Times New Roman"/>
          <w:color w:val="000000" w:themeColor="text1"/>
          <w:sz w:val="24"/>
          <w:szCs w:val="24"/>
        </w:rPr>
        <w:t>»</w:t>
      </w:r>
      <w:r w:rsidR="000971E6" w:rsidRPr="006C1D23">
        <w:rPr>
          <w:rFonts w:ascii="Times New Roman" w:hAnsi="Times New Roman" w:cs="Times New Roman"/>
          <w:color w:val="000000" w:themeColor="text1"/>
          <w:sz w:val="24"/>
          <w:szCs w:val="24"/>
        </w:rPr>
        <w:t>.</w:t>
      </w:r>
    </w:p>
    <w:p w14:paraId="75DD06C1" w14:textId="7974646A" w:rsidR="00CF0C43" w:rsidRPr="006C1D23" w:rsidRDefault="00CF0C43"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7.</w:t>
      </w:r>
      <w:r w:rsidRPr="006C1D23">
        <w:rPr>
          <w:rFonts w:ascii="Times New Roman" w:hAnsi="Times New Roman" w:cs="Times New Roman"/>
          <w:sz w:val="24"/>
          <w:szCs w:val="24"/>
        </w:rPr>
        <w:tab/>
        <w:t xml:space="preserve">Приказ Министерства экономического развития Приднестровской Молдавской Республики от </w:t>
      </w:r>
      <w:r w:rsidRPr="006C1D23">
        <w:rPr>
          <w:rFonts w:ascii="Times New Roman" w:hAnsi="Times New Roman" w:cs="Times New Roman"/>
          <w:bCs/>
          <w:sz w:val="24"/>
          <w:szCs w:val="24"/>
        </w:rPr>
        <w:t>14.10.2016 г</w:t>
      </w:r>
      <w:r w:rsidR="0058195A">
        <w:rPr>
          <w:rFonts w:ascii="Times New Roman" w:hAnsi="Times New Roman" w:cs="Times New Roman"/>
          <w:bCs/>
          <w:sz w:val="24"/>
          <w:szCs w:val="24"/>
        </w:rPr>
        <w:t>.</w:t>
      </w:r>
      <w:r w:rsidRPr="006C1D23">
        <w:rPr>
          <w:rFonts w:ascii="Times New Roman" w:hAnsi="Times New Roman" w:cs="Times New Roman"/>
          <w:bCs/>
          <w:sz w:val="24"/>
          <w:szCs w:val="24"/>
        </w:rPr>
        <w:t xml:space="preserve"> №</w:t>
      </w:r>
      <w:r w:rsidR="0058195A">
        <w:rPr>
          <w:rFonts w:ascii="Times New Roman" w:hAnsi="Times New Roman" w:cs="Times New Roman"/>
          <w:bCs/>
          <w:sz w:val="24"/>
          <w:szCs w:val="24"/>
        </w:rPr>
        <w:t> </w:t>
      </w:r>
      <w:r w:rsidRPr="006C1D23">
        <w:rPr>
          <w:rFonts w:ascii="Times New Roman" w:hAnsi="Times New Roman" w:cs="Times New Roman"/>
          <w:bCs/>
          <w:sz w:val="24"/>
          <w:szCs w:val="24"/>
        </w:rPr>
        <w:t xml:space="preserve">118 </w:t>
      </w:r>
      <w:r w:rsidRPr="006C1D23">
        <w:rPr>
          <w:rFonts w:ascii="Times New Roman" w:hAnsi="Times New Roman" w:cs="Times New Roman"/>
          <w:sz w:val="24"/>
          <w:szCs w:val="24"/>
        </w:rPr>
        <w:t>«Об утверждении Формы государственной статистической отчетности №</w:t>
      </w:r>
      <w:r w:rsidR="0058195A">
        <w:rPr>
          <w:rFonts w:ascii="Times New Roman" w:hAnsi="Times New Roman" w:cs="Times New Roman"/>
          <w:sz w:val="24"/>
          <w:szCs w:val="24"/>
        </w:rPr>
        <w:t> </w:t>
      </w:r>
      <w:r w:rsidRPr="006C1D23">
        <w:rPr>
          <w:rFonts w:ascii="Times New Roman" w:hAnsi="Times New Roman" w:cs="Times New Roman"/>
          <w:sz w:val="24"/>
          <w:szCs w:val="24"/>
        </w:rPr>
        <w:t xml:space="preserve">6-НК (годовая) </w:t>
      </w:r>
      <w:r w:rsidR="002657E5" w:rsidRPr="006C1D23">
        <w:rPr>
          <w:rFonts w:ascii="Times New Roman" w:hAnsi="Times New Roman" w:cs="Times New Roman"/>
          <w:sz w:val="24"/>
          <w:szCs w:val="24"/>
        </w:rPr>
        <w:t>„</w:t>
      </w:r>
      <w:r w:rsidRPr="006C1D23">
        <w:rPr>
          <w:rFonts w:ascii="Times New Roman" w:hAnsi="Times New Roman" w:cs="Times New Roman"/>
          <w:sz w:val="24"/>
          <w:szCs w:val="24"/>
        </w:rPr>
        <w:t>Отчет деятельности библиотеки</w:t>
      </w:r>
      <w:r w:rsidR="002657E5" w:rsidRPr="006C1D23">
        <w:rPr>
          <w:rFonts w:ascii="Times New Roman" w:hAnsi="Times New Roman" w:cs="Times New Roman"/>
          <w:sz w:val="24"/>
          <w:szCs w:val="24"/>
        </w:rPr>
        <w:t>”</w:t>
      </w:r>
      <w:r w:rsidR="0058195A">
        <w:rPr>
          <w:rFonts w:ascii="Times New Roman" w:hAnsi="Times New Roman" w:cs="Times New Roman"/>
          <w:sz w:val="24"/>
          <w:szCs w:val="24"/>
        </w:rPr>
        <w:br/>
      </w:r>
      <w:r w:rsidRPr="006C1D23">
        <w:rPr>
          <w:rFonts w:ascii="Times New Roman" w:hAnsi="Times New Roman" w:cs="Times New Roman"/>
          <w:sz w:val="24"/>
          <w:szCs w:val="24"/>
        </w:rPr>
        <w:t>и Инструкции по ее заполнению».</w:t>
      </w:r>
    </w:p>
    <w:p w14:paraId="456E5E3D" w14:textId="0C478880" w:rsidR="006A215D" w:rsidRPr="006C1D23" w:rsidRDefault="00CF0C43" w:rsidP="006C1D23">
      <w:pPr>
        <w:widowControl w:val="0"/>
        <w:tabs>
          <w:tab w:val="left" w:pos="964"/>
        </w:tabs>
        <w:spacing w:after="0" w:line="240" w:lineRule="auto"/>
        <w:ind w:firstLine="709"/>
        <w:jc w:val="both"/>
        <w:rPr>
          <w:rFonts w:ascii="Times New Roman" w:hAnsi="Times New Roman" w:cs="Times New Roman"/>
          <w:bCs/>
          <w:iCs/>
          <w:sz w:val="24"/>
          <w:szCs w:val="24"/>
        </w:rPr>
      </w:pPr>
      <w:r w:rsidRPr="006C1D23">
        <w:rPr>
          <w:rFonts w:ascii="Times New Roman" w:hAnsi="Times New Roman" w:cs="Times New Roman"/>
          <w:bCs/>
          <w:iCs/>
          <w:sz w:val="24"/>
          <w:szCs w:val="24"/>
        </w:rPr>
        <w:t>8</w:t>
      </w:r>
      <w:r w:rsidR="006A215D" w:rsidRPr="006C1D23">
        <w:rPr>
          <w:rFonts w:ascii="Times New Roman" w:hAnsi="Times New Roman" w:cs="Times New Roman"/>
          <w:bCs/>
          <w:iCs/>
          <w:sz w:val="24"/>
          <w:szCs w:val="24"/>
        </w:rPr>
        <w:t>.</w:t>
      </w:r>
      <w:r w:rsidR="00D04268" w:rsidRPr="006C1D23">
        <w:rPr>
          <w:rFonts w:ascii="Times New Roman" w:hAnsi="Times New Roman" w:cs="Times New Roman"/>
          <w:bCs/>
          <w:iCs/>
          <w:sz w:val="24"/>
          <w:szCs w:val="24"/>
        </w:rPr>
        <w:tab/>
      </w:r>
      <w:r w:rsidR="006A215D" w:rsidRPr="006C1D23">
        <w:rPr>
          <w:rFonts w:ascii="Times New Roman" w:hAnsi="Times New Roman" w:cs="Times New Roman"/>
          <w:bCs/>
          <w:iCs/>
          <w:sz w:val="24"/>
          <w:szCs w:val="24"/>
        </w:rPr>
        <w:t xml:space="preserve">Приказ </w:t>
      </w:r>
      <w:r w:rsidR="00AD5491" w:rsidRPr="006C1D23">
        <w:rPr>
          <w:rFonts w:ascii="Times New Roman" w:hAnsi="Times New Roman" w:cs="Times New Roman"/>
          <w:sz w:val="24"/>
          <w:szCs w:val="24"/>
        </w:rPr>
        <w:t>Министерства просвещения</w:t>
      </w:r>
      <w:r w:rsidR="00D04268" w:rsidRPr="006C1D23">
        <w:rPr>
          <w:rFonts w:ascii="Times New Roman" w:hAnsi="Times New Roman" w:cs="Times New Roman"/>
          <w:sz w:val="24"/>
          <w:szCs w:val="24"/>
        </w:rPr>
        <w:t xml:space="preserve"> </w:t>
      </w:r>
      <w:r w:rsidR="00D96BED" w:rsidRPr="006C1D23">
        <w:rPr>
          <w:rFonts w:ascii="Times New Roman" w:hAnsi="Times New Roman" w:cs="Times New Roman"/>
          <w:sz w:val="24"/>
          <w:szCs w:val="24"/>
        </w:rPr>
        <w:t>Приднестровской Молдавской Республики</w:t>
      </w:r>
      <w:r w:rsidR="00D04268" w:rsidRPr="006C1D23">
        <w:rPr>
          <w:rFonts w:ascii="Times New Roman" w:hAnsi="Times New Roman" w:cs="Times New Roman"/>
          <w:sz w:val="24"/>
          <w:szCs w:val="24"/>
        </w:rPr>
        <w:t xml:space="preserve"> </w:t>
      </w:r>
      <w:r w:rsidR="006A215D" w:rsidRPr="006C1D23">
        <w:rPr>
          <w:rFonts w:ascii="Times New Roman" w:hAnsi="Times New Roman" w:cs="Times New Roman"/>
          <w:bCs/>
          <w:iCs/>
          <w:sz w:val="24"/>
          <w:szCs w:val="24"/>
        </w:rPr>
        <w:t>от 29</w:t>
      </w:r>
      <w:r w:rsidR="00D04268" w:rsidRPr="006C1D23">
        <w:rPr>
          <w:rFonts w:ascii="Times New Roman" w:hAnsi="Times New Roman" w:cs="Times New Roman"/>
          <w:bCs/>
          <w:iCs/>
          <w:sz w:val="24"/>
          <w:szCs w:val="24"/>
        </w:rPr>
        <w:t>.04.</w:t>
      </w:r>
      <w:r w:rsidR="006A215D" w:rsidRPr="006C1D23">
        <w:rPr>
          <w:rFonts w:ascii="Times New Roman" w:hAnsi="Times New Roman" w:cs="Times New Roman"/>
          <w:bCs/>
          <w:iCs/>
          <w:sz w:val="24"/>
          <w:szCs w:val="24"/>
        </w:rPr>
        <w:t>2016</w:t>
      </w:r>
      <w:r w:rsidR="00AD5491" w:rsidRPr="006C1D23">
        <w:rPr>
          <w:rFonts w:ascii="Times New Roman" w:hAnsi="Times New Roman" w:cs="Times New Roman"/>
          <w:bCs/>
          <w:iCs/>
          <w:sz w:val="24"/>
          <w:szCs w:val="24"/>
        </w:rPr>
        <w:t xml:space="preserve"> </w:t>
      </w:r>
      <w:r w:rsidR="007D2FE9" w:rsidRPr="006C1D23">
        <w:rPr>
          <w:rFonts w:ascii="Times New Roman" w:hAnsi="Times New Roman" w:cs="Times New Roman"/>
          <w:bCs/>
          <w:sz w:val="24"/>
          <w:szCs w:val="24"/>
        </w:rPr>
        <w:t>г</w:t>
      </w:r>
      <w:r w:rsidR="0058195A">
        <w:rPr>
          <w:rFonts w:ascii="Times New Roman" w:hAnsi="Times New Roman" w:cs="Times New Roman"/>
          <w:bCs/>
          <w:sz w:val="24"/>
          <w:szCs w:val="24"/>
        </w:rPr>
        <w:t>.</w:t>
      </w:r>
      <w:r w:rsidR="00AD5491" w:rsidRPr="006C1D23">
        <w:rPr>
          <w:rFonts w:ascii="Times New Roman" w:hAnsi="Times New Roman" w:cs="Times New Roman"/>
          <w:bCs/>
          <w:iCs/>
          <w:sz w:val="24"/>
          <w:szCs w:val="24"/>
        </w:rPr>
        <w:t xml:space="preserve"> №</w:t>
      </w:r>
      <w:r w:rsidR="0058195A">
        <w:rPr>
          <w:rFonts w:ascii="Times New Roman" w:hAnsi="Times New Roman" w:cs="Times New Roman"/>
          <w:bCs/>
          <w:iCs/>
          <w:sz w:val="24"/>
          <w:szCs w:val="24"/>
        </w:rPr>
        <w:t> </w:t>
      </w:r>
      <w:r w:rsidR="000971E6" w:rsidRPr="006C1D23">
        <w:rPr>
          <w:rFonts w:ascii="Times New Roman" w:hAnsi="Times New Roman" w:cs="Times New Roman"/>
          <w:bCs/>
          <w:iCs/>
          <w:sz w:val="24"/>
          <w:szCs w:val="24"/>
        </w:rPr>
        <w:t xml:space="preserve">507 </w:t>
      </w:r>
      <w:r w:rsidR="006A215D" w:rsidRPr="006C1D23">
        <w:rPr>
          <w:rFonts w:ascii="Times New Roman" w:hAnsi="Times New Roman" w:cs="Times New Roman"/>
          <w:bCs/>
          <w:iCs/>
          <w:sz w:val="24"/>
          <w:szCs w:val="24"/>
        </w:rPr>
        <w:t>«Об утверждении инструктивно-</w:t>
      </w:r>
      <w:r w:rsidR="006D19EF" w:rsidRPr="006C1D23">
        <w:rPr>
          <w:rFonts w:ascii="Times New Roman" w:hAnsi="Times New Roman" w:cs="Times New Roman"/>
          <w:bCs/>
          <w:iCs/>
          <w:sz w:val="24"/>
          <w:szCs w:val="24"/>
        </w:rPr>
        <w:t>м</w:t>
      </w:r>
      <w:r w:rsidR="006A215D" w:rsidRPr="006C1D23">
        <w:rPr>
          <w:rFonts w:ascii="Times New Roman" w:hAnsi="Times New Roman" w:cs="Times New Roman"/>
          <w:bCs/>
          <w:iCs/>
          <w:sz w:val="24"/>
          <w:szCs w:val="24"/>
        </w:rPr>
        <w:t>етодического письма</w:t>
      </w:r>
      <w:r w:rsidR="0058195A">
        <w:rPr>
          <w:rFonts w:ascii="Times New Roman" w:hAnsi="Times New Roman" w:cs="Times New Roman"/>
          <w:bCs/>
          <w:iCs/>
          <w:sz w:val="24"/>
          <w:szCs w:val="24"/>
        </w:rPr>
        <w:br/>
      </w:r>
      <w:r w:rsidR="002657E5" w:rsidRPr="006C1D23">
        <w:rPr>
          <w:rFonts w:ascii="Times New Roman" w:hAnsi="Times New Roman" w:cs="Times New Roman"/>
          <w:bCs/>
          <w:iCs/>
          <w:sz w:val="24"/>
          <w:szCs w:val="24"/>
        </w:rPr>
        <w:lastRenderedPageBreak/>
        <w:t>„</w:t>
      </w:r>
      <w:r w:rsidR="006A215D" w:rsidRPr="006C1D23">
        <w:rPr>
          <w:rFonts w:ascii="Times New Roman" w:hAnsi="Times New Roman" w:cs="Times New Roman"/>
          <w:bCs/>
          <w:iCs/>
          <w:sz w:val="24"/>
          <w:szCs w:val="24"/>
        </w:rPr>
        <w:t>Об установлении единых требований в</w:t>
      </w:r>
      <w:r w:rsidR="00AD5491" w:rsidRPr="006C1D23">
        <w:rPr>
          <w:rFonts w:ascii="Times New Roman" w:hAnsi="Times New Roman" w:cs="Times New Roman"/>
          <w:bCs/>
          <w:iCs/>
          <w:sz w:val="24"/>
          <w:szCs w:val="24"/>
        </w:rPr>
        <w:t xml:space="preserve"> </w:t>
      </w:r>
      <w:r w:rsidR="006A215D" w:rsidRPr="006C1D23">
        <w:rPr>
          <w:rFonts w:ascii="Times New Roman" w:hAnsi="Times New Roman" w:cs="Times New Roman"/>
          <w:bCs/>
          <w:iCs/>
          <w:sz w:val="24"/>
          <w:szCs w:val="24"/>
        </w:rPr>
        <w:t>организациях образования</w:t>
      </w:r>
      <w:r w:rsidR="00C43CF3" w:rsidRPr="006C1D23">
        <w:rPr>
          <w:rFonts w:ascii="Times New Roman" w:hAnsi="Times New Roman" w:cs="Times New Roman"/>
          <w:bCs/>
          <w:iCs/>
          <w:sz w:val="24"/>
          <w:szCs w:val="24"/>
        </w:rPr>
        <w:t xml:space="preserve"> республики</w:t>
      </w:r>
      <w:r w:rsidR="0058195A">
        <w:rPr>
          <w:rFonts w:ascii="Times New Roman" w:hAnsi="Times New Roman" w:cs="Times New Roman"/>
          <w:bCs/>
          <w:iCs/>
          <w:sz w:val="24"/>
          <w:szCs w:val="24"/>
        </w:rPr>
        <w:br/>
      </w:r>
      <w:r w:rsidR="00C43CF3" w:rsidRPr="006C1D23">
        <w:rPr>
          <w:rFonts w:ascii="Times New Roman" w:hAnsi="Times New Roman" w:cs="Times New Roman"/>
          <w:bCs/>
          <w:iCs/>
          <w:sz w:val="24"/>
          <w:szCs w:val="24"/>
        </w:rPr>
        <w:t>о признании учебной</w:t>
      </w:r>
      <w:r w:rsidR="00EB77F0" w:rsidRPr="006C1D23">
        <w:rPr>
          <w:rFonts w:ascii="Times New Roman" w:hAnsi="Times New Roman" w:cs="Times New Roman"/>
          <w:bCs/>
          <w:iCs/>
          <w:sz w:val="24"/>
          <w:szCs w:val="24"/>
        </w:rPr>
        <w:t xml:space="preserve"> </w:t>
      </w:r>
      <w:r w:rsidR="006A215D" w:rsidRPr="006C1D23">
        <w:rPr>
          <w:rFonts w:ascii="Times New Roman" w:hAnsi="Times New Roman" w:cs="Times New Roman"/>
          <w:bCs/>
          <w:iCs/>
          <w:sz w:val="24"/>
          <w:szCs w:val="24"/>
        </w:rPr>
        <w:t>литературы испорченной</w:t>
      </w:r>
      <w:r w:rsidR="002657E5" w:rsidRPr="006C1D23">
        <w:rPr>
          <w:rFonts w:ascii="Times New Roman" w:hAnsi="Times New Roman" w:cs="Times New Roman"/>
          <w:bCs/>
          <w:iCs/>
          <w:sz w:val="24"/>
          <w:szCs w:val="24"/>
        </w:rPr>
        <w:t>”</w:t>
      </w:r>
      <w:r w:rsidR="006A215D" w:rsidRPr="006C1D23">
        <w:rPr>
          <w:rFonts w:ascii="Times New Roman" w:hAnsi="Times New Roman" w:cs="Times New Roman"/>
          <w:bCs/>
          <w:iCs/>
          <w:sz w:val="24"/>
          <w:szCs w:val="24"/>
        </w:rPr>
        <w:t>» (САЗ</w:t>
      </w:r>
      <w:r w:rsidR="00782AFF" w:rsidRPr="006C1D23">
        <w:rPr>
          <w:rFonts w:ascii="Times New Roman" w:hAnsi="Times New Roman" w:cs="Times New Roman"/>
          <w:bCs/>
          <w:iCs/>
          <w:sz w:val="24"/>
          <w:szCs w:val="24"/>
        </w:rPr>
        <w:t xml:space="preserve"> </w:t>
      </w:r>
      <w:r w:rsidR="006A215D" w:rsidRPr="006C1D23">
        <w:rPr>
          <w:rFonts w:ascii="Times New Roman" w:hAnsi="Times New Roman" w:cs="Times New Roman"/>
          <w:bCs/>
          <w:iCs/>
          <w:sz w:val="24"/>
          <w:szCs w:val="24"/>
        </w:rPr>
        <w:t>16-19)</w:t>
      </w:r>
      <w:r w:rsidR="000971E6" w:rsidRPr="006C1D23">
        <w:rPr>
          <w:rFonts w:ascii="Times New Roman" w:hAnsi="Times New Roman" w:cs="Times New Roman"/>
          <w:bCs/>
          <w:iCs/>
          <w:sz w:val="24"/>
          <w:szCs w:val="24"/>
        </w:rPr>
        <w:t>.</w:t>
      </w:r>
    </w:p>
    <w:p w14:paraId="58E6CC08" w14:textId="3620744C" w:rsidR="00EE3E93" w:rsidRPr="006C1D23" w:rsidRDefault="00CF0C43"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bCs/>
          <w:iCs/>
          <w:color w:val="000000" w:themeColor="text1"/>
          <w:sz w:val="24"/>
          <w:szCs w:val="24"/>
        </w:rPr>
        <w:t>9</w:t>
      </w:r>
      <w:r w:rsidR="006A215D" w:rsidRPr="006C1D23">
        <w:rPr>
          <w:rFonts w:ascii="Times New Roman" w:hAnsi="Times New Roman" w:cs="Times New Roman"/>
          <w:bCs/>
          <w:iCs/>
          <w:color w:val="000000" w:themeColor="text1"/>
          <w:sz w:val="24"/>
          <w:szCs w:val="24"/>
        </w:rPr>
        <w:t>.</w:t>
      </w:r>
      <w:r w:rsidR="00D04268" w:rsidRPr="006C1D23">
        <w:rPr>
          <w:rFonts w:ascii="Times New Roman" w:hAnsi="Times New Roman" w:cs="Times New Roman"/>
          <w:bCs/>
          <w:iCs/>
          <w:color w:val="000000" w:themeColor="text1"/>
          <w:sz w:val="24"/>
          <w:szCs w:val="24"/>
        </w:rPr>
        <w:tab/>
      </w:r>
      <w:r w:rsidR="006A215D" w:rsidRPr="006C1D23">
        <w:rPr>
          <w:rFonts w:ascii="Times New Roman" w:hAnsi="Times New Roman" w:cs="Times New Roman"/>
          <w:bCs/>
          <w:sz w:val="24"/>
          <w:szCs w:val="24"/>
        </w:rPr>
        <w:t xml:space="preserve">Приказ Государственной службы по культуре </w:t>
      </w:r>
      <w:r w:rsidR="00D96BED" w:rsidRPr="006C1D23">
        <w:rPr>
          <w:rFonts w:ascii="Times New Roman" w:hAnsi="Times New Roman" w:cs="Times New Roman"/>
          <w:sz w:val="24"/>
          <w:szCs w:val="24"/>
        </w:rPr>
        <w:t>Приднестровской Молдавской Республики</w:t>
      </w:r>
      <w:r w:rsidR="00782AFF" w:rsidRPr="006C1D23">
        <w:rPr>
          <w:rFonts w:ascii="Times New Roman" w:hAnsi="Times New Roman" w:cs="Times New Roman"/>
          <w:bCs/>
          <w:sz w:val="24"/>
          <w:szCs w:val="24"/>
        </w:rPr>
        <w:t xml:space="preserve"> </w:t>
      </w:r>
      <w:r w:rsidR="00FB6DAB" w:rsidRPr="006C1D23">
        <w:rPr>
          <w:rFonts w:ascii="Times New Roman" w:hAnsi="Times New Roman" w:cs="Times New Roman"/>
          <w:sz w:val="24"/>
          <w:szCs w:val="24"/>
        </w:rPr>
        <w:t>от 15 июня 2023 года №</w:t>
      </w:r>
      <w:r w:rsidR="0058195A">
        <w:rPr>
          <w:rFonts w:ascii="Times New Roman" w:hAnsi="Times New Roman" w:cs="Times New Roman"/>
          <w:sz w:val="24"/>
          <w:szCs w:val="24"/>
        </w:rPr>
        <w:t> </w:t>
      </w:r>
      <w:r w:rsidR="00FB6DAB" w:rsidRPr="006C1D23">
        <w:rPr>
          <w:rFonts w:ascii="Times New Roman" w:hAnsi="Times New Roman" w:cs="Times New Roman"/>
          <w:sz w:val="24"/>
          <w:szCs w:val="24"/>
        </w:rPr>
        <w:t>106</w:t>
      </w:r>
      <w:r w:rsidR="006A215D" w:rsidRPr="006C1D23">
        <w:rPr>
          <w:rFonts w:ascii="Times New Roman" w:hAnsi="Times New Roman" w:cs="Times New Roman"/>
          <w:bCs/>
          <w:sz w:val="24"/>
          <w:szCs w:val="24"/>
        </w:rPr>
        <w:t xml:space="preserve"> </w:t>
      </w:r>
      <w:r w:rsidR="00EE3E93" w:rsidRPr="006C1D23">
        <w:rPr>
          <w:rFonts w:ascii="Times New Roman" w:hAnsi="Times New Roman" w:cs="Times New Roman"/>
          <w:bCs/>
          <w:sz w:val="24"/>
          <w:szCs w:val="24"/>
        </w:rPr>
        <w:t>«</w:t>
      </w:r>
      <w:r w:rsidR="00EE3E93" w:rsidRPr="006C1D23">
        <w:rPr>
          <w:rFonts w:ascii="Times New Roman" w:hAnsi="Times New Roman" w:cs="Times New Roman"/>
          <w:sz w:val="24"/>
          <w:szCs w:val="24"/>
        </w:rPr>
        <w:t>О внесении изменений и дополнений в Приказ Государственной службы по культуре Приднестровской Молдавской Республики</w:t>
      </w:r>
      <w:r w:rsidR="0058195A">
        <w:rPr>
          <w:rFonts w:ascii="Times New Roman" w:hAnsi="Times New Roman" w:cs="Times New Roman"/>
          <w:sz w:val="24"/>
          <w:szCs w:val="24"/>
        </w:rPr>
        <w:br/>
      </w:r>
      <w:r w:rsidR="00EE3E93" w:rsidRPr="006C1D23">
        <w:rPr>
          <w:rFonts w:ascii="Times New Roman" w:hAnsi="Times New Roman" w:cs="Times New Roman"/>
          <w:sz w:val="24"/>
          <w:szCs w:val="24"/>
        </w:rPr>
        <w:t>от 1 апреля 2016 года №</w:t>
      </w:r>
      <w:r w:rsidR="0058195A">
        <w:rPr>
          <w:rFonts w:ascii="Times New Roman" w:hAnsi="Times New Roman" w:cs="Times New Roman"/>
          <w:sz w:val="24"/>
          <w:szCs w:val="24"/>
        </w:rPr>
        <w:t> </w:t>
      </w:r>
      <w:r w:rsidR="00EE3E93" w:rsidRPr="006C1D23">
        <w:rPr>
          <w:rFonts w:ascii="Times New Roman" w:hAnsi="Times New Roman" w:cs="Times New Roman"/>
          <w:sz w:val="24"/>
          <w:szCs w:val="24"/>
        </w:rPr>
        <w:t xml:space="preserve">50 </w:t>
      </w:r>
      <w:r w:rsidR="002657E5" w:rsidRPr="006C1D23">
        <w:rPr>
          <w:rFonts w:ascii="Times New Roman" w:hAnsi="Times New Roman" w:cs="Times New Roman"/>
          <w:sz w:val="24"/>
          <w:szCs w:val="24"/>
        </w:rPr>
        <w:t>„</w:t>
      </w:r>
      <w:r w:rsidR="00EE3E93" w:rsidRPr="006C1D23">
        <w:rPr>
          <w:rFonts w:ascii="Times New Roman" w:hAnsi="Times New Roman" w:cs="Times New Roman"/>
          <w:sz w:val="24"/>
          <w:szCs w:val="24"/>
        </w:rPr>
        <w:t xml:space="preserve">Об утверждении Инструкции </w:t>
      </w:r>
      <w:r w:rsidR="0058195A">
        <w:rPr>
          <w:rFonts w:ascii="Times New Roman" w:hAnsi="Times New Roman" w:cs="Times New Roman"/>
          <w:sz w:val="24"/>
          <w:szCs w:val="24"/>
        </w:rPr>
        <w:t>о</w:t>
      </w:r>
      <w:r w:rsidR="00EE3E93" w:rsidRPr="006C1D23">
        <w:rPr>
          <w:rFonts w:ascii="Times New Roman" w:hAnsi="Times New Roman" w:cs="Times New Roman"/>
          <w:sz w:val="24"/>
          <w:szCs w:val="24"/>
        </w:rPr>
        <w:t>б учете библиотечного фонда в библиотеках (библиотечных системах) Приднестровской Молдавской Республики</w:t>
      </w:r>
      <w:r w:rsidR="002657E5" w:rsidRPr="006C1D23">
        <w:rPr>
          <w:rFonts w:ascii="Times New Roman" w:hAnsi="Times New Roman" w:cs="Times New Roman"/>
          <w:sz w:val="24"/>
          <w:szCs w:val="24"/>
        </w:rPr>
        <w:t>”</w:t>
      </w:r>
      <w:r w:rsidR="00EE3E93" w:rsidRPr="006C1D23">
        <w:rPr>
          <w:rFonts w:ascii="Times New Roman" w:hAnsi="Times New Roman" w:cs="Times New Roman"/>
          <w:sz w:val="24"/>
          <w:szCs w:val="24"/>
        </w:rPr>
        <w:t>» (САЗ 16-19).</w:t>
      </w:r>
    </w:p>
    <w:p w14:paraId="55A3DE75" w14:textId="5A24F83A" w:rsidR="006A215D" w:rsidRPr="006C1D23" w:rsidRDefault="00CF0C43"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bCs/>
          <w:iCs/>
          <w:sz w:val="24"/>
          <w:szCs w:val="24"/>
        </w:rPr>
        <w:t>10</w:t>
      </w:r>
      <w:r w:rsidR="006A215D" w:rsidRPr="006C1D23">
        <w:rPr>
          <w:rFonts w:ascii="Times New Roman" w:hAnsi="Times New Roman" w:cs="Times New Roman"/>
          <w:bCs/>
          <w:iCs/>
          <w:sz w:val="24"/>
          <w:szCs w:val="24"/>
        </w:rPr>
        <w:t>.</w:t>
      </w:r>
      <w:r w:rsidR="0058195A">
        <w:rPr>
          <w:rFonts w:ascii="Times New Roman" w:hAnsi="Times New Roman" w:cs="Times New Roman"/>
          <w:bCs/>
          <w:iCs/>
          <w:sz w:val="24"/>
          <w:szCs w:val="24"/>
        </w:rPr>
        <w:t> </w:t>
      </w:r>
      <w:r w:rsidR="006A215D" w:rsidRPr="006C1D23">
        <w:rPr>
          <w:rFonts w:ascii="Times New Roman" w:hAnsi="Times New Roman" w:cs="Times New Roman"/>
          <w:sz w:val="24"/>
          <w:szCs w:val="24"/>
        </w:rPr>
        <w:t xml:space="preserve">Приказ </w:t>
      </w:r>
      <w:r w:rsidR="00AD5491" w:rsidRPr="006C1D23">
        <w:rPr>
          <w:rFonts w:ascii="Times New Roman" w:hAnsi="Times New Roman" w:cs="Times New Roman"/>
          <w:sz w:val="24"/>
          <w:szCs w:val="24"/>
        </w:rPr>
        <w:t>Министерства просвещения</w:t>
      </w:r>
      <w:r w:rsidR="00782AFF" w:rsidRPr="006C1D23">
        <w:rPr>
          <w:rFonts w:ascii="Times New Roman" w:hAnsi="Times New Roman" w:cs="Times New Roman"/>
          <w:sz w:val="24"/>
          <w:szCs w:val="24"/>
        </w:rPr>
        <w:t xml:space="preserve"> </w:t>
      </w:r>
      <w:r w:rsidR="00D96BED" w:rsidRPr="006C1D23">
        <w:rPr>
          <w:rFonts w:ascii="Times New Roman" w:hAnsi="Times New Roman" w:cs="Times New Roman"/>
          <w:sz w:val="24"/>
          <w:szCs w:val="24"/>
        </w:rPr>
        <w:t>Приднестровской Молдавской Республики</w:t>
      </w:r>
      <w:r w:rsidR="00782AFF" w:rsidRPr="006C1D23">
        <w:rPr>
          <w:rFonts w:ascii="Times New Roman" w:hAnsi="Times New Roman" w:cs="Times New Roman"/>
          <w:sz w:val="24"/>
          <w:szCs w:val="24"/>
        </w:rPr>
        <w:t xml:space="preserve"> </w:t>
      </w:r>
      <w:r w:rsidR="006A215D" w:rsidRPr="006C1D23">
        <w:rPr>
          <w:rFonts w:ascii="Times New Roman" w:hAnsi="Times New Roman" w:cs="Times New Roman"/>
          <w:sz w:val="24"/>
          <w:szCs w:val="24"/>
        </w:rPr>
        <w:t xml:space="preserve">от </w:t>
      </w:r>
      <w:r w:rsidR="00782AFF" w:rsidRPr="006C1D23">
        <w:rPr>
          <w:rFonts w:ascii="Times New Roman" w:hAnsi="Times New Roman" w:cs="Times New Roman"/>
          <w:sz w:val="24"/>
          <w:szCs w:val="24"/>
        </w:rPr>
        <w:t>0</w:t>
      </w:r>
      <w:r w:rsidR="006A215D" w:rsidRPr="006C1D23">
        <w:rPr>
          <w:rFonts w:ascii="Times New Roman" w:hAnsi="Times New Roman" w:cs="Times New Roman"/>
          <w:sz w:val="24"/>
          <w:szCs w:val="24"/>
        </w:rPr>
        <w:t>5</w:t>
      </w:r>
      <w:r w:rsidR="00782AFF" w:rsidRPr="006C1D23">
        <w:rPr>
          <w:rFonts w:ascii="Times New Roman" w:hAnsi="Times New Roman" w:cs="Times New Roman"/>
          <w:sz w:val="24"/>
          <w:szCs w:val="24"/>
        </w:rPr>
        <w:t>.08.</w:t>
      </w:r>
      <w:r w:rsidR="006A215D" w:rsidRPr="006C1D23">
        <w:rPr>
          <w:rFonts w:ascii="Times New Roman" w:hAnsi="Times New Roman" w:cs="Times New Roman"/>
          <w:sz w:val="24"/>
          <w:szCs w:val="24"/>
        </w:rPr>
        <w:t>2015</w:t>
      </w:r>
      <w:r w:rsidR="00AD5491" w:rsidRPr="006C1D23">
        <w:rPr>
          <w:rFonts w:ascii="Times New Roman" w:hAnsi="Times New Roman" w:cs="Times New Roman"/>
          <w:sz w:val="24"/>
          <w:szCs w:val="24"/>
        </w:rPr>
        <w:t xml:space="preserve"> </w:t>
      </w:r>
      <w:r w:rsidR="007D2FE9" w:rsidRPr="006C1D23">
        <w:rPr>
          <w:rFonts w:ascii="Times New Roman" w:hAnsi="Times New Roman" w:cs="Times New Roman"/>
          <w:bCs/>
          <w:sz w:val="24"/>
          <w:szCs w:val="24"/>
        </w:rPr>
        <w:t>г</w:t>
      </w:r>
      <w:r w:rsidR="0058195A">
        <w:rPr>
          <w:rFonts w:ascii="Times New Roman" w:hAnsi="Times New Roman" w:cs="Times New Roman"/>
          <w:bCs/>
          <w:sz w:val="24"/>
          <w:szCs w:val="24"/>
        </w:rPr>
        <w:t>.</w:t>
      </w:r>
      <w:r w:rsidR="006A215D" w:rsidRPr="006C1D23">
        <w:rPr>
          <w:rFonts w:ascii="Times New Roman" w:hAnsi="Times New Roman" w:cs="Times New Roman"/>
          <w:sz w:val="24"/>
          <w:szCs w:val="24"/>
        </w:rPr>
        <w:t xml:space="preserve"> №</w:t>
      </w:r>
      <w:r w:rsidR="0058195A">
        <w:rPr>
          <w:rFonts w:ascii="Times New Roman" w:hAnsi="Times New Roman" w:cs="Times New Roman"/>
          <w:sz w:val="24"/>
          <w:szCs w:val="24"/>
        </w:rPr>
        <w:t> </w:t>
      </w:r>
      <w:r w:rsidR="006A215D" w:rsidRPr="006C1D23">
        <w:rPr>
          <w:rFonts w:ascii="Times New Roman" w:hAnsi="Times New Roman" w:cs="Times New Roman"/>
          <w:sz w:val="24"/>
          <w:szCs w:val="24"/>
        </w:rPr>
        <w:t xml:space="preserve">783 «Об утверждении Положения о порядке учета, выдачи, пользования и списания учебной литературы в организациях общего образования Приднестровской Молдавской Республики» </w:t>
      </w:r>
      <w:r w:rsidR="006B0AF3" w:rsidRPr="006C1D23">
        <w:rPr>
          <w:rFonts w:ascii="Times New Roman" w:hAnsi="Times New Roman" w:cs="Times New Roman"/>
          <w:sz w:val="24"/>
          <w:szCs w:val="24"/>
        </w:rPr>
        <w:t>(</w:t>
      </w:r>
      <w:r w:rsidR="006A215D" w:rsidRPr="006C1D23">
        <w:rPr>
          <w:rFonts w:ascii="Times New Roman" w:hAnsi="Times New Roman" w:cs="Times New Roman"/>
          <w:sz w:val="24"/>
          <w:szCs w:val="24"/>
        </w:rPr>
        <w:t>САЗ</w:t>
      </w:r>
      <w:r w:rsidR="00AD5491" w:rsidRPr="006C1D23">
        <w:rPr>
          <w:rFonts w:ascii="Times New Roman" w:hAnsi="Times New Roman" w:cs="Times New Roman"/>
          <w:sz w:val="24"/>
          <w:szCs w:val="24"/>
        </w:rPr>
        <w:t xml:space="preserve"> </w:t>
      </w:r>
      <w:r w:rsidR="006A215D" w:rsidRPr="006C1D23">
        <w:rPr>
          <w:rFonts w:ascii="Times New Roman" w:hAnsi="Times New Roman" w:cs="Times New Roman"/>
          <w:sz w:val="24"/>
          <w:szCs w:val="24"/>
        </w:rPr>
        <w:t>15-52</w:t>
      </w:r>
      <w:r w:rsidR="006B0AF3" w:rsidRPr="006C1D23">
        <w:rPr>
          <w:rFonts w:ascii="Times New Roman" w:hAnsi="Times New Roman" w:cs="Times New Roman"/>
          <w:sz w:val="24"/>
          <w:szCs w:val="24"/>
        </w:rPr>
        <w:t>)</w:t>
      </w:r>
      <w:r w:rsidR="000971E6" w:rsidRPr="006C1D23">
        <w:rPr>
          <w:rFonts w:ascii="Times New Roman" w:hAnsi="Times New Roman" w:cs="Times New Roman"/>
          <w:sz w:val="24"/>
          <w:szCs w:val="24"/>
        </w:rPr>
        <w:t>.</w:t>
      </w:r>
    </w:p>
    <w:p w14:paraId="0A9A025A" w14:textId="14F052C8" w:rsidR="006A215D" w:rsidRPr="006C1D23" w:rsidRDefault="006A215D" w:rsidP="006C1D23">
      <w:pPr>
        <w:widowControl w:val="0"/>
        <w:shd w:val="clear" w:color="auto" w:fill="FFFFFF"/>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1</w:t>
      </w:r>
      <w:r w:rsidR="00CF0C43" w:rsidRPr="006C1D23">
        <w:rPr>
          <w:rFonts w:ascii="Times New Roman" w:hAnsi="Times New Roman" w:cs="Times New Roman"/>
          <w:sz w:val="24"/>
          <w:szCs w:val="24"/>
        </w:rPr>
        <w:t>1</w:t>
      </w:r>
      <w:r w:rsidRPr="006C1D23">
        <w:rPr>
          <w:rFonts w:ascii="Times New Roman" w:hAnsi="Times New Roman" w:cs="Times New Roman"/>
          <w:sz w:val="24"/>
          <w:szCs w:val="24"/>
        </w:rPr>
        <w:t>.</w:t>
      </w:r>
      <w:r w:rsidR="0058195A">
        <w:rPr>
          <w:rFonts w:ascii="Times New Roman" w:hAnsi="Times New Roman" w:cs="Times New Roman"/>
          <w:sz w:val="24"/>
          <w:szCs w:val="24"/>
        </w:rPr>
        <w:t> </w:t>
      </w:r>
      <w:r w:rsidRPr="006C1D23">
        <w:rPr>
          <w:rFonts w:ascii="Times New Roman" w:hAnsi="Times New Roman" w:cs="Times New Roman"/>
          <w:sz w:val="24"/>
          <w:szCs w:val="24"/>
        </w:rPr>
        <w:t xml:space="preserve">Приказ </w:t>
      </w:r>
      <w:r w:rsidR="00AD5491" w:rsidRPr="006C1D23">
        <w:rPr>
          <w:rFonts w:ascii="Times New Roman" w:hAnsi="Times New Roman" w:cs="Times New Roman"/>
          <w:sz w:val="24"/>
          <w:szCs w:val="24"/>
        </w:rPr>
        <w:t>Министерства просвещения</w:t>
      </w:r>
      <w:r w:rsidR="00782AFF" w:rsidRPr="006C1D23">
        <w:rPr>
          <w:rFonts w:ascii="Times New Roman" w:hAnsi="Times New Roman" w:cs="Times New Roman"/>
          <w:sz w:val="24"/>
          <w:szCs w:val="24"/>
        </w:rPr>
        <w:t xml:space="preserve"> </w:t>
      </w:r>
      <w:r w:rsidR="00D96BED" w:rsidRPr="006C1D23">
        <w:rPr>
          <w:rFonts w:ascii="Times New Roman" w:hAnsi="Times New Roman" w:cs="Times New Roman"/>
          <w:sz w:val="24"/>
          <w:szCs w:val="24"/>
        </w:rPr>
        <w:t>Приднестровской Молдавской Республики</w:t>
      </w:r>
      <w:r w:rsidR="00782AFF" w:rsidRPr="006C1D23">
        <w:rPr>
          <w:rFonts w:ascii="Times New Roman" w:hAnsi="Times New Roman" w:cs="Times New Roman"/>
          <w:sz w:val="24"/>
          <w:szCs w:val="24"/>
        </w:rPr>
        <w:t xml:space="preserve"> </w:t>
      </w:r>
      <w:r w:rsidRPr="006C1D23">
        <w:rPr>
          <w:rFonts w:ascii="Times New Roman" w:hAnsi="Times New Roman" w:cs="Times New Roman"/>
          <w:sz w:val="24"/>
          <w:szCs w:val="24"/>
        </w:rPr>
        <w:t>от 05.05.2012</w:t>
      </w:r>
      <w:r w:rsidR="00AD5491" w:rsidRPr="006C1D23">
        <w:rPr>
          <w:rFonts w:ascii="Times New Roman" w:hAnsi="Times New Roman" w:cs="Times New Roman"/>
          <w:sz w:val="24"/>
          <w:szCs w:val="24"/>
        </w:rPr>
        <w:t xml:space="preserve"> </w:t>
      </w:r>
      <w:r w:rsidR="007D2FE9" w:rsidRPr="006C1D23">
        <w:rPr>
          <w:rFonts w:ascii="Times New Roman" w:hAnsi="Times New Roman" w:cs="Times New Roman"/>
          <w:bCs/>
          <w:sz w:val="24"/>
          <w:szCs w:val="24"/>
        </w:rPr>
        <w:t>г</w:t>
      </w:r>
      <w:r w:rsidR="00724E15">
        <w:rPr>
          <w:rFonts w:ascii="Times New Roman" w:hAnsi="Times New Roman" w:cs="Times New Roman"/>
          <w:bCs/>
          <w:sz w:val="24"/>
          <w:szCs w:val="24"/>
        </w:rPr>
        <w:t>.</w:t>
      </w:r>
      <w:r w:rsidR="00AD5491" w:rsidRPr="006C1D23">
        <w:rPr>
          <w:rFonts w:ascii="Times New Roman" w:hAnsi="Times New Roman" w:cs="Times New Roman"/>
          <w:sz w:val="24"/>
          <w:szCs w:val="24"/>
        </w:rPr>
        <w:t xml:space="preserve"> №</w:t>
      </w:r>
      <w:r w:rsidR="00724E15">
        <w:rPr>
          <w:rFonts w:ascii="Times New Roman" w:hAnsi="Times New Roman" w:cs="Times New Roman"/>
          <w:sz w:val="24"/>
          <w:szCs w:val="24"/>
        </w:rPr>
        <w:t> </w:t>
      </w:r>
      <w:r w:rsidR="000971E6" w:rsidRPr="006C1D23">
        <w:rPr>
          <w:rFonts w:ascii="Times New Roman" w:hAnsi="Times New Roman" w:cs="Times New Roman"/>
          <w:sz w:val="24"/>
          <w:szCs w:val="24"/>
        </w:rPr>
        <w:t>411</w:t>
      </w:r>
      <w:r w:rsidRPr="006C1D23">
        <w:rPr>
          <w:rFonts w:ascii="Times New Roman" w:hAnsi="Times New Roman" w:cs="Times New Roman"/>
          <w:sz w:val="24"/>
          <w:szCs w:val="24"/>
        </w:rPr>
        <w:t xml:space="preserve"> </w:t>
      </w:r>
      <w:r w:rsidR="000971E6" w:rsidRPr="006C1D23">
        <w:rPr>
          <w:rFonts w:ascii="Times New Roman" w:hAnsi="Times New Roman" w:cs="Times New Roman"/>
          <w:sz w:val="24"/>
          <w:szCs w:val="24"/>
        </w:rPr>
        <w:t>«</w:t>
      </w:r>
      <w:r w:rsidRPr="006C1D23">
        <w:rPr>
          <w:rFonts w:ascii="Times New Roman" w:hAnsi="Times New Roman" w:cs="Times New Roman"/>
          <w:sz w:val="24"/>
          <w:szCs w:val="24"/>
        </w:rPr>
        <w:t xml:space="preserve">Об утверждении </w:t>
      </w:r>
      <w:r w:rsidR="00724E15">
        <w:rPr>
          <w:rFonts w:ascii="Times New Roman" w:hAnsi="Times New Roman" w:cs="Times New Roman"/>
          <w:sz w:val="24"/>
          <w:szCs w:val="24"/>
        </w:rPr>
        <w:t>М</w:t>
      </w:r>
      <w:r w:rsidRPr="006C1D23">
        <w:rPr>
          <w:rFonts w:ascii="Times New Roman" w:hAnsi="Times New Roman" w:cs="Times New Roman"/>
          <w:sz w:val="24"/>
          <w:szCs w:val="24"/>
        </w:rPr>
        <w:t>етодических рекомендаций о порядке отбора</w:t>
      </w:r>
      <w:r w:rsidR="00724E15">
        <w:rPr>
          <w:rFonts w:ascii="Times New Roman" w:hAnsi="Times New Roman" w:cs="Times New Roman"/>
          <w:sz w:val="24"/>
          <w:szCs w:val="24"/>
        </w:rPr>
        <w:br/>
      </w:r>
      <w:r w:rsidRPr="006C1D23">
        <w:rPr>
          <w:rFonts w:ascii="Times New Roman" w:hAnsi="Times New Roman" w:cs="Times New Roman"/>
          <w:sz w:val="24"/>
          <w:szCs w:val="24"/>
        </w:rPr>
        <w:t>и изъятия документов из</w:t>
      </w:r>
      <w:r w:rsidR="00AD5491" w:rsidRPr="006C1D23">
        <w:rPr>
          <w:rFonts w:ascii="Times New Roman" w:hAnsi="Times New Roman" w:cs="Times New Roman"/>
          <w:sz w:val="24"/>
          <w:szCs w:val="24"/>
        </w:rPr>
        <w:t xml:space="preserve"> </w:t>
      </w:r>
      <w:r w:rsidRPr="006C1D23">
        <w:rPr>
          <w:rFonts w:ascii="Times New Roman" w:hAnsi="Times New Roman" w:cs="Times New Roman"/>
          <w:sz w:val="24"/>
          <w:szCs w:val="24"/>
        </w:rPr>
        <w:t xml:space="preserve">фондов библиотек </w:t>
      </w:r>
      <w:r w:rsidR="004C0A0D" w:rsidRPr="006C1D23">
        <w:rPr>
          <w:rFonts w:ascii="Times New Roman" w:hAnsi="Times New Roman" w:cs="Times New Roman"/>
          <w:sz w:val="24"/>
          <w:szCs w:val="24"/>
        </w:rPr>
        <w:t>Приднестровской Молдавской Республики</w:t>
      </w:r>
      <w:r w:rsidRPr="006C1D23">
        <w:rPr>
          <w:rFonts w:ascii="Times New Roman" w:hAnsi="Times New Roman" w:cs="Times New Roman"/>
          <w:sz w:val="24"/>
          <w:szCs w:val="24"/>
        </w:rPr>
        <w:t>» (САЗ 12-23)</w:t>
      </w:r>
      <w:r w:rsidR="000971E6" w:rsidRPr="006C1D23">
        <w:rPr>
          <w:rFonts w:ascii="Times New Roman" w:hAnsi="Times New Roman" w:cs="Times New Roman"/>
          <w:sz w:val="24"/>
          <w:szCs w:val="24"/>
        </w:rPr>
        <w:t>.</w:t>
      </w:r>
    </w:p>
    <w:p w14:paraId="5E72B05C" w14:textId="2F225383" w:rsidR="00295955" w:rsidRPr="006C1D23" w:rsidRDefault="006A215D" w:rsidP="006C1D23">
      <w:pPr>
        <w:widowControl w:val="0"/>
        <w:tabs>
          <w:tab w:val="left" w:pos="964"/>
        </w:tabs>
        <w:spacing w:after="0" w:line="240" w:lineRule="auto"/>
        <w:ind w:firstLine="709"/>
        <w:jc w:val="both"/>
        <w:rPr>
          <w:rFonts w:ascii="Times New Roman" w:hAnsi="Times New Roman" w:cs="Times New Roman"/>
          <w:sz w:val="24"/>
          <w:szCs w:val="24"/>
          <w:lang w:bidi="en-US"/>
        </w:rPr>
      </w:pPr>
      <w:r w:rsidRPr="006C1D23">
        <w:rPr>
          <w:rFonts w:ascii="Times New Roman" w:hAnsi="Times New Roman" w:cs="Times New Roman"/>
          <w:sz w:val="24"/>
          <w:szCs w:val="24"/>
        </w:rPr>
        <w:t>1</w:t>
      </w:r>
      <w:r w:rsidR="00CF0C43" w:rsidRPr="006C1D23">
        <w:rPr>
          <w:rFonts w:ascii="Times New Roman" w:hAnsi="Times New Roman" w:cs="Times New Roman"/>
          <w:sz w:val="24"/>
          <w:szCs w:val="24"/>
        </w:rPr>
        <w:t>2</w:t>
      </w:r>
      <w:r w:rsidRPr="006C1D23">
        <w:rPr>
          <w:rFonts w:ascii="Times New Roman" w:hAnsi="Times New Roman" w:cs="Times New Roman"/>
          <w:sz w:val="24"/>
          <w:szCs w:val="24"/>
        </w:rPr>
        <w:t>.</w:t>
      </w:r>
      <w:r w:rsidR="00724E15">
        <w:rPr>
          <w:rFonts w:ascii="Times New Roman" w:hAnsi="Times New Roman" w:cs="Times New Roman"/>
          <w:sz w:val="24"/>
          <w:szCs w:val="24"/>
        </w:rPr>
        <w:t> </w:t>
      </w:r>
      <w:r w:rsidR="00295955" w:rsidRPr="006C1D23">
        <w:rPr>
          <w:rFonts w:ascii="Times New Roman" w:hAnsi="Times New Roman" w:cs="Times New Roman"/>
          <w:bCs/>
          <w:sz w:val="24"/>
          <w:szCs w:val="24"/>
        </w:rPr>
        <w:t>Приказ Государственной службы по культуре и историческому наследию Приднестровской Молдавской Республики от 2 апреля 2024 года</w:t>
      </w:r>
      <w:r w:rsidR="00724E15">
        <w:rPr>
          <w:rFonts w:ascii="Times New Roman" w:hAnsi="Times New Roman" w:cs="Times New Roman"/>
          <w:bCs/>
          <w:sz w:val="24"/>
          <w:szCs w:val="24"/>
        </w:rPr>
        <w:t xml:space="preserve"> </w:t>
      </w:r>
      <w:r w:rsidR="00295955" w:rsidRPr="006C1D23">
        <w:rPr>
          <w:rFonts w:ascii="Times New Roman" w:hAnsi="Times New Roman" w:cs="Times New Roman"/>
          <w:bCs/>
          <w:sz w:val="24"/>
          <w:szCs w:val="24"/>
        </w:rPr>
        <w:t>№</w:t>
      </w:r>
      <w:r w:rsidR="00724E15">
        <w:rPr>
          <w:rFonts w:ascii="Times New Roman" w:hAnsi="Times New Roman" w:cs="Times New Roman"/>
          <w:bCs/>
          <w:sz w:val="24"/>
          <w:szCs w:val="24"/>
        </w:rPr>
        <w:t> </w:t>
      </w:r>
      <w:r w:rsidR="00295955" w:rsidRPr="006C1D23">
        <w:rPr>
          <w:rFonts w:ascii="Times New Roman" w:hAnsi="Times New Roman" w:cs="Times New Roman"/>
          <w:bCs/>
          <w:sz w:val="24"/>
          <w:szCs w:val="24"/>
        </w:rPr>
        <w:t>65 «</w:t>
      </w:r>
      <w:r w:rsidR="00295955" w:rsidRPr="006C1D23">
        <w:rPr>
          <w:rFonts w:ascii="Times New Roman" w:hAnsi="Times New Roman" w:cs="Times New Roman"/>
          <w:sz w:val="24"/>
          <w:szCs w:val="24"/>
          <w:lang w:bidi="en-US"/>
        </w:rPr>
        <w:t xml:space="preserve">Об утверждении Типового положения </w:t>
      </w:r>
      <w:r w:rsidR="008479C4" w:rsidRPr="006C1D23">
        <w:rPr>
          <w:rFonts w:ascii="Times New Roman" w:hAnsi="Times New Roman" w:cs="Times New Roman"/>
          <w:sz w:val="24"/>
          <w:szCs w:val="24"/>
          <w:lang w:bidi="en-US"/>
        </w:rPr>
        <w:t>„</w:t>
      </w:r>
      <w:r w:rsidR="00295955" w:rsidRPr="006C1D23">
        <w:rPr>
          <w:rFonts w:ascii="Times New Roman" w:hAnsi="Times New Roman" w:cs="Times New Roman"/>
          <w:sz w:val="24"/>
          <w:szCs w:val="24"/>
          <w:lang w:bidi="en-US"/>
        </w:rPr>
        <w:t>О библиотеке организации образования в Приднестровской Молдавской Республике</w:t>
      </w:r>
      <w:r w:rsidR="008479C4" w:rsidRPr="006C1D23">
        <w:rPr>
          <w:rFonts w:ascii="Times New Roman" w:hAnsi="Times New Roman" w:cs="Times New Roman"/>
          <w:sz w:val="24"/>
          <w:szCs w:val="24"/>
          <w:lang w:bidi="en-US"/>
        </w:rPr>
        <w:t>”</w:t>
      </w:r>
      <w:r w:rsidR="00295955" w:rsidRPr="006C1D23">
        <w:rPr>
          <w:rFonts w:ascii="Times New Roman" w:hAnsi="Times New Roman" w:cs="Times New Roman"/>
          <w:sz w:val="24"/>
          <w:szCs w:val="24"/>
          <w:lang w:bidi="en-US"/>
        </w:rPr>
        <w:t>».</w:t>
      </w:r>
    </w:p>
    <w:p w14:paraId="5C94FAB7" w14:textId="0ACE5105" w:rsidR="006A215D" w:rsidRPr="00EF7F94" w:rsidRDefault="006A215D" w:rsidP="006C1D23">
      <w:pPr>
        <w:widowControl w:val="0"/>
        <w:tabs>
          <w:tab w:val="left" w:pos="964"/>
        </w:tabs>
        <w:spacing w:after="0" w:line="240" w:lineRule="auto"/>
        <w:ind w:firstLine="709"/>
        <w:jc w:val="both"/>
        <w:rPr>
          <w:rFonts w:ascii="Times New Roman" w:hAnsi="Times New Roman" w:cs="Times New Roman"/>
          <w:sz w:val="24"/>
          <w:szCs w:val="24"/>
        </w:rPr>
      </w:pPr>
      <w:r w:rsidRPr="00EF7F94">
        <w:rPr>
          <w:rFonts w:ascii="Times New Roman" w:hAnsi="Times New Roman" w:cs="Times New Roman"/>
          <w:sz w:val="24"/>
          <w:szCs w:val="24"/>
        </w:rPr>
        <w:t>1</w:t>
      </w:r>
      <w:r w:rsidR="00CF0C43" w:rsidRPr="00EF7F94">
        <w:rPr>
          <w:rFonts w:ascii="Times New Roman" w:hAnsi="Times New Roman" w:cs="Times New Roman"/>
          <w:sz w:val="24"/>
          <w:szCs w:val="24"/>
        </w:rPr>
        <w:t>3</w:t>
      </w:r>
      <w:r w:rsidRPr="00EF7F94">
        <w:rPr>
          <w:rFonts w:ascii="Times New Roman" w:hAnsi="Times New Roman" w:cs="Times New Roman"/>
          <w:sz w:val="24"/>
          <w:szCs w:val="24"/>
        </w:rPr>
        <w:t>.</w:t>
      </w:r>
      <w:r w:rsidR="00724E15" w:rsidRPr="00EF7F94">
        <w:rPr>
          <w:rFonts w:ascii="Times New Roman" w:hAnsi="Times New Roman" w:cs="Times New Roman"/>
          <w:sz w:val="24"/>
          <w:szCs w:val="24"/>
        </w:rPr>
        <w:t> </w:t>
      </w:r>
      <w:r w:rsidRPr="00EF7F94">
        <w:rPr>
          <w:rFonts w:ascii="Times New Roman" w:hAnsi="Times New Roman" w:cs="Times New Roman"/>
          <w:sz w:val="24"/>
          <w:szCs w:val="24"/>
        </w:rPr>
        <w:t xml:space="preserve">Приказ </w:t>
      </w:r>
      <w:r w:rsidR="00AD5491" w:rsidRPr="00EF7F94">
        <w:rPr>
          <w:rFonts w:ascii="Times New Roman" w:hAnsi="Times New Roman" w:cs="Times New Roman"/>
          <w:sz w:val="24"/>
          <w:szCs w:val="24"/>
        </w:rPr>
        <w:t>Министерства просвещения</w:t>
      </w:r>
      <w:r w:rsidR="00782AFF" w:rsidRPr="00EF7F94">
        <w:rPr>
          <w:rFonts w:ascii="Times New Roman" w:hAnsi="Times New Roman" w:cs="Times New Roman"/>
          <w:sz w:val="24"/>
          <w:szCs w:val="24"/>
        </w:rPr>
        <w:t xml:space="preserve"> </w:t>
      </w:r>
      <w:r w:rsidR="00D96BED" w:rsidRPr="00EF7F94">
        <w:rPr>
          <w:rFonts w:ascii="Times New Roman" w:hAnsi="Times New Roman" w:cs="Times New Roman"/>
          <w:sz w:val="24"/>
          <w:szCs w:val="24"/>
        </w:rPr>
        <w:t>Приднестровской Молдавской Республики</w:t>
      </w:r>
      <w:r w:rsidR="00782AFF" w:rsidRPr="00EF7F94">
        <w:rPr>
          <w:rFonts w:ascii="Times New Roman" w:hAnsi="Times New Roman" w:cs="Times New Roman"/>
          <w:sz w:val="24"/>
          <w:szCs w:val="24"/>
        </w:rPr>
        <w:t xml:space="preserve"> </w:t>
      </w:r>
      <w:r w:rsidRPr="00EF7F94">
        <w:rPr>
          <w:rFonts w:ascii="Times New Roman" w:hAnsi="Times New Roman" w:cs="Times New Roman"/>
          <w:sz w:val="24"/>
          <w:szCs w:val="24"/>
        </w:rPr>
        <w:t>от 12</w:t>
      </w:r>
      <w:r w:rsidR="00B23A6E" w:rsidRPr="00EF7F94">
        <w:rPr>
          <w:rFonts w:ascii="Times New Roman" w:hAnsi="Times New Roman" w:cs="Times New Roman"/>
          <w:sz w:val="24"/>
          <w:szCs w:val="24"/>
        </w:rPr>
        <w:t xml:space="preserve"> июня </w:t>
      </w:r>
      <w:r w:rsidRPr="00EF7F94">
        <w:rPr>
          <w:rFonts w:ascii="Times New Roman" w:hAnsi="Times New Roman" w:cs="Times New Roman"/>
          <w:sz w:val="24"/>
          <w:szCs w:val="24"/>
        </w:rPr>
        <w:t>2003</w:t>
      </w:r>
      <w:r w:rsidR="00AD5491" w:rsidRPr="00EF7F94">
        <w:rPr>
          <w:rFonts w:ascii="Times New Roman" w:hAnsi="Times New Roman" w:cs="Times New Roman"/>
          <w:sz w:val="24"/>
          <w:szCs w:val="24"/>
        </w:rPr>
        <w:t xml:space="preserve"> </w:t>
      </w:r>
      <w:r w:rsidR="007D2FE9" w:rsidRPr="00EF7F94">
        <w:rPr>
          <w:rFonts w:ascii="Times New Roman" w:hAnsi="Times New Roman" w:cs="Times New Roman"/>
          <w:bCs/>
          <w:sz w:val="24"/>
          <w:szCs w:val="24"/>
        </w:rPr>
        <w:t>года</w:t>
      </w:r>
      <w:r w:rsidR="00AD5491" w:rsidRPr="00EF7F94">
        <w:rPr>
          <w:rFonts w:ascii="Times New Roman" w:hAnsi="Times New Roman" w:cs="Times New Roman"/>
          <w:sz w:val="24"/>
          <w:szCs w:val="24"/>
        </w:rPr>
        <w:t xml:space="preserve"> №</w:t>
      </w:r>
      <w:r w:rsidR="00724E15" w:rsidRPr="00EF7F94">
        <w:rPr>
          <w:rFonts w:ascii="Times New Roman" w:hAnsi="Times New Roman" w:cs="Times New Roman"/>
          <w:sz w:val="24"/>
          <w:szCs w:val="24"/>
        </w:rPr>
        <w:t> </w:t>
      </w:r>
      <w:r w:rsidR="00A11228" w:rsidRPr="00EF7F94">
        <w:rPr>
          <w:rFonts w:ascii="Times New Roman" w:hAnsi="Times New Roman" w:cs="Times New Roman"/>
          <w:sz w:val="24"/>
          <w:szCs w:val="24"/>
        </w:rPr>
        <w:t>479</w:t>
      </w:r>
      <w:r w:rsidRPr="00EF7F94">
        <w:rPr>
          <w:rFonts w:ascii="Times New Roman" w:hAnsi="Times New Roman" w:cs="Times New Roman"/>
          <w:sz w:val="24"/>
          <w:szCs w:val="24"/>
        </w:rPr>
        <w:t xml:space="preserve"> об утверждении Положения «О формировании фондов библиотеки образовательного учреждения»</w:t>
      </w:r>
      <w:r w:rsidR="00A11228" w:rsidRPr="00EF7F94">
        <w:rPr>
          <w:rFonts w:ascii="Times New Roman" w:hAnsi="Times New Roman" w:cs="Times New Roman"/>
          <w:sz w:val="24"/>
          <w:szCs w:val="24"/>
        </w:rPr>
        <w:t>.</w:t>
      </w:r>
    </w:p>
    <w:p w14:paraId="76FE5D6A" w14:textId="65DB71F2" w:rsidR="00283309" w:rsidRPr="00EF7F94" w:rsidRDefault="006A215D" w:rsidP="006C1D23">
      <w:pPr>
        <w:pStyle w:val="a3"/>
        <w:widowControl w:val="0"/>
        <w:tabs>
          <w:tab w:val="left" w:pos="964"/>
        </w:tabs>
        <w:spacing w:after="0" w:line="240" w:lineRule="auto"/>
        <w:ind w:left="0" w:firstLine="709"/>
        <w:contextualSpacing w:val="0"/>
        <w:jc w:val="both"/>
        <w:rPr>
          <w:rFonts w:ascii="Times New Roman" w:hAnsi="Times New Roman" w:cs="Times New Roman"/>
          <w:color w:val="000000" w:themeColor="text1"/>
          <w:sz w:val="24"/>
          <w:szCs w:val="24"/>
        </w:rPr>
      </w:pPr>
      <w:r w:rsidRPr="00EF7F94">
        <w:rPr>
          <w:rFonts w:ascii="Times New Roman" w:hAnsi="Times New Roman" w:cs="Times New Roman"/>
          <w:color w:val="000000" w:themeColor="text1"/>
          <w:sz w:val="24"/>
          <w:szCs w:val="24"/>
        </w:rPr>
        <w:t>1</w:t>
      </w:r>
      <w:r w:rsidR="00283309" w:rsidRPr="00EF7F94">
        <w:rPr>
          <w:rFonts w:ascii="Times New Roman" w:hAnsi="Times New Roman" w:cs="Times New Roman"/>
          <w:color w:val="000000" w:themeColor="text1"/>
          <w:sz w:val="24"/>
          <w:szCs w:val="24"/>
        </w:rPr>
        <w:t>4</w:t>
      </w:r>
      <w:r w:rsidRPr="00EF7F94">
        <w:rPr>
          <w:rFonts w:ascii="Times New Roman" w:hAnsi="Times New Roman" w:cs="Times New Roman"/>
          <w:color w:val="000000" w:themeColor="text1"/>
          <w:sz w:val="24"/>
          <w:szCs w:val="24"/>
        </w:rPr>
        <w:t>.</w:t>
      </w:r>
      <w:r w:rsidR="00724E15" w:rsidRPr="00EF7F94">
        <w:rPr>
          <w:rFonts w:ascii="Times New Roman" w:hAnsi="Times New Roman" w:cs="Times New Roman"/>
          <w:color w:val="000000" w:themeColor="text1"/>
          <w:sz w:val="24"/>
          <w:szCs w:val="24"/>
        </w:rPr>
        <w:t> </w:t>
      </w:r>
      <w:r w:rsidR="00283309" w:rsidRPr="00EF7F94">
        <w:rPr>
          <w:rFonts w:ascii="Times New Roman" w:hAnsi="Times New Roman" w:cs="Times New Roman"/>
          <w:color w:val="000000" w:themeColor="text1"/>
          <w:sz w:val="24"/>
          <w:szCs w:val="24"/>
        </w:rPr>
        <w:t>Приказ Министерства просвещения Приднестровской Молдавской Республики «О паспортизации библиотек организаций образования от 10.12.2012 г</w:t>
      </w:r>
      <w:r w:rsidR="00724E15" w:rsidRPr="00EF7F94">
        <w:rPr>
          <w:rFonts w:ascii="Times New Roman" w:hAnsi="Times New Roman" w:cs="Times New Roman"/>
          <w:color w:val="000000" w:themeColor="text1"/>
          <w:sz w:val="24"/>
          <w:szCs w:val="24"/>
        </w:rPr>
        <w:t>.</w:t>
      </w:r>
      <w:r w:rsidR="00283309" w:rsidRPr="00EF7F94">
        <w:rPr>
          <w:rFonts w:ascii="Times New Roman" w:hAnsi="Times New Roman" w:cs="Times New Roman"/>
          <w:color w:val="000000" w:themeColor="text1"/>
          <w:sz w:val="24"/>
          <w:szCs w:val="24"/>
        </w:rPr>
        <w:t xml:space="preserve"> №</w:t>
      </w:r>
      <w:r w:rsidR="00724E15" w:rsidRPr="00EF7F94">
        <w:rPr>
          <w:rFonts w:ascii="Times New Roman" w:hAnsi="Times New Roman" w:cs="Times New Roman"/>
          <w:color w:val="000000" w:themeColor="text1"/>
          <w:sz w:val="24"/>
          <w:szCs w:val="24"/>
        </w:rPr>
        <w:t> </w:t>
      </w:r>
      <w:r w:rsidR="00283309" w:rsidRPr="00EF7F94">
        <w:rPr>
          <w:rFonts w:ascii="Times New Roman" w:hAnsi="Times New Roman" w:cs="Times New Roman"/>
          <w:color w:val="000000" w:themeColor="text1"/>
          <w:sz w:val="24"/>
          <w:szCs w:val="24"/>
        </w:rPr>
        <w:t xml:space="preserve">1339 (САЗ № 1, 14.01.2013 </w:t>
      </w:r>
      <w:r w:rsidR="00283309" w:rsidRPr="00EF7F94">
        <w:rPr>
          <w:rFonts w:ascii="Times New Roman" w:hAnsi="Times New Roman" w:cs="Times New Roman"/>
          <w:bCs/>
          <w:color w:val="000000" w:themeColor="text1"/>
          <w:sz w:val="24"/>
          <w:szCs w:val="24"/>
        </w:rPr>
        <w:t>г</w:t>
      </w:r>
      <w:r w:rsidR="00724E15" w:rsidRPr="00EF7F94">
        <w:rPr>
          <w:rFonts w:ascii="Times New Roman" w:hAnsi="Times New Roman" w:cs="Times New Roman"/>
          <w:bCs/>
          <w:color w:val="000000" w:themeColor="text1"/>
          <w:sz w:val="24"/>
          <w:szCs w:val="24"/>
        </w:rPr>
        <w:t>.</w:t>
      </w:r>
      <w:r w:rsidR="00283309" w:rsidRPr="00EF7F94">
        <w:rPr>
          <w:rFonts w:ascii="Times New Roman" w:hAnsi="Times New Roman" w:cs="Times New Roman"/>
          <w:color w:val="000000" w:themeColor="text1"/>
          <w:sz w:val="24"/>
          <w:szCs w:val="24"/>
        </w:rPr>
        <w:t>).</w:t>
      </w:r>
    </w:p>
    <w:p w14:paraId="2DC9B227" w14:textId="1D0829BF" w:rsidR="006A215D" w:rsidRPr="00EF7F94" w:rsidRDefault="00755E08" w:rsidP="006C1D23">
      <w:pPr>
        <w:pStyle w:val="a3"/>
        <w:widowControl w:val="0"/>
        <w:tabs>
          <w:tab w:val="left" w:pos="964"/>
        </w:tabs>
        <w:spacing w:after="0" w:line="240" w:lineRule="auto"/>
        <w:ind w:left="0" w:firstLine="709"/>
        <w:contextualSpacing w:val="0"/>
        <w:jc w:val="both"/>
        <w:rPr>
          <w:rFonts w:ascii="Times New Roman" w:hAnsi="Times New Roman" w:cs="Times New Roman"/>
          <w:sz w:val="24"/>
          <w:szCs w:val="24"/>
        </w:rPr>
      </w:pPr>
      <w:r w:rsidRPr="00EF7F94">
        <w:rPr>
          <w:rFonts w:ascii="Times New Roman" w:hAnsi="Times New Roman" w:cs="Times New Roman"/>
          <w:sz w:val="24"/>
          <w:szCs w:val="24"/>
        </w:rPr>
        <w:t>1</w:t>
      </w:r>
      <w:r w:rsidR="008479C4" w:rsidRPr="00EF7F94">
        <w:rPr>
          <w:rFonts w:ascii="Times New Roman" w:hAnsi="Times New Roman" w:cs="Times New Roman"/>
          <w:sz w:val="24"/>
          <w:szCs w:val="24"/>
        </w:rPr>
        <w:t>5</w:t>
      </w:r>
      <w:r w:rsidRPr="00EF7F94">
        <w:rPr>
          <w:rFonts w:ascii="Times New Roman" w:hAnsi="Times New Roman" w:cs="Times New Roman"/>
          <w:sz w:val="24"/>
          <w:szCs w:val="24"/>
        </w:rPr>
        <w:t>.</w:t>
      </w:r>
      <w:r w:rsidR="00724E15" w:rsidRPr="00EF7F94">
        <w:rPr>
          <w:rFonts w:ascii="Times New Roman" w:hAnsi="Times New Roman" w:cs="Times New Roman"/>
          <w:sz w:val="24"/>
          <w:szCs w:val="24"/>
        </w:rPr>
        <w:t> </w:t>
      </w:r>
      <w:r w:rsidR="006A215D" w:rsidRPr="00EF7F94">
        <w:rPr>
          <w:rFonts w:ascii="Times New Roman" w:hAnsi="Times New Roman" w:cs="Times New Roman"/>
          <w:sz w:val="24"/>
          <w:szCs w:val="24"/>
        </w:rPr>
        <w:t xml:space="preserve">Приказ </w:t>
      </w:r>
      <w:r w:rsidR="00AD5491" w:rsidRPr="00EF7F94">
        <w:rPr>
          <w:rFonts w:ascii="Times New Roman" w:hAnsi="Times New Roman" w:cs="Times New Roman"/>
          <w:sz w:val="24"/>
          <w:szCs w:val="24"/>
        </w:rPr>
        <w:t>Министерства просвещения</w:t>
      </w:r>
      <w:r w:rsidR="008A47AD" w:rsidRPr="00EF7F94">
        <w:rPr>
          <w:rFonts w:ascii="Times New Roman" w:hAnsi="Times New Roman" w:cs="Times New Roman"/>
          <w:sz w:val="24"/>
          <w:szCs w:val="24"/>
        </w:rPr>
        <w:t xml:space="preserve"> </w:t>
      </w:r>
      <w:r w:rsidR="004C0A0D" w:rsidRPr="00EF7F94">
        <w:rPr>
          <w:rFonts w:ascii="Times New Roman" w:hAnsi="Times New Roman" w:cs="Times New Roman"/>
          <w:sz w:val="24"/>
          <w:szCs w:val="24"/>
        </w:rPr>
        <w:t>Приднестровской Молдавской Республики</w:t>
      </w:r>
      <w:r w:rsidR="006A215D" w:rsidRPr="00EF7F94">
        <w:rPr>
          <w:rFonts w:ascii="Times New Roman" w:hAnsi="Times New Roman" w:cs="Times New Roman"/>
          <w:sz w:val="24"/>
          <w:szCs w:val="24"/>
        </w:rPr>
        <w:t xml:space="preserve"> </w:t>
      </w:r>
      <w:r w:rsidR="00565C18" w:rsidRPr="00EF7F94">
        <w:rPr>
          <w:rFonts w:ascii="Times New Roman" w:hAnsi="Times New Roman" w:cs="Times New Roman"/>
          <w:sz w:val="24"/>
          <w:szCs w:val="24"/>
        </w:rPr>
        <w:t>от 10.12.2012 г</w:t>
      </w:r>
      <w:r w:rsidR="00724E15" w:rsidRPr="00EF7F94">
        <w:rPr>
          <w:rFonts w:ascii="Times New Roman" w:hAnsi="Times New Roman" w:cs="Times New Roman"/>
          <w:sz w:val="24"/>
          <w:szCs w:val="24"/>
        </w:rPr>
        <w:t>.</w:t>
      </w:r>
      <w:r w:rsidR="00565C18" w:rsidRPr="00EF7F94">
        <w:rPr>
          <w:rFonts w:ascii="Times New Roman" w:hAnsi="Times New Roman" w:cs="Times New Roman"/>
          <w:sz w:val="24"/>
          <w:szCs w:val="24"/>
        </w:rPr>
        <w:t xml:space="preserve"> №</w:t>
      </w:r>
      <w:r w:rsidR="00724E15" w:rsidRPr="00EF7F94">
        <w:rPr>
          <w:rFonts w:ascii="Times New Roman" w:hAnsi="Times New Roman" w:cs="Times New Roman"/>
          <w:sz w:val="24"/>
          <w:szCs w:val="24"/>
        </w:rPr>
        <w:t> </w:t>
      </w:r>
      <w:r w:rsidR="00565C18" w:rsidRPr="00EF7F94">
        <w:rPr>
          <w:rFonts w:ascii="Times New Roman" w:hAnsi="Times New Roman" w:cs="Times New Roman"/>
          <w:sz w:val="24"/>
          <w:szCs w:val="24"/>
        </w:rPr>
        <w:t xml:space="preserve">1339 </w:t>
      </w:r>
      <w:r w:rsidR="00772924" w:rsidRPr="00EF7F94">
        <w:rPr>
          <w:rFonts w:ascii="Times New Roman" w:hAnsi="Times New Roman" w:cs="Times New Roman"/>
          <w:sz w:val="24"/>
          <w:szCs w:val="24"/>
        </w:rPr>
        <w:t>«Об утверждении форм Паспортов библиотек организаций общего образования Приднестровской Молдавской Республики»</w:t>
      </w:r>
      <w:r w:rsidR="00937AAF" w:rsidRPr="00EF7F94">
        <w:rPr>
          <w:rFonts w:ascii="Times New Roman" w:hAnsi="Times New Roman" w:cs="Times New Roman"/>
          <w:sz w:val="24"/>
          <w:szCs w:val="24"/>
        </w:rPr>
        <w:t xml:space="preserve"> </w:t>
      </w:r>
      <w:r w:rsidR="00372449" w:rsidRPr="00EF7F94">
        <w:rPr>
          <w:rFonts w:ascii="Times New Roman" w:hAnsi="Times New Roman" w:cs="Times New Roman"/>
          <w:sz w:val="24"/>
          <w:szCs w:val="24"/>
        </w:rPr>
        <w:t>(САЗ 13-1)</w:t>
      </w:r>
      <w:r w:rsidRPr="00EF7F94">
        <w:rPr>
          <w:rFonts w:ascii="Times New Roman" w:hAnsi="Times New Roman" w:cs="Times New Roman"/>
          <w:sz w:val="24"/>
          <w:szCs w:val="24"/>
        </w:rPr>
        <w:t>.</w:t>
      </w:r>
    </w:p>
    <w:p w14:paraId="341D391F" w14:textId="77777777" w:rsidR="00724E15" w:rsidRPr="00EF7F94" w:rsidRDefault="00724E15" w:rsidP="006C1D23">
      <w:pPr>
        <w:pStyle w:val="a3"/>
        <w:widowControl w:val="0"/>
        <w:tabs>
          <w:tab w:val="left" w:pos="964"/>
        </w:tabs>
        <w:spacing w:after="0" w:line="240" w:lineRule="auto"/>
        <w:ind w:left="0" w:firstLine="709"/>
        <w:contextualSpacing w:val="0"/>
        <w:jc w:val="both"/>
        <w:rPr>
          <w:rFonts w:ascii="Times New Roman" w:hAnsi="Times New Roman" w:cs="Times New Roman"/>
          <w:sz w:val="24"/>
          <w:szCs w:val="24"/>
        </w:rPr>
      </w:pPr>
    </w:p>
    <w:p w14:paraId="78BB9D03" w14:textId="4CD5753E" w:rsidR="00A826BF" w:rsidRPr="00EF7F94" w:rsidRDefault="00A826BF" w:rsidP="00724E15">
      <w:pPr>
        <w:pStyle w:val="a3"/>
        <w:widowControl w:val="0"/>
        <w:tabs>
          <w:tab w:val="left" w:pos="964"/>
        </w:tabs>
        <w:spacing w:after="0" w:line="240" w:lineRule="auto"/>
        <w:ind w:left="0"/>
        <w:contextualSpacing w:val="0"/>
        <w:jc w:val="center"/>
        <w:rPr>
          <w:rFonts w:ascii="Times New Roman" w:hAnsi="Times New Roman" w:cs="Times New Roman"/>
          <w:b/>
          <w:bCs/>
          <w:sz w:val="24"/>
          <w:szCs w:val="24"/>
        </w:rPr>
      </w:pPr>
      <w:r w:rsidRPr="00EF7F94">
        <w:rPr>
          <w:rFonts w:ascii="Times New Roman" w:hAnsi="Times New Roman" w:cs="Times New Roman"/>
          <w:b/>
          <w:bCs/>
          <w:sz w:val="24"/>
          <w:szCs w:val="24"/>
        </w:rPr>
        <w:t xml:space="preserve">Для </w:t>
      </w:r>
      <w:r w:rsidR="007D2FE9" w:rsidRPr="00EF7F94">
        <w:rPr>
          <w:rFonts w:ascii="Times New Roman" w:hAnsi="Times New Roman" w:cs="Times New Roman"/>
          <w:b/>
          <w:bCs/>
          <w:sz w:val="24"/>
          <w:szCs w:val="24"/>
        </w:rPr>
        <w:t>а</w:t>
      </w:r>
      <w:r w:rsidRPr="00EF7F94">
        <w:rPr>
          <w:rFonts w:ascii="Times New Roman" w:hAnsi="Times New Roman" w:cs="Times New Roman"/>
          <w:b/>
          <w:bCs/>
          <w:sz w:val="24"/>
          <w:szCs w:val="24"/>
        </w:rPr>
        <w:t>ттестации на присвоение квалификационной категории</w:t>
      </w:r>
    </w:p>
    <w:p w14:paraId="52C2C990" w14:textId="60890F68" w:rsidR="007B4C5E" w:rsidRPr="00EF7F94" w:rsidRDefault="00CF5681" w:rsidP="006C1D23">
      <w:pPr>
        <w:pStyle w:val="a3"/>
        <w:widowControl w:val="0"/>
        <w:tabs>
          <w:tab w:val="left" w:pos="964"/>
        </w:tabs>
        <w:spacing w:after="0" w:line="240" w:lineRule="auto"/>
        <w:ind w:left="0" w:firstLine="709"/>
        <w:contextualSpacing w:val="0"/>
        <w:jc w:val="both"/>
        <w:rPr>
          <w:rFonts w:ascii="Times New Roman" w:hAnsi="Times New Roman" w:cs="Times New Roman"/>
          <w:bCs/>
          <w:sz w:val="24"/>
          <w:szCs w:val="24"/>
        </w:rPr>
      </w:pPr>
      <w:r w:rsidRPr="00EF7F94">
        <w:rPr>
          <w:rFonts w:ascii="Times New Roman" w:hAnsi="Times New Roman" w:cs="Times New Roman"/>
          <w:sz w:val="24"/>
          <w:szCs w:val="24"/>
        </w:rPr>
        <w:t>Для</w:t>
      </w:r>
      <w:r w:rsidR="007B4C5E" w:rsidRPr="00EF7F94">
        <w:rPr>
          <w:rFonts w:ascii="Times New Roman" w:hAnsi="Times New Roman" w:cs="Times New Roman"/>
          <w:sz w:val="24"/>
          <w:szCs w:val="24"/>
        </w:rPr>
        <w:t xml:space="preserve"> аттестации библиотечных работников организаций образования </w:t>
      </w:r>
      <w:r w:rsidR="00C34ABB" w:rsidRPr="00EF7F94">
        <w:rPr>
          <w:rFonts w:ascii="Times New Roman" w:hAnsi="Times New Roman" w:cs="Times New Roman"/>
          <w:sz w:val="24"/>
          <w:szCs w:val="24"/>
        </w:rPr>
        <w:t xml:space="preserve">при установлении квалификационной категории </w:t>
      </w:r>
      <w:r w:rsidR="007B4C5E" w:rsidRPr="00EF7F94">
        <w:rPr>
          <w:rFonts w:ascii="Times New Roman" w:hAnsi="Times New Roman" w:cs="Times New Roman"/>
          <w:sz w:val="24"/>
          <w:szCs w:val="24"/>
        </w:rPr>
        <w:t>следует руководствоваться следующими нормативными документами:</w:t>
      </w:r>
    </w:p>
    <w:p w14:paraId="5A3E3D17" w14:textId="1DCCE1ED" w:rsidR="00772924" w:rsidRPr="006C1D23" w:rsidRDefault="003C7DD3" w:rsidP="006C1D23">
      <w:pPr>
        <w:pStyle w:val="Default"/>
        <w:widowControl w:val="0"/>
        <w:tabs>
          <w:tab w:val="left" w:pos="964"/>
        </w:tabs>
        <w:ind w:firstLine="709"/>
        <w:jc w:val="both"/>
        <w:rPr>
          <w:rFonts w:eastAsia="Calibri"/>
          <w:color w:val="auto"/>
        </w:rPr>
      </w:pPr>
      <w:r w:rsidRPr="00EF7F94">
        <w:rPr>
          <w:iCs/>
          <w:color w:val="auto"/>
        </w:rPr>
        <w:t>1</w:t>
      </w:r>
      <w:r w:rsidR="00A826BF" w:rsidRPr="00EF7F94">
        <w:rPr>
          <w:iCs/>
          <w:color w:val="auto"/>
        </w:rPr>
        <w:t>.</w:t>
      </w:r>
      <w:r w:rsidR="008A47AD" w:rsidRPr="00EF7F94">
        <w:rPr>
          <w:iCs/>
          <w:color w:val="auto"/>
        </w:rPr>
        <w:tab/>
      </w:r>
      <w:r w:rsidR="00A826BF" w:rsidRPr="00EF7F94">
        <w:rPr>
          <w:rFonts w:eastAsia="Calibri"/>
          <w:color w:val="auto"/>
        </w:rPr>
        <w:t>Приказ Государственной служб</w:t>
      </w:r>
      <w:r w:rsidR="00A11228" w:rsidRPr="00EF7F94">
        <w:rPr>
          <w:rFonts w:eastAsia="Calibri"/>
          <w:color w:val="auto"/>
        </w:rPr>
        <w:t>ы</w:t>
      </w:r>
      <w:r w:rsidR="00A826BF" w:rsidRPr="00EF7F94">
        <w:rPr>
          <w:rFonts w:eastAsia="Calibri"/>
          <w:color w:val="auto"/>
        </w:rPr>
        <w:t xml:space="preserve"> по культуре </w:t>
      </w:r>
      <w:r w:rsidR="00631228" w:rsidRPr="00EF7F94">
        <w:rPr>
          <w:color w:val="auto"/>
        </w:rPr>
        <w:t>Приднестровской Молдавской Республики</w:t>
      </w:r>
      <w:r w:rsidR="008A47AD" w:rsidRPr="00EF7F94">
        <w:rPr>
          <w:rFonts w:eastAsia="Calibri"/>
          <w:color w:val="auto"/>
        </w:rPr>
        <w:t xml:space="preserve"> </w:t>
      </w:r>
      <w:r w:rsidR="00A826BF" w:rsidRPr="00EF7F94">
        <w:rPr>
          <w:rFonts w:eastAsia="Calibri"/>
          <w:color w:val="auto"/>
        </w:rPr>
        <w:t>от</w:t>
      </w:r>
      <w:r w:rsidR="008A47AD" w:rsidRPr="00EF7F94">
        <w:rPr>
          <w:rFonts w:eastAsia="Calibri"/>
          <w:color w:val="auto"/>
        </w:rPr>
        <w:t xml:space="preserve"> </w:t>
      </w:r>
      <w:r w:rsidR="00A826BF" w:rsidRPr="00EF7F94">
        <w:rPr>
          <w:rFonts w:eastAsia="Calibri"/>
          <w:color w:val="auto"/>
        </w:rPr>
        <w:t>15</w:t>
      </w:r>
      <w:r w:rsidR="008A47AD" w:rsidRPr="00EF7F94">
        <w:rPr>
          <w:rFonts w:eastAsia="Calibri"/>
          <w:color w:val="auto"/>
        </w:rPr>
        <w:t>.09.</w:t>
      </w:r>
      <w:r w:rsidR="00A826BF" w:rsidRPr="00EF7F94">
        <w:rPr>
          <w:rFonts w:eastAsia="Calibri"/>
          <w:color w:val="auto"/>
        </w:rPr>
        <w:t>2021</w:t>
      </w:r>
      <w:r w:rsidR="00AD5491" w:rsidRPr="00EF7F94">
        <w:rPr>
          <w:rFonts w:eastAsia="Calibri"/>
          <w:color w:val="auto"/>
        </w:rPr>
        <w:t xml:space="preserve"> </w:t>
      </w:r>
      <w:r w:rsidR="00631228" w:rsidRPr="00EF7F94">
        <w:rPr>
          <w:rFonts w:eastAsia="Calibri"/>
          <w:color w:val="auto"/>
        </w:rPr>
        <w:t>г</w:t>
      </w:r>
      <w:r w:rsidR="00724E15" w:rsidRPr="00EF7F94">
        <w:rPr>
          <w:rFonts w:eastAsia="Calibri"/>
          <w:color w:val="auto"/>
        </w:rPr>
        <w:t>.</w:t>
      </w:r>
      <w:r w:rsidR="00A826BF" w:rsidRPr="00EF7F94">
        <w:rPr>
          <w:rFonts w:eastAsia="Calibri"/>
          <w:color w:val="auto"/>
        </w:rPr>
        <w:t xml:space="preserve"> №</w:t>
      </w:r>
      <w:r w:rsidR="00724E15" w:rsidRPr="00EF7F94">
        <w:rPr>
          <w:rFonts w:eastAsia="Calibri"/>
          <w:color w:val="auto"/>
        </w:rPr>
        <w:t> </w:t>
      </w:r>
      <w:r w:rsidR="00A826BF" w:rsidRPr="00EF7F94">
        <w:rPr>
          <w:rFonts w:eastAsia="Calibri"/>
          <w:color w:val="auto"/>
        </w:rPr>
        <w:t>140 «О внесении изменений и дополнений в Приказ Государственной службы по культуре Приднестровской Молдавской Республики</w:t>
      </w:r>
      <w:r w:rsidR="00724E15" w:rsidRPr="00EF7F94">
        <w:rPr>
          <w:rFonts w:eastAsia="Calibri"/>
          <w:color w:val="auto"/>
        </w:rPr>
        <w:br/>
      </w:r>
      <w:r w:rsidR="00A826BF" w:rsidRPr="00EF7F94">
        <w:rPr>
          <w:rFonts w:eastAsia="Calibri"/>
          <w:color w:val="auto"/>
        </w:rPr>
        <w:t>от</w:t>
      </w:r>
      <w:r w:rsidR="00AD5491" w:rsidRPr="00EF7F94">
        <w:rPr>
          <w:rFonts w:eastAsia="Calibri"/>
          <w:color w:val="auto"/>
        </w:rPr>
        <w:t xml:space="preserve"> </w:t>
      </w:r>
      <w:r w:rsidR="00A826BF" w:rsidRPr="00EF7F94">
        <w:rPr>
          <w:rFonts w:eastAsia="Calibri"/>
          <w:color w:val="auto"/>
        </w:rPr>
        <w:t>18</w:t>
      </w:r>
      <w:r w:rsidR="00AD5491" w:rsidRPr="00EF7F94">
        <w:rPr>
          <w:rFonts w:eastAsia="Calibri"/>
          <w:color w:val="auto"/>
        </w:rPr>
        <w:t xml:space="preserve"> </w:t>
      </w:r>
      <w:r w:rsidR="00A826BF" w:rsidRPr="00EF7F94">
        <w:rPr>
          <w:rFonts w:eastAsia="Calibri"/>
          <w:color w:val="auto"/>
        </w:rPr>
        <w:t>сентября 2015 года №</w:t>
      </w:r>
      <w:r w:rsidR="00724E15" w:rsidRPr="00EF7F94">
        <w:rPr>
          <w:rFonts w:eastAsia="Calibri"/>
          <w:color w:val="auto"/>
        </w:rPr>
        <w:t> </w:t>
      </w:r>
      <w:r w:rsidR="00A826BF" w:rsidRPr="00EF7F94">
        <w:rPr>
          <w:rFonts w:eastAsia="Calibri"/>
          <w:color w:val="auto"/>
        </w:rPr>
        <w:t xml:space="preserve">125 </w:t>
      </w:r>
      <w:r w:rsidR="008479C4" w:rsidRPr="00EF7F94">
        <w:rPr>
          <w:rFonts w:eastAsia="Calibri"/>
          <w:color w:val="auto"/>
        </w:rPr>
        <w:t>„</w:t>
      </w:r>
      <w:r w:rsidR="00A826BF" w:rsidRPr="00EF7F94">
        <w:rPr>
          <w:rFonts w:eastAsia="Calibri"/>
          <w:color w:val="auto"/>
        </w:rPr>
        <w:t xml:space="preserve">Об утверждении Положения </w:t>
      </w:r>
      <w:r w:rsidR="008479C4" w:rsidRPr="00EF7F94">
        <w:rPr>
          <w:rFonts w:eastAsia="Calibri"/>
          <w:color w:val="auto"/>
        </w:rPr>
        <w:t>„</w:t>
      </w:r>
      <w:r w:rsidR="00A826BF" w:rsidRPr="00EF7F94">
        <w:rPr>
          <w:rFonts w:eastAsia="Calibri"/>
          <w:color w:val="auto"/>
        </w:rPr>
        <w:t>О порядке и условиях проведения аттестации работников организаций культуры и организаций дополнительного образования художественно-эстетической направленности</w:t>
      </w:r>
      <w:r w:rsidR="007B2E77" w:rsidRPr="00EF7F94">
        <w:rPr>
          <w:rFonts w:eastAsia="Calibri"/>
          <w:color w:val="auto"/>
        </w:rPr>
        <w:t>, библиотек организаций образования</w:t>
      </w:r>
      <w:r w:rsidR="00A826BF" w:rsidRPr="00EF7F94">
        <w:rPr>
          <w:rFonts w:eastAsia="Calibri"/>
          <w:color w:val="auto"/>
        </w:rPr>
        <w:t xml:space="preserve"> в Приднестровской Молдавской Республике</w:t>
      </w:r>
      <w:r w:rsidR="008479C4" w:rsidRPr="00EF7F94">
        <w:rPr>
          <w:rFonts w:eastAsia="Calibri"/>
          <w:color w:val="auto"/>
        </w:rPr>
        <w:t>”</w:t>
      </w:r>
      <w:r w:rsidR="00A826BF" w:rsidRPr="00EF7F94">
        <w:rPr>
          <w:rFonts w:eastAsia="Calibri"/>
          <w:color w:val="auto"/>
        </w:rPr>
        <w:t xml:space="preserve">» </w:t>
      </w:r>
      <w:r w:rsidR="008A47AD" w:rsidRPr="00EF7F94">
        <w:rPr>
          <w:rFonts w:eastAsia="Calibri"/>
          <w:color w:val="auto"/>
        </w:rPr>
        <w:t>(САЗ 15-51)</w:t>
      </w:r>
      <w:r w:rsidR="0023345B" w:rsidRPr="00EF7F94">
        <w:rPr>
          <w:rFonts w:eastAsia="Calibri"/>
          <w:color w:val="auto"/>
        </w:rPr>
        <w:t>.</w:t>
      </w:r>
    </w:p>
    <w:p w14:paraId="1D5E8639" w14:textId="0940901C" w:rsidR="00A826BF" w:rsidRPr="006C1D23" w:rsidRDefault="003C7DD3" w:rsidP="006C1D23">
      <w:pPr>
        <w:pStyle w:val="Default"/>
        <w:widowControl w:val="0"/>
        <w:tabs>
          <w:tab w:val="left" w:pos="964"/>
        </w:tabs>
        <w:ind w:firstLine="709"/>
        <w:jc w:val="both"/>
        <w:rPr>
          <w:rFonts w:eastAsia="Calibri"/>
          <w:color w:val="auto"/>
        </w:rPr>
      </w:pPr>
      <w:r w:rsidRPr="006C1D23">
        <w:rPr>
          <w:rFonts w:eastAsia="Calibri"/>
          <w:color w:val="auto"/>
        </w:rPr>
        <w:t>2</w:t>
      </w:r>
      <w:r w:rsidR="00A826BF" w:rsidRPr="006C1D23">
        <w:rPr>
          <w:rFonts w:eastAsia="Calibri"/>
          <w:color w:val="auto"/>
        </w:rPr>
        <w:t>.</w:t>
      </w:r>
      <w:r w:rsidR="008A47AD" w:rsidRPr="006C1D23">
        <w:rPr>
          <w:rFonts w:eastAsia="Calibri"/>
          <w:color w:val="auto"/>
        </w:rPr>
        <w:tab/>
      </w:r>
      <w:r w:rsidR="00A826BF" w:rsidRPr="006C1D23">
        <w:rPr>
          <w:rFonts w:eastAsia="Calibri"/>
          <w:color w:val="auto"/>
        </w:rPr>
        <w:t xml:space="preserve">Приказ Государственной службы по культуре </w:t>
      </w:r>
      <w:r w:rsidR="00631228" w:rsidRPr="006C1D23">
        <w:rPr>
          <w:color w:val="auto"/>
        </w:rPr>
        <w:t>Приднестровской Молдавской Республики</w:t>
      </w:r>
      <w:r w:rsidR="008A47AD" w:rsidRPr="006C1D23">
        <w:rPr>
          <w:rFonts w:eastAsia="Calibri"/>
          <w:color w:val="auto"/>
        </w:rPr>
        <w:t xml:space="preserve"> </w:t>
      </w:r>
      <w:r w:rsidR="00A826BF" w:rsidRPr="006C1D23">
        <w:rPr>
          <w:rFonts w:eastAsia="Calibri"/>
          <w:color w:val="auto"/>
        </w:rPr>
        <w:t>от 22.10.2021</w:t>
      </w:r>
      <w:r w:rsidR="00AD5491" w:rsidRPr="006C1D23">
        <w:rPr>
          <w:rFonts w:eastAsia="Calibri"/>
          <w:color w:val="auto"/>
        </w:rPr>
        <w:t xml:space="preserve"> </w:t>
      </w:r>
      <w:r w:rsidR="00A826BF" w:rsidRPr="006C1D23">
        <w:rPr>
          <w:rFonts w:eastAsia="Calibri"/>
          <w:color w:val="auto"/>
        </w:rPr>
        <w:t>г</w:t>
      </w:r>
      <w:r w:rsidR="00724E15">
        <w:rPr>
          <w:rFonts w:eastAsia="Calibri"/>
          <w:color w:val="auto"/>
        </w:rPr>
        <w:t>.</w:t>
      </w:r>
      <w:r w:rsidR="00A826BF" w:rsidRPr="006C1D23">
        <w:rPr>
          <w:rFonts w:eastAsia="Calibri"/>
          <w:color w:val="auto"/>
        </w:rPr>
        <w:t xml:space="preserve"> №</w:t>
      </w:r>
      <w:r w:rsidR="00724E15">
        <w:rPr>
          <w:rFonts w:eastAsia="Calibri"/>
          <w:color w:val="auto"/>
        </w:rPr>
        <w:t> </w:t>
      </w:r>
      <w:r w:rsidR="00A826BF" w:rsidRPr="006C1D23">
        <w:rPr>
          <w:rFonts w:eastAsia="Calibri"/>
          <w:color w:val="auto"/>
        </w:rPr>
        <w:t xml:space="preserve">161 «О подготовке экспертных заключений для аттестации работников библиотек организаций образования </w:t>
      </w:r>
      <w:r w:rsidR="00A11228" w:rsidRPr="006C1D23">
        <w:rPr>
          <w:rFonts w:eastAsia="Calibri"/>
          <w:color w:val="auto"/>
        </w:rPr>
        <w:t>П</w:t>
      </w:r>
      <w:r w:rsidR="00A826BF" w:rsidRPr="006C1D23">
        <w:rPr>
          <w:rFonts w:eastAsia="Calibri"/>
          <w:color w:val="auto"/>
        </w:rPr>
        <w:t>риднестровской Молдавской Республики».</w:t>
      </w:r>
    </w:p>
    <w:p w14:paraId="7675824E" w14:textId="7CAAE45B" w:rsidR="00772924" w:rsidRPr="006C1D23" w:rsidRDefault="00937AAF" w:rsidP="00724E15">
      <w:pPr>
        <w:widowControl w:val="0"/>
        <w:tabs>
          <w:tab w:val="left" w:pos="964"/>
        </w:tabs>
        <w:spacing w:after="0" w:line="240" w:lineRule="auto"/>
        <w:jc w:val="center"/>
        <w:rPr>
          <w:rFonts w:ascii="Times New Roman" w:hAnsi="Times New Roman" w:cs="Times New Roman"/>
          <w:b/>
          <w:sz w:val="24"/>
          <w:szCs w:val="24"/>
        </w:rPr>
      </w:pPr>
      <w:r w:rsidRPr="006C1D23">
        <w:rPr>
          <w:rFonts w:ascii="Times New Roman" w:hAnsi="Times New Roman" w:cs="Times New Roman"/>
          <w:b/>
          <w:sz w:val="24"/>
          <w:szCs w:val="24"/>
        </w:rPr>
        <w:t xml:space="preserve">Локальная нормативная </w:t>
      </w:r>
      <w:r w:rsidR="00772924" w:rsidRPr="006C1D23">
        <w:rPr>
          <w:rFonts w:ascii="Times New Roman" w:hAnsi="Times New Roman" w:cs="Times New Roman"/>
          <w:b/>
          <w:sz w:val="24"/>
          <w:szCs w:val="24"/>
        </w:rPr>
        <w:t>база</w:t>
      </w:r>
    </w:p>
    <w:p w14:paraId="66BABC5E" w14:textId="3F16FEB7" w:rsidR="00A3603E" w:rsidRPr="006C1D23" w:rsidRDefault="00A3603E"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Локальная нормативная база библиотеки организации образования – это совокупность документов, которые регламентируют деятельность библиотеки в рамках конкретн</w:t>
      </w:r>
      <w:r w:rsidR="006C4BE0" w:rsidRPr="006C1D23">
        <w:rPr>
          <w:rFonts w:ascii="Times New Roman" w:hAnsi="Times New Roman" w:cs="Times New Roman"/>
          <w:sz w:val="24"/>
          <w:szCs w:val="24"/>
        </w:rPr>
        <w:t>ой</w:t>
      </w:r>
      <w:r w:rsidRPr="006C1D23">
        <w:rPr>
          <w:rFonts w:ascii="Times New Roman" w:hAnsi="Times New Roman" w:cs="Times New Roman"/>
          <w:sz w:val="24"/>
          <w:szCs w:val="24"/>
        </w:rPr>
        <w:t xml:space="preserve"> </w:t>
      </w:r>
      <w:r w:rsidR="006C4BE0" w:rsidRPr="006C1D23">
        <w:rPr>
          <w:rFonts w:ascii="Times New Roman" w:hAnsi="Times New Roman" w:cs="Times New Roman"/>
          <w:sz w:val="24"/>
          <w:szCs w:val="24"/>
        </w:rPr>
        <w:t>организации образования</w:t>
      </w:r>
      <w:r w:rsidRPr="006C1D23">
        <w:rPr>
          <w:rFonts w:ascii="Times New Roman" w:hAnsi="Times New Roman" w:cs="Times New Roman"/>
          <w:sz w:val="24"/>
          <w:szCs w:val="24"/>
        </w:rPr>
        <w:t>. Она разрабатывается на основе законодательства Приднестровской Молдавской Республики, нормативн</w:t>
      </w:r>
      <w:r w:rsidR="00D05B78" w:rsidRPr="006C1D23">
        <w:rPr>
          <w:rFonts w:ascii="Times New Roman" w:hAnsi="Times New Roman" w:cs="Times New Roman"/>
          <w:sz w:val="24"/>
          <w:szCs w:val="24"/>
        </w:rPr>
        <w:t>о-правовых актов Министерства просвещения Приднестровской Молдавской Республики</w:t>
      </w:r>
      <w:r w:rsidRPr="006C1D23">
        <w:rPr>
          <w:rFonts w:ascii="Times New Roman" w:hAnsi="Times New Roman" w:cs="Times New Roman"/>
          <w:sz w:val="24"/>
          <w:szCs w:val="24"/>
        </w:rPr>
        <w:t xml:space="preserve"> и устава организации образования.</w:t>
      </w:r>
    </w:p>
    <w:p w14:paraId="459DF3E7" w14:textId="647C94BA" w:rsidR="007B60A7" w:rsidRPr="006C1D23" w:rsidRDefault="007B60A7" w:rsidP="006C1D23">
      <w:pPr>
        <w:widowControl w:val="0"/>
        <w:tabs>
          <w:tab w:val="left" w:pos="964"/>
        </w:tabs>
        <w:spacing w:after="0" w:line="240" w:lineRule="auto"/>
        <w:ind w:firstLine="709"/>
        <w:jc w:val="both"/>
        <w:rPr>
          <w:rFonts w:ascii="Times New Roman" w:hAnsi="Times New Roman" w:cs="Times New Roman"/>
          <w:b/>
          <w:sz w:val="24"/>
          <w:szCs w:val="24"/>
        </w:rPr>
      </w:pPr>
      <w:r w:rsidRPr="006C1D23">
        <w:rPr>
          <w:rFonts w:ascii="Times New Roman" w:hAnsi="Times New Roman" w:cs="Times New Roman"/>
          <w:sz w:val="24"/>
          <w:szCs w:val="24"/>
        </w:rPr>
        <w:lastRenderedPageBreak/>
        <w:t>Основные документы, входящие в локальную нормативную базу библиотеки:</w:t>
      </w:r>
    </w:p>
    <w:p w14:paraId="15090EC1" w14:textId="1C09E8F2" w:rsidR="00F81BA0" w:rsidRPr="006C1D23" w:rsidRDefault="00A11228"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1.</w:t>
      </w:r>
      <w:r w:rsidRPr="006C1D23">
        <w:rPr>
          <w:rFonts w:ascii="Times New Roman" w:hAnsi="Times New Roman" w:cs="Times New Roman"/>
          <w:sz w:val="24"/>
          <w:szCs w:val="24"/>
        </w:rPr>
        <w:tab/>
      </w:r>
      <w:r w:rsidR="00F81BA0" w:rsidRPr="006C1D23">
        <w:rPr>
          <w:rFonts w:ascii="Times New Roman" w:hAnsi="Times New Roman" w:cs="Times New Roman"/>
          <w:sz w:val="24"/>
          <w:szCs w:val="24"/>
        </w:rPr>
        <w:t>Положение о библиотеке организации образования и правила пользования библиотекой</w:t>
      </w:r>
      <w:r w:rsidRPr="006C1D23">
        <w:rPr>
          <w:rFonts w:ascii="Times New Roman" w:hAnsi="Times New Roman" w:cs="Times New Roman"/>
          <w:sz w:val="24"/>
          <w:szCs w:val="24"/>
        </w:rPr>
        <w:t>.</w:t>
      </w:r>
    </w:p>
    <w:p w14:paraId="1787C660" w14:textId="3BC0A68D" w:rsidR="00F81BA0" w:rsidRPr="006C1D23" w:rsidRDefault="00F81BA0"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П</w:t>
      </w:r>
      <w:r w:rsidR="00D34FD4" w:rsidRPr="006C1D23">
        <w:rPr>
          <w:rFonts w:ascii="Times New Roman" w:hAnsi="Times New Roman" w:cs="Times New Roman"/>
          <w:sz w:val="24"/>
          <w:szCs w:val="24"/>
        </w:rPr>
        <w:t>римечание</w:t>
      </w:r>
      <w:r w:rsidRPr="006C1D23">
        <w:rPr>
          <w:rFonts w:ascii="Times New Roman" w:hAnsi="Times New Roman" w:cs="Times New Roman"/>
          <w:sz w:val="24"/>
          <w:szCs w:val="24"/>
        </w:rPr>
        <w:t>: при разработке Положения о библиотеке следует учитывать специфику деятельности данной</w:t>
      </w:r>
      <w:r w:rsidR="001346E3" w:rsidRPr="006C1D23">
        <w:rPr>
          <w:rFonts w:ascii="Times New Roman" w:hAnsi="Times New Roman" w:cs="Times New Roman"/>
          <w:sz w:val="24"/>
          <w:szCs w:val="24"/>
        </w:rPr>
        <w:t xml:space="preserve"> организации образования (должно быть утверждено</w:t>
      </w:r>
      <w:r w:rsidRPr="006C1D23">
        <w:rPr>
          <w:rFonts w:ascii="Times New Roman" w:hAnsi="Times New Roman" w:cs="Times New Roman"/>
          <w:sz w:val="24"/>
          <w:szCs w:val="24"/>
        </w:rPr>
        <w:t xml:space="preserve"> руководителем организации образования).</w:t>
      </w:r>
    </w:p>
    <w:p w14:paraId="4ED2168F" w14:textId="32A3E44A" w:rsidR="00F81BA0" w:rsidRPr="006C1D23" w:rsidRDefault="00A11228"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2.</w:t>
      </w:r>
      <w:r w:rsidRPr="006C1D23">
        <w:rPr>
          <w:rFonts w:ascii="Times New Roman" w:hAnsi="Times New Roman" w:cs="Times New Roman"/>
          <w:sz w:val="24"/>
          <w:szCs w:val="24"/>
        </w:rPr>
        <w:tab/>
      </w:r>
      <w:r w:rsidR="00ED63B8" w:rsidRPr="006C1D23">
        <w:rPr>
          <w:rFonts w:ascii="Times New Roman" w:hAnsi="Times New Roman" w:cs="Times New Roman"/>
          <w:sz w:val="24"/>
          <w:szCs w:val="24"/>
        </w:rPr>
        <w:t>Паспорт библиотеки.</w:t>
      </w:r>
    </w:p>
    <w:p w14:paraId="6CB842F0" w14:textId="1ECBD35B" w:rsidR="00F81BA0" w:rsidRPr="006C1D23" w:rsidRDefault="00A11228"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3.</w:t>
      </w:r>
      <w:r w:rsidRPr="006C1D23">
        <w:rPr>
          <w:rFonts w:ascii="Times New Roman" w:hAnsi="Times New Roman" w:cs="Times New Roman"/>
          <w:sz w:val="24"/>
          <w:szCs w:val="24"/>
        </w:rPr>
        <w:tab/>
      </w:r>
      <w:r w:rsidR="00F81BA0" w:rsidRPr="006C1D23">
        <w:rPr>
          <w:rFonts w:ascii="Times New Roman" w:hAnsi="Times New Roman" w:cs="Times New Roman"/>
          <w:sz w:val="24"/>
          <w:szCs w:val="24"/>
        </w:rPr>
        <w:t>Должностные инструкции на каждого работника библиотеки</w:t>
      </w:r>
      <w:r w:rsidRPr="006C1D23">
        <w:rPr>
          <w:rFonts w:ascii="Times New Roman" w:hAnsi="Times New Roman" w:cs="Times New Roman"/>
          <w:sz w:val="24"/>
          <w:szCs w:val="24"/>
        </w:rPr>
        <w:t>.</w:t>
      </w:r>
    </w:p>
    <w:p w14:paraId="5A6879C7" w14:textId="6763A63D" w:rsidR="00F81BA0" w:rsidRPr="006C1D23" w:rsidRDefault="00D34FD4"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Примечание:</w:t>
      </w:r>
      <w:r w:rsidR="00F81BA0" w:rsidRPr="006C1D23">
        <w:rPr>
          <w:rFonts w:ascii="Times New Roman" w:hAnsi="Times New Roman" w:cs="Times New Roman"/>
          <w:sz w:val="24"/>
          <w:szCs w:val="24"/>
        </w:rPr>
        <w:t xml:space="preserve"> зав</w:t>
      </w:r>
      <w:r w:rsidR="00631228" w:rsidRPr="006C1D23">
        <w:rPr>
          <w:rFonts w:ascii="Times New Roman" w:hAnsi="Times New Roman" w:cs="Times New Roman"/>
          <w:sz w:val="24"/>
          <w:szCs w:val="24"/>
        </w:rPr>
        <w:t>едующий</w:t>
      </w:r>
      <w:r w:rsidR="00A826BF" w:rsidRPr="006C1D23">
        <w:rPr>
          <w:rFonts w:ascii="Times New Roman" w:hAnsi="Times New Roman" w:cs="Times New Roman"/>
          <w:sz w:val="24"/>
          <w:szCs w:val="24"/>
        </w:rPr>
        <w:t xml:space="preserve"> </w:t>
      </w:r>
      <w:r w:rsidR="00F81BA0" w:rsidRPr="006C1D23">
        <w:rPr>
          <w:rFonts w:ascii="Times New Roman" w:hAnsi="Times New Roman" w:cs="Times New Roman"/>
          <w:sz w:val="24"/>
          <w:szCs w:val="24"/>
        </w:rPr>
        <w:t>библиотекой, библиотекарь: должностные инструкции дифференцированы (утверждены руководителем)</w:t>
      </w:r>
      <w:r w:rsidR="00A11228" w:rsidRPr="006C1D23">
        <w:rPr>
          <w:rFonts w:ascii="Times New Roman" w:hAnsi="Times New Roman" w:cs="Times New Roman"/>
          <w:sz w:val="24"/>
          <w:szCs w:val="24"/>
        </w:rPr>
        <w:t>.</w:t>
      </w:r>
    </w:p>
    <w:p w14:paraId="634BC2A1" w14:textId="68C23102" w:rsidR="00F81BA0" w:rsidRPr="006C1D23" w:rsidRDefault="00F81BA0"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4.</w:t>
      </w:r>
      <w:r w:rsidR="008A47AD" w:rsidRPr="006C1D23">
        <w:rPr>
          <w:rFonts w:ascii="Times New Roman" w:hAnsi="Times New Roman" w:cs="Times New Roman"/>
          <w:sz w:val="24"/>
          <w:szCs w:val="24"/>
        </w:rPr>
        <w:tab/>
      </w:r>
      <w:r w:rsidRPr="006C1D23">
        <w:rPr>
          <w:rFonts w:ascii="Times New Roman" w:hAnsi="Times New Roman" w:cs="Times New Roman"/>
          <w:sz w:val="24"/>
          <w:szCs w:val="24"/>
        </w:rPr>
        <w:t>План работы</w:t>
      </w:r>
      <w:r w:rsidR="001346E3" w:rsidRPr="006C1D23">
        <w:rPr>
          <w:rFonts w:ascii="Times New Roman" w:hAnsi="Times New Roman" w:cs="Times New Roman"/>
          <w:sz w:val="24"/>
          <w:szCs w:val="24"/>
        </w:rPr>
        <w:t xml:space="preserve"> библиотеки</w:t>
      </w:r>
      <w:r w:rsidRPr="006C1D23">
        <w:rPr>
          <w:rFonts w:ascii="Times New Roman" w:hAnsi="Times New Roman" w:cs="Times New Roman"/>
          <w:sz w:val="24"/>
          <w:szCs w:val="24"/>
        </w:rPr>
        <w:t xml:space="preserve"> на учебный год</w:t>
      </w:r>
      <w:r w:rsidR="00A11228" w:rsidRPr="006C1D23">
        <w:rPr>
          <w:rFonts w:ascii="Times New Roman" w:hAnsi="Times New Roman" w:cs="Times New Roman"/>
          <w:sz w:val="24"/>
          <w:szCs w:val="24"/>
        </w:rPr>
        <w:t>.</w:t>
      </w:r>
    </w:p>
    <w:p w14:paraId="4825E495" w14:textId="77777777" w:rsidR="00A11228" w:rsidRPr="006C1D23" w:rsidRDefault="00D34FD4"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Примечание:</w:t>
      </w:r>
      <w:r w:rsidR="00F81BA0" w:rsidRPr="006C1D23">
        <w:rPr>
          <w:rFonts w:ascii="Times New Roman" w:hAnsi="Times New Roman" w:cs="Times New Roman"/>
          <w:sz w:val="24"/>
          <w:szCs w:val="24"/>
        </w:rPr>
        <w:t xml:space="preserve"> учитывать в своем плане предметные недели, сроки планирования, ответственных лиц. К годовому плану прилагается анализ работы библиотеки за отчетный год.</w:t>
      </w:r>
    </w:p>
    <w:p w14:paraId="6C7680EA" w14:textId="354CCB7F" w:rsidR="00F81BA0" w:rsidRPr="006C1D23" w:rsidRDefault="00A11228"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5.</w:t>
      </w:r>
      <w:r w:rsidRPr="006C1D23">
        <w:rPr>
          <w:rFonts w:ascii="Times New Roman" w:hAnsi="Times New Roman" w:cs="Times New Roman"/>
          <w:sz w:val="24"/>
          <w:szCs w:val="24"/>
        </w:rPr>
        <w:tab/>
      </w:r>
      <w:r w:rsidR="00F81BA0" w:rsidRPr="006C1D23">
        <w:rPr>
          <w:rFonts w:ascii="Times New Roman" w:hAnsi="Times New Roman" w:cs="Times New Roman"/>
          <w:sz w:val="24"/>
          <w:szCs w:val="24"/>
        </w:rPr>
        <w:t>Отчет работы библиотеки</w:t>
      </w:r>
      <w:r w:rsidRPr="006C1D23">
        <w:rPr>
          <w:rFonts w:ascii="Times New Roman" w:hAnsi="Times New Roman" w:cs="Times New Roman"/>
          <w:sz w:val="24"/>
          <w:szCs w:val="24"/>
        </w:rPr>
        <w:t>.</w:t>
      </w:r>
    </w:p>
    <w:p w14:paraId="193C7677" w14:textId="69583DC8" w:rsidR="00F81BA0" w:rsidRPr="006C1D23" w:rsidRDefault="00D34FD4"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 xml:space="preserve">Примечание: </w:t>
      </w:r>
      <w:r w:rsidR="009C7E29" w:rsidRPr="006C1D23">
        <w:rPr>
          <w:rFonts w:ascii="Times New Roman" w:hAnsi="Times New Roman" w:cs="Times New Roman"/>
          <w:sz w:val="24"/>
          <w:szCs w:val="24"/>
        </w:rPr>
        <w:t xml:space="preserve">в </w:t>
      </w:r>
      <w:r w:rsidR="00F81BA0" w:rsidRPr="006C1D23">
        <w:rPr>
          <w:rFonts w:ascii="Times New Roman" w:hAnsi="Times New Roman" w:cs="Times New Roman"/>
          <w:sz w:val="24"/>
          <w:szCs w:val="24"/>
        </w:rPr>
        <w:t>схем</w:t>
      </w:r>
      <w:r w:rsidR="009C7E29" w:rsidRPr="006C1D23">
        <w:rPr>
          <w:rFonts w:ascii="Times New Roman" w:hAnsi="Times New Roman" w:cs="Times New Roman"/>
          <w:sz w:val="24"/>
          <w:szCs w:val="24"/>
        </w:rPr>
        <w:t>у</w:t>
      </w:r>
      <w:r w:rsidR="00F81BA0" w:rsidRPr="006C1D23">
        <w:rPr>
          <w:rFonts w:ascii="Times New Roman" w:hAnsi="Times New Roman" w:cs="Times New Roman"/>
          <w:sz w:val="24"/>
          <w:szCs w:val="24"/>
        </w:rPr>
        <w:t xml:space="preserve"> отчета и плана работы добавлена графа «Объем выполненной работы»</w:t>
      </w:r>
      <w:r w:rsidR="009C7E29" w:rsidRPr="006C1D23">
        <w:rPr>
          <w:rFonts w:ascii="Times New Roman" w:hAnsi="Times New Roman" w:cs="Times New Roman"/>
          <w:sz w:val="24"/>
          <w:szCs w:val="24"/>
        </w:rPr>
        <w:t xml:space="preserve">. </w:t>
      </w:r>
      <w:r w:rsidR="00F81BA0" w:rsidRPr="006C1D23">
        <w:rPr>
          <w:rFonts w:ascii="Times New Roman" w:hAnsi="Times New Roman" w:cs="Times New Roman"/>
          <w:sz w:val="24"/>
          <w:szCs w:val="24"/>
        </w:rPr>
        <w:t>План и отчет должны быть утверждены руководителем организации образования.</w:t>
      </w:r>
    </w:p>
    <w:p w14:paraId="3F99649C" w14:textId="794719B0" w:rsidR="00F81BA0" w:rsidRPr="006C1D23" w:rsidRDefault="00A11228"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6.</w:t>
      </w:r>
      <w:r w:rsidRPr="006C1D23">
        <w:rPr>
          <w:rFonts w:ascii="Times New Roman" w:hAnsi="Times New Roman" w:cs="Times New Roman"/>
          <w:sz w:val="24"/>
          <w:szCs w:val="24"/>
        </w:rPr>
        <w:tab/>
      </w:r>
      <w:r w:rsidR="00F81BA0" w:rsidRPr="006C1D23">
        <w:rPr>
          <w:rFonts w:ascii="Times New Roman" w:hAnsi="Times New Roman" w:cs="Times New Roman"/>
          <w:sz w:val="24"/>
          <w:szCs w:val="24"/>
        </w:rPr>
        <w:t>Ежемесячное планирование работы</w:t>
      </w:r>
      <w:r w:rsidR="009C7E29" w:rsidRPr="006C1D23">
        <w:rPr>
          <w:rFonts w:ascii="Times New Roman" w:hAnsi="Times New Roman" w:cs="Times New Roman"/>
          <w:sz w:val="24"/>
          <w:szCs w:val="24"/>
        </w:rPr>
        <w:t xml:space="preserve"> библиотеки</w:t>
      </w:r>
      <w:r w:rsidR="00F81BA0" w:rsidRPr="006C1D23">
        <w:rPr>
          <w:rFonts w:ascii="Times New Roman" w:hAnsi="Times New Roman" w:cs="Times New Roman"/>
          <w:sz w:val="24"/>
          <w:szCs w:val="24"/>
        </w:rPr>
        <w:t>.</w:t>
      </w:r>
    </w:p>
    <w:p w14:paraId="39738DEF" w14:textId="77777777" w:rsidR="003858CA" w:rsidRPr="006C1D23" w:rsidRDefault="00A11228"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7.</w:t>
      </w:r>
      <w:r w:rsidRPr="006C1D23">
        <w:rPr>
          <w:rFonts w:ascii="Times New Roman" w:hAnsi="Times New Roman" w:cs="Times New Roman"/>
          <w:sz w:val="24"/>
          <w:szCs w:val="24"/>
        </w:rPr>
        <w:tab/>
      </w:r>
      <w:r w:rsidR="003858CA" w:rsidRPr="006C1D23">
        <w:rPr>
          <w:rFonts w:ascii="Times New Roman" w:hAnsi="Times New Roman" w:cs="Times New Roman"/>
          <w:sz w:val="24"/>
          <w:szCs w:val="24"/>
        </w:rPr>
        <w:t>Договор о полной материальной ответственности.</w:t>
      </w:r>
    </w:p>
    <w:p w14:paraId="6AD1E5AB" w14:textId="01CE2404" w:rsidR="003858CA" w:rsidRPr="006C1D23" w:rsidRDefault="003858CA"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8. Инструкции по технике безопасности и пожарной безопасности.</w:t>
      </w:r>
    </w:p>
    <w:p w14:paraId="680DBFEA" w14:textId="7363DCFC" w:rsidR="003858CA" w:rsidRPr="006C1D23" w:rsidRDefault="003858CA"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9. Дневник работы библиотеки.</w:t>
      </w:r>
    </w:p>
    <w:p w14:paraId="101C2B54" w14:textId="77777777" w:rsidR="003858CA" w:rsidRPr="006C1D23" w:rsidRDefault="003858CA"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10. Читательские формуляры.</w:t>
      </w:r>
    </w:p>
    <w:p w14:paraId="333FDF89" w14:textId="3B18D43D" w:rsidR="00F81BA0" w:rsidRPr="006C1D23" w:rsidRDefault="003858CA"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 xml:space="preserve">11. </w:t>
      </w:r>
      <w:r w:rsidR="00A11228" w:rsidRPr="006C1D23">
        <w:rPr>
          <w:rFonts w:ascii="Times New Roman" w:hAnsi="Times New Roman" w:cs="Times New Roman"/>
          <w:sz w:val="24"/>
          <w:szCs w:val="24"/>
        </w:rPr>
        <w:t>График работы библиотеки.</w:t>
      </w:r>
    </w:p>
    <w:p w14:paraId="346F4D02" w14:textId="7BBC51F1" w:rsidR="00F81BA0" w:rsidRPr="006C1D23" w:rsidRDefault="00D34FD4"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 xml:space="preserve">Примечание: </w:t>
      </w:r>
      <w:r w:rsidR="004134EA" w:rsidRPr="006C1D23">
        <w:rPr>
          <w:rFonts w:ascii="Times New Roman" w:hAnsi="Times New Roman" w:cs="Times New Roman"/>
          <w:sz w:val="24"/>
          <w:szCs w:val="24"/>
        </w:rPr>
        <w:t xml:space="preserve">график работы библиотеки </w:t>
      </w:r>
      <w:r w:rsidR="00F81BA0" w:rsidRPr="006C1D23">
        <w:rPr>
          <w:rFonts w:ascii="Times New Roman" w:hAnsi="Times New Roman" w:cs="Times New Roman"/>
          <w:sz w:val="24"/>
          <w:szCs w:val="24"/>
        </w:rPr>
        <w:t>устанавливается в соответствии</w:t>
      </w:r>
      <w:r w:rsidR="00724E15">
        <w:rPr>
          <w:rFonts w:ascii="Times New Roman" w:hAnsi="Times New Roman" w:cs="Times New Roman"/>
          <w:sz w:val="24"/>
          <w:szCs w:val="24"/>
        </w:rPr>
        <w:br/>
      </w:r>
      <w:r w:rsidR="00F81BA0" w:rsidRPr="006C1D23">
        <w:rPr>
          <w:rFonts w:ascii="Times New Roman" w:hAnsi="Times New Roman" w:cs="Times New Roman"/>
          <w:sz w:val="24"/>
          <w:szCs w:val="24"/>
        </w:rPr>
        <w:t>с расписанием работы организации образования, а также правилами внутреннего трудового распорядка. Один раз в месяц проводится санитарный день, в который библи</w:t>
      </w:r>
      <w:r w:rsidR="00A11228" w:rsidRPr="006C1D23">
        <w:rPr>
          <w:rFonts w:ascii="Times New Roman" w:hAnsi="Times New Roman" w:cs="Times New Roman"/>
          <w:sz w:val="24"/>
          <w:szCs w:val="24"/>
        </w:rPr>
        <w:t>отека не обслуживает читателей.</w:t>
      </w:r>
    </w:p>
    <w:p w14:paraId="67F1E47E" w14:textId="7C3767A2" w:rsidR="003858CA"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Книга суммарного учета</w:t>
      </w:r>
      <w:r w:rsidR="00A47DB3" w:rsidRPr="006C1D23">
        <w:rPr>
          <w:rFonts w:ascii="Times New Roman" w:hAnsi="Times New Roman" w:cs="Times New Roman"/>
          <w:sz w:val="24"/>
          <w:szCs w:val="24"/>
        </w:rPr>
        <w:t>.</w:t>
      </w:r>
    </w:p>
    <w:p w14:paraId="45D7AB56" w14:textId="748FAB28" w:rsidR="003858CA"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Инвентарные книги</w:t>
      </w:r>
      <w:r w:rsidR="00A47DB3" w:rsidRPr="006C1D23">
        <w:rPr>
          <w:rFonts w:ascii="Times New Roman" w:hAnsi="Times New Roman" w:cs="Times New Roman"/>
          <w:sz w:val="24"/>
          <w:szCs w:val="24"/>
        </w:rPr>
        <w:t>.</w:t>
      </w:r>
    </w:p>
    <w:p w14:paraId="7DD4DBDA" w14:textId="46A620BB" w:rsidR="003858CA"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Тетрадь учета книг, принятых взамен утерянных</w:t>
      </w:r>
      <w:r w:rsidR="00A47DB3" w:rsidRPr="006C1D23">
        <w:rPr>
          <w:rFonts w:ascii="Times New Roman" w:hAnsi="Times New Roman" w:cs="Times New Roman"/>
          <w:sz w:val="24"/>
          <w:szCs w:val="24"/>
        </w:rPr>
        <w:t>.</w:t>
      </w:r>
    </w:p>
    <w:p w14:paraId="6A0343B0" w14:textId="6E4281DE" w:rsidR="003858CA"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Папка с сопроводительными документами на поступающую литературу (накладные, счета, приходные акты на литературу, полученную без сопроводительных документов)</w:t>
      </w:r>
      <w:r w:rsidR="00A47DB3" w:rsidRPr="006C1D23">
        <w:rPr>
          <w:rFonts w:ascii="Times New Roman" w:hAnsi="Times New Roman" w:cs="Times New Roman"/>
          <w:sz w:val="24"/>
          <w:szCs w:val="24"/>
        </w:rPr>
        <w:t>.</w:t>
      </w:r>
    </w:p>
    <w:p w14:paraId="1A489CC5" w14:textId="087D1CFC" w:rsidR="003858CA"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Папка с актами проверок (инвентаризации) учебного фонда</w:t>
      </w:r>
      <w:r w:rsidR="00A47DB3" w:rsidRPr="006C1D23">
        <w:rPr>
          <w:rFonts w:ascii="Times New Roman" w:hAnsi="Times New Roman" w:cs="Times New Roman"/>
          <w:sz w:val="24"/>
          <w:szCs w:val="24"/>
        </w:rPr>
        <w:t>.</w:t>
      </w:r>
    </w:p>
    <w:p w14:paraId="6EB2DF45" w14:textId="513AB338" w:rsidR="003858CA"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Папка актов движения фонда (Акты списания, передача)</w:t>
      </w:r>
      <w:r w:rsidR="008F2D70" w:rsidRPr="006C1D23">
        <w:rPr>
          <w:rFonts w:ascii="Times New Roman" w:hAnsi="Times New Roman" w:cs="Times New Roman"/>
          <w:sz w:val="24"/>
          <w:szCs w:val="24"/>
        </w:rPr>
        <w:t>.</w:t>
      </w:r>
    </w:p>
    <w:p w14:paraId="5F2C52A0" w14:textId="42CDA26C" w:rsidR="003858CA"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Инвентарная книга учета литературы, полученной в дар, гуманитарная помощь</w:t>
      </w:r>
      <w:r w:rsidR="00A47DB3" w:rsidRPr="006C1D23">
        <w:rPr>
          <w:rFonts w:ascii="Times New Roman" w:hAnsi="Times New Roman" w:cs="Times New Roman"/>
          <w:sz w:val="24"/>
          <w:szCs w:val="24"/>
        </w:rPr>
        <w:t>.</w:t>
      </w:r>
    </w:p>
    <w:p w14:paraId="10BC0D13" w14:textId="4602C2D2" w:rsidR="003858CA"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Картотека учета учебн</w:t>
      </w:r>
      <w:r w:rsidR="000052E6" w:rsidRPr="006C1D23">
        <w:rPr>
          <w:rFonts w:ascii="Times New Roman" w:hAnsi="Times New Roman" w:cs="Times New Roman"/>
          <w:sz w:val="24"/>
          <w:szCs w:val="24"/>
        </w:rPr>
        <w:t>ой литературы</w:t>
      </w:r>
      <w:r w:rsidRPr="006C1D23">
        <w:rPr>
          <w:rFonts w:ascii="Times New Roman" w:hAnsi="Times New Roman" w:cs="Times New Roman"/>
          <w:sz w:val="24"/>
          <w:szCs w:val="24"/>
        </w:rPr>
        <w:t xml:space="preserve"> или предметный каталог.</w:t>
      </w:r>
    </w:p>
    <w:p w14:paraId="194E5C29" w14:textId="571D9918" w:rsidR="003858CA"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Тетрадь учета брошюрного фонда (непериодическое текстовое книжное издание объ</w:t>
      </w:r>
      <w:r w:rsidR="00A47DB3" w:rsidRPr="006C1D23">
        <w:rPr>
          <w:rFonts w:ascii="Times New Roman" w:hAnsi="Times New Roman" w:cs="Times New Roman"/>
          <w:sz w:val="24"/>
          <w:szCs w:val="24"/>
        </w:rPr>
        <w:t>емом не менее 5 и не более 48 страниц</w:t>
      </w:r>
      <w:r w:rsidRPr="006C1D23">
        <w:rPr>
          <w:rFonts w:ascii="Times New Roman" w:hAnsi="Times New Roman" w:cs="Times New Roman"/>
          <w:sz w:val="24"/>
          <w:szCs w:val="24"/>
        </w:rPr>
        <w:t>)</w:t>
      </w:r>
      <w:r w:rsidR="00A47DB3" w:rsidRPr="006C1D23">
        <w:rPr>
          <w:rFonts w:ascii="Times New Roman" w:hAnsi="Times New Roman" w:cs="Times New Roman"/>
          <w:sz w:val="24"/>
          <w:szCs w:val="24"/>
        </w:rPr>
        <w:t>.</w:t>
      </w:r>
    </w:p>
    <w:p w14:paraId="6E324498" w14:textId="2693B62E" w:rsidR="003858CA"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 xml:space="preserve">Листки </w:t>
      </w:r>
      <w:r w:rsidR="000D24EA" w:rsidRPr="006C1D23">
        <w:rPr>
          <w:rFonts w:ascii="Times New Roman" w:hAnsi="Times New Roman" w:cs="Times New Roman"/>
          <w:sz w:val="24"/>
          <w:szCs w:val="24"/>
        </w:rPr>
        <w:t>ежедневной статистики</w:t>
      </w:r>
      <w:r w:rsidR="00335F3E" w:rsidRPr="006C1D23">
        <w:rPr>
          <w:rFonts w:ascii="Times New Roman" w:hAnsi="Times New Roman" w:cs="Times New Roman"/>
          <w:sz w:val="24"/>
          <w:szCs w:val="24"/>
        </w:rPr>
        <w:t xml:space="preserve"> (допустим электронный вариант).</w:t>
      </w:r>
    </w:p>
    <w:p w14:paraId="03E584D2" w14:textId="77777777" w:rsidR="00335F3E"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Картотека периодических изданий</w:t>
      </w:r>
      <w:r w:rsidR="00335F3E" w:rsidRPr="006C1D23">
        <w:rPr>
          <w:rFonts w:ascii="Times New Roman" w:hAnsi="Times New Roman" w:cs="Times New Roman"/>
          <w:sz w:val="24"/>
          <w:szCs w:val="24"/>
        </w:rPr>
        <w:t xml:space="preserve"> (допустим электронный вариант).</w:t>
      </w:r>
    </w:p>
    <w:p w14:paraId="1AC799F0" w14:textId="35D1B8AB" w:rsidR="003858CA" w:rsidRPr="006C1D23" w:rsidRDefault="003858CA" w:rsidP="00724E15">
      <w:pPr>
        <w:pStyle w:val="a3"/>
        <w:widowControl w:val="0"/>
        <w:numPr>
          <w:ilvl w:val="0"/>
          <w:numId w:val="8"/>
        </w:numPr>
        <w:tabs>
          <w:tab w:val="left" w:pos="1077"/>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Каталоги (алфавитный, систематический).</w:t>
      </w:r>
    </w:p>
    <w:p w14:paraId="100BCEA6" w14:textId="1FB6BE31" w:rsidR="00D55DFE" w:rsidRPr="006C1D23" w:rsidRDefault="00D55DFE" w:rsidP="006C1D23">
      <w:pPr>
        <w:widowControl w:val="0"/>
        <w:tabs>
          <w:tab w:val="left" w:pos="964"/>
        </w:tabs>
        <w:spacing w:after="0" w:line="240" w:lineRule="auto"/>
        <w:ind w:firstLine="709"/>
        <w:rPr>
          <w:rFonts w:ascii="Times New Roman" w:hAnsi="Times New Roman" w:cs="Times New Roman"/>
          <w:sz w:val="24"/>
          <w:szCs w:val="24"/>
        </w:rPr>
      </w:pPr>
    </w:p>
    <w:p w14:paraId="0C5F010E" w14:textId="02CEEBC4" w:rsidR="004D4B3B" w:rsidRPr="006C1D23" w:rsidRDefault="00DB5CD9" w:rsidP="00724E15">
      <w:pPr>
        <w:widowControl w:val="0"/>
        <w:tabs>
          <w:tab w:val="left" w:pos="964"/>
        </w:tabs>
        <w:spacing w:after="0" w:line="240" w:lineRule="auto"/>
        <w:jc w:val="center"/>
        <w:rPr>
          <w:rFonts w:ascii="Times New Roman" w:hAnsi="Times New Roman" w:cs="Times New Roman"/>
          <w:b/>
          <w:bCs/>
          <w:sz w:val="24"/>
          <w:szCs w:val="24"/>
        </w:rPr>
      </w:pPr>
      <w:r w:rsidRPr="006C1D23">
        <w:rPr>
          <w:rFonts w:ascii="Times New Roman" w:hAnsi="Times New Roman" w:cs="Times New Roman"/>
          <w:b/>
          <w:bCs/>
          <w:sz w:val="24"/>
          <w:szCs w:val="24"/>
        </w:rPr>
        <w:t>III. Методи</w:t>
      </w:r>
      <w:r w:rsidR="00937AAF" w:rsidRPr="006C1D23">
        <w:rPr>
          <w:rFonts w:ascii="Times New Roman" w:hAnsi="Times New Roman" w:cs="Times New Roman"/>
          <w:b/>
          <w:bCs/>
          <w:sz w:val="24"/>
          <w:szCs w:val="24"/>
        </w:rPr>
        <w:t>ческ</w:t>
      </w:r>
      <w:r w:rsidR="00CD10F9" w:rsidRPr="006C1D23">
        <w:rPr>
          <w:rFonts w:ascii="Times New Roman" w:hAnsi="Times New Roman" w:cs="Times New Roman"/>
          <w:b/>
          <w:bCs/>
          <w:sz w:val="24"/>
          <w:szCs w:val="24"/>
        </w:rPr>
        <w:t>ое</w:t>
      </w:r>
      <w:r w:rsidR="00937AAF" w:rsidRPr="006C1D23">
        <w:rPr>
          <w:rFonts w:ascii="Times New Roman" w:hAnsi="Times New Roman" w:cs="Times New Roman"/>
          <w:b/>
          <w:bCs/>
          <w:sz w:val="24"/>
          <w:szCs w:val="24"/>
        </w:rPr>
        <w:t xml:space="preserve"> </w:t>
      </w:r>
      <w:r w:rsidR="00CD10F9" w:rsidRPr="006C1D23">
        <w:rPr>
          <w:rFonts w:ascii="Times New Roman" w:hAnsi="Times New Roman" w:cs="Times New Roman"/>
          <w:b/>
          <w:bCs/>
          <w:sz w:val="24"/>
          <w:szCs w:val="24"/>
        </w:rPr>
        <w:t>обеспечение по</w:t>
      </w:r>
      <w:r w:rsidRPr="006C1D23">
        <w:rPr>
          <w:rFonts w:ascii="Times New Roman" w:hAnsi="Times New Roman" w:cs="Times New Roman"/>
          <w:b/>
          <w:bCs/>
          <w:sz w:val="24"/>
          <w:szCs w:val="24"/>
        </w:rPr>
        <w:t xml:space="preserve"> </w:t>
      </w:r>
      <w:r w:rsidR="004D4B3B" w:rsidRPr="006C1D23">
        <w:rPr>
          <w:rFonts w:ascii="Times New Roman" w:hAnsi="Times New Roman" w:cs="Times New Roman"/>
          <w:b/>
          <w:bCs/>
          <w:sz w:val="24"/>
          <w:szCs w:val="24"/>
        </w:rPr>
        <w:t>составлени</w:t>
      </w:r>
      <w:r w:rsidR="00CD10F9" w:rsidRPr="006C1D23">
        <w:rPr>
          <w:rFonts w:ascii="Times New Roman" w:hAnsi="Times New Roman" w:cs="Times New Roman"/>
          <w:b/>
          <w:bCs/>
          <w:sz w:val="24"/>
          <w:szCs w:val="24"/>
        </w:rPr>
        <w:t>ю</w:t>
      </w:r>
      <w:r w:rsidR="004D4B3B" w:rsidRPr="006C1D23">
        <w:rPr>
          <w:rFonts w:ascii="Times New Roman" w:hAnsi="Times New Roman" w:cs="Times New Roman"/>
          <w:b/>
          <w:bCs/>
          <w:sz w:val="24"/>
          <w:szCs w:val="24"/>
        </w:rPr>
        <w:t xml:space="preserve"> отчётности</w:t>
      </w:r>
    </w:p>
    <w:p w14:paraId="65EC91A7" w14:textId="07D48AFC" w:rsidR="004D4B3B" w:rsidRPr="006C1D23" w:rsidRDefault="00F03016"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 xml:space="preserve">В соответствии с нормативными документами, регулирующими деятельность библиотек в сфере образования, </w:t>
      </w:r>
      <w:r w:rsidR="00037AC8" w:rsidRPr="006C1D23">
        <w:rPr>
          <w:rFonts w:ascii="Times New Roman" w:hAnsi="Times New Roman" w:cs="Times New Roman"/>
          <w:sz w:val="24"/>
          <w:szCs w:val="24"/>
        </w:rPr>
        <w:t xml:space="preserve">в зависимости от целей и периодичности </w:t>
      </w:r>
      <w:r w:rsidRPr="006C1D23">
        <w:rPr>
          <w:rFonts w:ascii="Times New Roman" w:hAnsi="Times New Roman" w:cs="Times New Roman"/>
          <w:sz w:val="24"/>
          <w:szCs w:val="24"/>
        </w:rPr>
        <w:t>библиотеки предоставл</w:t>
      </w:r>
      <w:r w:rsidR="007600D0" w:rsidRPr="006C1D23">
        <w:rPr>
          <w:rFonts w:ascii="Times New Roman" w:hAnsi="Times New Roman" w:cs="Times New Roman"/>
          <w:sz w:val="24"/>
          <w:szCs w:val="24"/>
        </w:rPr>
        <w:t>яют</w:t>
      </w:r>
      <w:r w:rsidRPr="006C1D23">
        <w:rPr>
          <w:rFonts w:ascii="Times New Roman" w:hAnsi="Times New Roman" w:cs="Times New Roman"/>
          <w:sz w:val="24"/>
          <w:szCs w:val="24"/>
        </w:rPr>
        <w:t xml:space="preserve"> </w:t>
      </w:r>
      <w:r w:rsidR="004D4B3B" w:rsidRPr="006C1D23">
        <w:rPr>
          <w:rFonts w:ascii="Times New Roman" w:hAnsi="Times New Roman" w:cs="Times New Roman"/>
          <w:sz w:val="24"/>
          <w:szCs w:val="24"/>
        </w:rPr>
        <w:t xml:space="preserve">следующие </w:t>
      </w:r>
      <w:r w:rsidR="00037AC8" w:rsidRPr="006C1D23">
        <w:rPr>
          <w:rFonts w:ascii="Times New Roman" w:hAnsi="Times New Roman" w:cs="Times New Roman"/>
          <w:sz w:val="24"/>
          <w:szCs w:val="24"/>
        </w:rPr>
        <w:t>виды отчётности:</w:t>
      </w:r>
    </w:p>
    <w:p w14:paraId="67B02485" w14:textId="77777777" w:rsidR="00CA30B9" w:rsidRPr="006C1D23" w:rsidRDefault="00B34960" w:rsidP="006C1D23">
      <w:pPr>
        <w:pStyle w:val="a3"/>
        <w:widowControl w:val="0"/>
        <w:numPr>
          <w:ilvl w:val="0"/>
          <w:numId w:val="7"/>
        </w:numPr>
        <w:tabs>
          <w:tab w:val="left" w:pos="964"/>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b/>
          <w:sz w:val="24"/>
          <w:szCs w:val="24"/>
        </w:rPr>
        <w:t>И</w:t>
      </w:r>
      <w:r w:rsidR="004D4B3B" w:rsidRPr="006C1D23">
        <w:rPr>
          <w:rFonts w:ascii="Times New Roman" w:hAnsi="Times New Roman" w:cs="Times New Roman"/>
          <w:b/>
          <w:sz w:val="24"/>
          <w:szCs w:val="24"/>
        </w:rPr>
        <w:t>нформаци</w:t>
      </w:r>
      <w:r w:rsidR="00380071" w:rsidRPr="006C1D23">
        <w:rPr>
          <w:rFonts w:ascii="Times New Roman" w:hAnsi="Times New Roman" w:cs="Times New Roman"/>
          <w:b/>
          <w:sz w:val="24"/>
          <w:szCs w:val="24"/>
        </w:rPr>
        <w:t>ю</w:t>
      </w:r>
      <w:r w:rsidR="004D4B3B" w:rsidRPr="006C1D23">
        <w:rPr>
          <w:rFonts w:ascii="Times New Roman" w:hAnsi="Times New Roman" w:cs="Times New Roman"/>
          <w:b/>
          <w:sz w:val="24"/>
          <w:szCs w:val="24"/>
        </w:rPr>
        <w:t xml:space="preserve"> о </w:t>
      </w:r>
      <w:r w:rsidR="002A0520" w:rsidRPr="006C1D23">
        <w:rPr>
          <w:rFonts w:ascii="Times New Roman" w:hAnsi="Times New Roman" w:cs="Times New Roman"/>
          <w:b/>
          <w:sz w:val="24"/>
          <w:szCs w:val="24"/>
        </w:rPr>
        <w:t>количестве</w:t>
      </w:r>
      <w:r w:rsidR="004D4B3B" w:rsidRPr="006C1D23">
        <w:rPr>
          <w:rFonts w:ascii="Times New Roman" w:hAnsi="Times New Roman" w:cs="Times New Roman"/>
          <w:b/>
          <w:sz w:val="24"/>
          <w:szCs w:val="24"/>
        </w:rPr>
        <w:t xml:space="preserve"> обучающихся</w:t>
      </w:r>
      <w:r w:rsidR="001B2345" w:rsidRPr="006C1D23">
        <w:rPr>
          <w:rFonts w:ascii="Times New Roman" w:hAnsi="Times New Roman" w:cs="Times New Roman"/>
          <w:b/>
          <w:sz w:val="24"/>
          <w:szCs w:val="24"/>
        </w:rPr>
        <w:t xml:space="preserve"> </w:t>
      </w:r>
      <w:r w:rsidR="004D4B3B" w:rsidRPr="006C1D23">
        <w:rPr>
          <w:rFonts w:ascii="Times New Roman" w:hAnsi="Times New Roman" w:cs="Times New Roman"/>
          <w:b/>
          <w:sz w:val="24"/>
          <w:szCs w:val="24"/>
        </w:rPr>
        <w:t>на начало учебного года</w:t>
      </w:r>
      <w:r w:rsidR="004F486B" w:rsidRPr="006C1D23">
        <w:rPr>
          <w:rFonts w:ascii="Times New Roman" w:hAnsi="Times New Roman" w:cs="Times New Roman"/>
          <w:b/>
          <w:sz w:val="24"/>
          <w:szCs w:val="24"/>
        </w:rPr>
        <w:t>.</w:t>
      </w:r>
    </w:p>
    <w:p w14:paraId="2FCD9B8B" w14:textId="76ACA5D7" w:rsidR="00A94E15" w:rsidRPr="006C1D23" w:rsidRDefault="00CA30B9" w:rsidP="00724E15">
      <w:pPr>
        <w:pStyle w:val="a3"/>
        <w:tabs>
          <w:tab w:val="left" w:pos="964"/>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 xml:space="preserve">Информация о количестве обучающихся на начало учебного года играет ключевую роль в эффективном планировании и организации обеспечения учебной литературой. </w:t>
      </w:r>
      <w:r w:rsidRPr="006C1D23">
        <w:rPr>
          <w:rFonts w:ascii="Times New Roman" w:hAnsi="Times New Roman" w:cs="Times New Roman"/>
          <w:sz w:val="24"/>
          <w:szCs w:val="24"/>
        </w:rPr>
        <w:lastRenderedPageBreak/>
        <w:t xml:space="preserve">Правильно собранные и проанализированные данные позволяют оптимизировать процессы приобретения, издания и распределения </w:t>
      </w:r>
      <w:r w:rsidR="002E5D10" w:rsidRPr="006C1D23">
        <w:rPr>
          <w:rFonts w:ascii="Times New Roman" w:hAnsi="Times New Roman" w:cs="Times New Roman"/>
          <w:sz w:val="24"/>
          <w:szCs w:val="24"/>
        </w:rPr>
        <w:t>учебной литературы</w:t>
      </w:r>
      <w:r w:rsidRPr="006C1D23">
        <w:rPr>
          <w:rFonts w:ascii="Times New Roman" w:hAnsi="Times New Roman" w:cs="Times New Roman"/>
          <w:sz w:val="24"/>
          <w:szCs w:val="24"/>
        </w:rPr>
        <w:t>.</w:t>
      </w:r>
    </w:p>
    <w:p w14:paraId="3F9C99B8" w14:textId="2C4DBA12" w:rsidR="004D4B3B" w:rsidRDefault="00D714D4" w:rsidP="006C1D23">
      <w:pPr>
        <w:pStyle w:val="a3"/>
        <w:widowControl w:val="0"/>
        <w:tabs>
          <w:tab w:val="left" w:pos="964"/>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Органы местного управления образованием</w:t>
      </w:r>
      <w:r w:rsidRPr="006C1D23">
        <w:rPr>
          <w:rFonts w:ascii="Times New Roman" w:hAnsi="Times New Roman" w:cs="Times New Roman"/>
          <w:color w:val="FF0000"/>
          <w:sz w:val="24"/>
          <w:szCs w:val="24"/>
        </w:rPr>
        <w:t xml:space="preserve"> </w:t>
      </w:r>
      <w:r w:rsidRPr="006C1D23">
        <w:rPr>
          <w:rFonts w:ascii="Times New Roman" w:hAnsi="Times New Roman" w:cs="Times New Roman"/>
          <w:sz w:val="24"/>
          <w:szCs w:val="24"/>
        </w:rPr>
        <w:t>и г</w:t>
      </w:r>
      <w:r w:rsidR="00E545B4" w:rsidRPr="006C1D23">
        <w:rPr>
          <w:rFonts w:ascii="Times New Roman" w:hAnsi="Times New Roman" w:cs="Times New Roman"/>
          <w:sz w:val="24"/>
          <w:szCs w:val="24"/>
        </w:rPr>
        <w:t>осударственны</w:t>
      </w:r>
      <w:r w:rsidRPr="006C1D23">
        <w:rPr>
          <w:rFonts w:ascii="Times New Roman" w:hAnsi="Times New Roman" w:cs="Times New Roman"/>
          <w:sz w:val="24"/>
          <w:szCs w:val="24"/>
        </w:rPr>
        <w:t>е</w:t>
      </w:r>
      <w:r w:rsidR="00E545B4" w:rsidRPr="006C1D23">
        <w:rPr>
          <w:rFonts w:ascii="Times New Roman" w:hAnsi="Times New Roman" w:cs="Times New Roman"/>
          <w:sz w:val="24"/>
          <w:szCs w:val="24"/>
        </w:rPr>
        <w:t xml:space="preserve"> </w:t>
      </w:r>
      <w:r w:rsidR="00F50726" w:rsidRPr="006C1D23">
        <w:rPr>
          <w:rFonts w:ascii="Times New Roman" w:hAnsi="Times New Roman" w:cs="Times New Roman"/>
          <w:sz w:val="24"/>
          <w:szCs w:val="24"/>
        </w:rPr>
        <w:t>организаци</w:t>
      </w:r>
      <w:r w:rsidRPr="006C1D23">
        <w:rPr>
          <w:rFonts w:ascii="Times New Roman" w:hAnsi="Times New Roman" w:cs="Times New Roman"/>
          <w:sz w:val="24"/>
          <w:szCs w:val="24"/>
        </w:rPr>
        <w:t>и</w:t>
      </w:r>
      <w:r w:rsidR="00F50726" w:rsidRPr="006C1D23">
        <w:rPr>
          <w:rFonts w:ascii="Times New Roman" w:hAnsi="Times New Roman" w:cs="Times New Roman"/>
          <w:sz w:val="24"/>
          <w:szCs w:val="24"/>
        </w:rPr>
        <w:t xml:space="preserve"> </w:t>
      </w:r>
      <w:r w:rsidR="007A0E77" w:rsidRPr="006C1D23">
        <w:rPr>
          <w:rFonts w:ascii="Times New Roman" w:hAnsi="Times New Roman" w:cs="Times New Roman"/>
          <w:sz w:val="24"/>
          <w:szCs w:val="24"/>
        </w:rPr>
        <w:t>общего</w:t>
      </w:r>
      <w:r w:rsidR="001673D7" w:rsidRPr="006C1D23">
        <w:rPr>
          <w:rFonts w:ascii="Times New Roman" w:hAnsi="Times New Roman" w:cs="Times New Roman"/>
          <w:sz w:val="24"/>
          <w:szCs w:val="24"/>
        </w:rPr>
        <w:t>, специального (коррекционного)</w:t>
      </w:r>
      <w:r w:rsidR="007A0E77" w:rsidRPr="006C1D23">
        <w:rPr>
          <w:rFonts w:ascii="Times New Roman" w:hAnsi="Times New Roman" w:cs="Times New Roman"/>
          <w:sz w:val="24"/>
          <w:szCs w:val="24"/>
        </w:rPr>
        <w:t xml:space="preserve"> </w:t>
      </w:r>
      <w:r w:rsidR="00F50726" w:rsidRPr="006C1D23">
        <w:rPr>
          <w:rFonts w:ascii="Times New Roman" w:hAnsi="Times New Roman" w:cs="Times New Roman"/>
          <w:sz w:val="24"/>
          <w:szCs w:val="24"/>
        </w:rPr>
        <w:t>образования</w:t>
      </w:r>
      <w:r w:rsidR="00F04A87" w:rsidRPr="006C1D23">
        <w:rPr>
          <w:rFonts w:ascii="Times New Roman" w:hAnsi="Times New Roman" w:cs="Times New Roman"/>
          <w:sz w:val="24"/>
          <w:szCs w:val="24"/>
        </w:rPr>
        <w:t xml:space="preserve"> </w:t>
      </w:r>
      <w:r w:rsidR="00666257" w:rsidRPr="006C1D23">
        <w:rPr>
          <w:rFonts w:ascii="Times New Roman" w:hAnsi="Times New Roman" w:cs="Times New Roman"/>
          <w:sz w:val="24"/>
          <w:szCs w:val="24"/>
        </w:rPr>
        <w:t>составляют</w:t>
      </w:r>
      <w:r w:rsidR="00EA0014" w:rsidRPr="006C1D23">
        <w:rPr>
          <w:rFonts w:ascii="Times New Roman" w:hAnsi="Times New Roman" w:cs="Times New Roman"/>
          <w:sz w:val="24"/>
          <w:szCs w:val="24"/>
        </w:rPr>
        <w:t xml:space="preserve"> информацию</w:t>
      </w:r>
      <w:r w:rsidR="00724E15">
        <w:rPr>
          <w:rFonts w:ascii="Times New Roman" w:hAnsi="Times New Roman" w:cs="Times New Roman"/>
          <w:sz w:val="24"/>
          <w:szCs w:val="24"/>
        </w:rPr>
        <w:br/>
      </w:r>
      <w:r w:rsidR="00EA0014" w:rsidRPr="006C1D23">
        <w:rPr>
          <w:rFonts w:ascii="Times New Roman" w:hAnsi="Times New Roman" w:cs="Times New Roman"/>
          <w:sz w:val="24"/>
          <w:szCs w:val="24"/>
        </w:rPr>
        <w:t xml:space="preserve">о количестве обучающихся </w:t>
      </w:r>
      <w:r w:rsidR="000733E7" w:rsidRPr="006C1D23">
        <w:rPr>
          <w:rFonts w:ascii="Times New Roman" w:hAnsi="Times New Roman" w:cs="Times New Roman"/>
          <w:sz w:val="24"/>
          <w:szCs w:val="24"/>
        </w:rPr>
        <w:t xml:space="preserve">по предложенной ниже форме </w:t>
      </w:r>
      <w:r w:rsidR="00EA0014" w:rsidRPr="006C1D23">
        <w:rPr>
          <w:rFonts w:ascii="Times New Roman" w:hAnsi="Times New Roman" w:cs="Times New Roman"/>
          <w:sz w:val="24"/>
          <w:szCs w:val="24"/>
        </w:rPr>
        <w:t>и направляют в адрес</w:t>
      </w:r>
      <w:r w:rsidR="004F486B" w:rsidRPr="006C1D23">
        <w:rPr>
          <w:rFonts w:ascii="Times New Roman" w:hAnsi="Times New Roman" w:cs="Times New Roman"/>
          <w:sz w:val="24"/>
          <w:szCs w:val="24"/>
        </w:rPr>
        <w:t xml:space="preserve"> ГОУ ДПО «Институт развития образования и повышения квалификации» </w:t>
      </w:r>
      <w:r w:rsidR="0085412D" w:rsidRPr="006C1D23">
        <w:rPr>
          <w:rFonts w:ascii="Times New Roman" w:hAnsi="Times New Roman" w:cs="Times New Roman"/>
          <w:sz w:val="24"/>
          <w:szCs w:val="24"/>
        </w:rPr>
        <w:t>в срок</w:t>
      </w:r>
      <w:r w:rsidR="004F486B" w:rsidRPr="006C1D23">
        <w:rPr>
          <w:rFonts w:ascii="Times New Roman" w:hAnsi="Times New Roman" w:cs="Times New Roman"/>
          <w:sz w:val="24"/>
          <w:szCs w:val="24"/>
        </w:rPr>
        <w:t xml:space="preserve"> </w:t>
      </w:r>
      <w:r w:rsidR="004D4B3B" w:rsidRPr="006C1D23">
        <w:rPr>
          <w:rFonts w:ascii="Times New Roman" w:hAnsi="Times New Roman" w:cs="Times New Roman"/>
          <w:b/>
          <w:sz w:val="24"/>
          <w:szCs w:val="24"/>
        </w:rPr>
        <w:t>до</w:t>
      </w:r>
      <w:r w:rsidR="004D4B3B" w:rsidRPr="006C1D23">
        <w:rPr>
          <w:rFonts w:ascii="Times New Roman" w:hAnsi="Times New Roman" w:cs="Times New Roman"/>
          <w:sz w:val="24"/>
          <w:szCs w:val="24"/>
        </w:rPr>
        <w:t xml:space="preserve"> </w:t>
      </w:r>
      <w:r w:rsidR="004D4B3B" w:rsidRPr="006C1D23">
        <w:rPr>
          <w:rFonts w:ascii="Times New Roman" w:hAnsi="Times New Roman" w:cs="Times New Roman"/>
          <w:b/>
          <w:sz w:val="24"/>
          <w:szCs w:val="24"/>
        </w:rPr>
        <w:t>10 октября</w:t>
      </w:r>
      <w:r w:rsidR="00917ECF" w:rsidRPr="006C1D23">
        <w:rPr>
          <w:rFonts w:ascii="Times New Roman" w:hAnsi="Times New Roman" w:cs="Times New Roman"/>
          <w:sz w:val="24"/>
          <w:szCs w:val="24"/>
        </w:rPr>
        <w:t xml:space="preserve"> текущего года</w:t>
      </w:r>
      <w:r w:rsidR="00E03117" w:rsidRPr="006C1D23">
        <w:rPr>
          <w:rFonts w:ascii="Times New Roman" w:hAnsi="Times New Roman" w:cs="Times New Roman"/>
          <w:sz w:val="24"/>
          <w:szCs w:val="24"/>
        </w:rPr>
        <w:t>:</w:t>
      </w:r>
    </w:p>
    <w:p w14:paraId="3CE82101" w14:textId="77777777" w:rsidR="00724E15" w:rsidRPr="006C1D23" w:rsidRDefault="00724E15" w:rsidP="006C1D23">
      <w:pPr>
        <w:pStyle w:val="a3"/>
        <w:widowControl w:val="0"/>
        <w:tabs>
          <w:tab w:val="left" w:pos="964"/>
        </w:tabs>
        <w:spacing w:after="0" w:line="240" w:lineRule="auto"/>
        <w:ind w:left="0" w:firstLine="709"/>
        <w:contextualSpacing w:val="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48"/>
        <w:gridCol w:w="1488"/>
        <w:gridCol w:w="1488"/>
        <w:gridCol w:w="15"/>
        <w:gridCol w:w="1202"/>
        <w:gridCol w:w="32"/>
        <w:gridCol w:w="1513"/>
        <w:gridCol w:w="78"/>
        <w:gridCol w:w="1344"/>
        <w:gridCol w:w="1360"/>
      </w:tblGrid>
      <w:tr w:rsidR="0080665B" w:rsidRPr="00724E15" w14:paraId="4BA8B602" w14:textId="77777777" w:rsidTr="00724E15">
        <w:trPr>
          <w:trHeight w:val="312"/>
        </w:trPr>
        <w:tc>
          <w:tcPr>
            <w:tcW w:w="5000" w:type="pct"/>
            <w:gridSpan w:val="10"/>
            <w:shd w:val="clear" w:color="auto" w:fill="auto"/>
            <w:tcMar>
              <w:left w:w="57" w:type="dxa"/>
              <w:right w:w="57" w:type="dxa"/>
            </w:tcMar>
            <w:vAlign w:val="center"/>
          </w:tcPr>
          <w:p w14:paraId="6747E1A7" w14:textId="77777777" w:rsidR="0080665B" w:rsidRPr="00724E15" w:rsidRDefault="0080665B" w:rsidP="00724E15">
            <w:pPr>
              <w:widowControl w:val="0"/>
              <w:tabs>
                <w:tab w:val="left" w:pos="964"/>
              </w:tabs>
              <w:spacing w:after="0" w:line="240" w:lineRule="auto"/>
              <w:jc w:val="center"/>
              <w:rPr>
                <w:rFonts w:ascii="Times New Roman" w:hAnsi="Times New Roman" w:cs="Times New Roman"/>
                <w:bCs/>
              </w:rPr>
            </w:pPr>
            <w:r w:rsidRPr="00724E15">
              <w:rPr>
                <w:rFonts w:ascii="Times New Roman" w:hAnsi="Times New Roman" w:cs="Times New Roman"/>
                <w:bCs/>
              </w:rPr>
              <w:t>Организации общего образования с родным русским языком обучения</w:t>
            </w:r>
          </w:p>
        </w:tc>
      </w:tr>
      <w:tr w:rsidR="007D13B7" w:rsidRPr="00724E15" w14:paraId="471CB4C3" w14:textId="77777777" w:rsidTr="00724E15">
        <w:trPr>
          <w:trHeight w:val="312"/>
        </w:trPr>
        <w:tc>
          <w:tcPr>
            <w:tcW w:w="500" w:type="pct"/>
            <w:vMerge w:val="restart"/>
            <w:shd w:val="clear" w:color="auto" w:fill="auto"/>
            <w:tcMar>
              <w:left w:w="57" w:type="dxa"/>
              <w:right w:w="57" w:type="dxa"/>
            </w:tcMar>
            <w:vAlign w:val="center"/>
          </w:tcPr>
          <w:p w14:paraId="225B4B9C"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Класс</w:t>
            </w:r>
          </w:p>
        </w:tc>
        <w:tc>
          <w:tcPr>
            <w:tcW w:w="786" w:type="pct"/>
            <w:vMerge w:val="restart"/>
            <w:shd w:val="clear" w:color="auto" w:fill="auto"/>
            <w:tcMar>
              <w:left w:w="57" w:type="dxa"/>
              <w:right w:w="57" w:type="dxa"/>
            </w:tcMar>
            <w:vAlign w:val="center"/>
          </w:tcPr>
          <w:p w14:paraId="23707431"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Количество обучающихся</w:t>
            </w:r>
          </w:p>
        </w:tc>
        <w:tc>
          <w:tcPr>
            <w:tcW w:w="2244" w:type="pct"/>
            <w:gridSpan w:val="5"/>
            <w:shd w:val="clear" w:color="auto" w:fill="auto"/>
            <w:tcMar>
              <w:left w:w="57" w:type="dxa"/>
              <w:right w:w="57" w:type="dxa"/>
            </w:tcMar>
            <w:vAlign w:val="center"/>
          </w:tcPr>
          <w:p w14:paraId="2C265172"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Иностранный язык</w:t>
            </w:r>
          </w:p>
        </w:tc>
        <w:tc>
          <w:tcPr>
            <w:tcW w:w="1470" w:type="pct"/>
            <w:gridSpan w:val="3"/>
            <w:shd w:val="clear" w:color="auto" w:fill="auto"/>
            <w:tcMar>
              <w:left w:w="57" w:type="dxa"/>
              <w:right w:w="57" w:type="dxa"/>
            </w:tcMar>
            <w:vAlign w:val="center"/>
          </w:tcPr>
          <w:p w14:paraId="550F4D7E"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lang w:val="en-US"/>
              </w:rPr>
              <w:t>II</w:t>
            </w:r>
            <w:r w:rsidRPr="00724E15">
              <w:rPr>
                <w:rFonts w:ascii="Times New Roman" w:hAnsi="Times New Roman" w:cs="Times New Roman"/>
                <w:sz w:val="20"/>
                <w:szCs w:val="20"/>
              </w:rPr>
              <w:t xml:space="preserve"> официальный язык</w:t>
            </w:r>
          </w:p>
        </w:tc>
      </w:tr>
      <w:tr w:rsidR="006445CE" w:rsidRPr="00724E15" w14:paraId="10C56873" w14:textId="77777777" w:rsidTr="00724E15">
        <w:trPr>
          <w:trHeight w:val="312"/>
        </w:trPr>
        <w:tc>
          <w:tcPr>
            <w:tcW w:w="500" w:type="pct"/>
            <w:vMerge/>
            <w:shd w:val="clear" w:color="auto" w:fill="auto"/>
            <w:tcMar>
              <w:left w:w="57" w:type="dxa"/>
              <w:right w:w="57" w:type="dxa"/>
            </w:tcMar>
            <w:vAlign w:val="center"/>
          </w:tcPr>
          <w:p w14:paraId="334F7C73" w14:textId="77777777" w:rsidR="0080665B" w:rsidRPr="00724E15" w:rsidRDefault="0080665B" w:rsidP="00724E15">
            <w:pPr>
              <w:widowControl w:val="0"/>
              <w:tabs>
                <w:tab w:val="left" w:pos="964"/>
              </w:tabs>
              <w:spacing w:after="0" w:line="240" w:lineRule="auto"/>
              <w:rPr>
                <w:rFonts w:ascii="Times New Roman" w:hAnsi="Times New Roman" w:cs="Times New Roman"/>
                <w:sz w:val="20"/>
                <w:szCs w:val="20"/>
              </w:rPr>
            </w:pPr>
          </w:p>
        </w:tc>
        <w:tc>
          <w:tcPr>
            <w:tcW w:w="786" w:type="pct"/>
            <w:vMerge/>
            <w:shd w:val="clear" w:color="auto" w:fill="auto"/>
            <w:tcMar>
              <w:left w:w="57" w:type="dxa"/>
              <w:right w:w="57" w:type="dxa"/>
            </w:tcMar>
            <w:vAlign w:val="center"/>
          </w:tcPr>
          <w:p w14:paraId="0B6618EE" w14:textId="77777777" w:rsidR="0080665B" w:rsidRPr="00724E15" w:rsidRDefault="0080665B" w:rsidP="00724E15">
            <w:pPr>
              <w:widowControl w:val="0"/>
              <w:tabs>
                <w:tab w:val="left" w:pos="964"/>
              </w:tabs>
              <w:spacing w:after="0" w:line="240" w:lineRule="auto"/>
              <w:rPr>
                <w:rFonts w:ascii="Times New Roman" w:hAnsi="Times New Roman" w:cs="Times New Roman"/>
                <w:sz w:val="20"/>
                <w:szCs w:val="20"/>
              </w:rPr>
            </w:pPr>
          </w:p>
        </w:tc>
        <w:tc>
          <w:tcPr>
            <w:tcW w:w="794" w:type="pct"/>
            <w:gridSpan w:val="2"/>
            <w:shd w:val="clear" w:color="auto" w:fill="auto"/>
            <w:tcMar>
              <w:left w:w="57" w:type="dxa"/>
              <w:right w:w="57" w:type="dxa"/>
            </w:tcMar>
            <w:vAlign w:val="center"/>
          </w:tcPr>
          <w:p w14:paraId="66D70B12"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Английский язык</w:t>
            </w:r>
          </w:p>
        </w:tc>
        <w:tc>
          <w:tcPr>
            <w:tcW w:w="652" w:type="pct"/>
            <w:gridSpan w:val="2"/>
            <w:shd w:val="clear" w:color="auto" w:fill="auto"/>
            <w:tcMar>
              <w:left w:w="57" w:type="dxa"/>
              <w:right w:w="57" w:type="dxa"/>
            </w:tcMar>
            <w:vAlign w:val="center"/>
          </w:tcPr>
          <w:p w14:paraId="62D09C9C"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Немецкий язык</w:t>
            </w:r>
          </w:p>
        </w:tc>
        <w:tc>
          <w:tcPr>
            <w:tcW w:w="799" w:type="pct"/>
            <w:shd w:val="clear" w:color="auto" w:fill="auto"/>
            <w:tcMar>
              <w:left w:w="57" w:type="dxa"/>
              <w:right w:w="57" w:type="dxa"/>
            </w:tcMar>
            <w:vAlign w:val="center"/>
          </w:tcPr>
          <w:p w14:paraId="4D99CDFD" w14:textId="77777777" w:rsidR="007D13B7"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Французский</w:t>
            </w:r>
          </w:p>
          <w:p w14:paraId="581ABBE3" w14:textId="0EA7920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язык</w:t>
            </w:r>
          </w:p>
        </w:tc>
        <w:tc>
          <w:tcPr>
            <w:tcW w:w="751" w:type="pct"/>
            <w:gridSpan w:val="2"/>
            <w:shd w:val="clear" w:color="auto" w:fill="auto"/>
            <w:tcMar>
              <w:left w:w="57" w:type="dxa"/>
              <w:right w:w="57" w:type="dxa"/>
            </w:tcMar>
            <w:vAlign w:val="center"/>
          </w:tcPr>
          <w:p w14:paraId="7DB95E62" w14:textId="77777777" w:rsidR="007D13B7"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Молдавский</w:t>
            </w:r>
          </w:p>
          <w:p w14:paraId="5DCE7EA1" w14:textId="707CC5B3"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язык</w:t>
            </w:r>
          </w:p>
        </w:tc>
        <w:tc>
          <w:tcPr>
            <w:tcW w:w="719" w:type="pct"/>
            <w:shd w:val="clear" w:color="auto" w:fill="auto"/>
            <w:tcMar>
              <w:left w:w="57" w:type="dxa"/>
              <w:right w:w="57" w:type="dxa"/>
            </w:tcMar>
            <w:vAlign w:val="center"/>
          </w:tcPr>
          <w:p w14:paraId="55DCC02D"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Украинский язык</w:t>
            </w:r>
          </w:p>
        </w:tc>
      </w:tr>
      <w:tr w:rsidR="006445CE" w:rsidRPr="00724E15" w14:paraId="02E6757C" w14:textId="77777777" w:rsidTr="00724E15">
        <w:trPr>
          <w:trHeight w:val="312"/>
        </w:trPr>
        <w:tc>
          <w:tcPr>
            <w:tcW w:w="500" w:type="pct"/>
            <w:shd w:val="clear" w:color="auto" w:fill="auto"/>
            <w:tcMar>
              <w:left w:w="57" w:type="dxa"/>
              <w:right w:w="57" w:type="dxa"/>
            </w:tcMar>
            <w:vAlign w:val="center"/>
          </w:tcPr>
          <w:p w14:paraId="0044BF0D"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c>
          <w:tcPr>
            <w:tcW w:w="786" w:type="pct"/>
            <w:shd w:val="clear" w:color="auto" w:fill="auto"/>
            <w:tcMar>
              <w:left w:w="57" w:type="dxa"/>
              <w:right w:w="57" w:type="dxa"/>
            </w:tcMar>
            <w:vAlign w:val="center"/>
          </w:tcPr>
          <w:p w14:paraId="6861FCD5"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c>
          <w:tcPr>
            <w:tcW w:w="794" w:type="pct"/>
            <w:gridSpan w:val="2"/>
            <w:shd w:val="clear" w:color="auto" w:fill="auto"/>
            <w:tcMar>
              <w:left w:w="57" w:type="dxa"/>
              <w:right w:w="57" w:type="dxa"/>
            </w:tcMar>
            <w:vAlign w:val="center"/>
          </w:tcPr>
          <w:p w14:paraId="122D708B"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c>
          <w:tcPr>
            <w:tcW w:w="652" w:type="pct"/>
            <w:gridSpan w:val="2"/>
            <w:shd w:val="clear" w:color="auto" w:fill="auto"/>
            <w:tcMar>
              <w:left w:w="57" w:type="dxa"/>
              <w:right w:w="57" w:type="dxa"/>
            </w:tcMar>
            <w:vAlign w:val="center"/>
          </w:tcPr>
          <w:p w14:paraId="74433B57"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c>
          <w:tcPr>
            <w:tcW w:w="799" w:type="pct"/>
            <w:shd w:val="clear" w:color="auto" w:fill="auto"/>
            <w:tcMar>
              <w:left w:w="57" w:type="dxa"/>
              <w:right w:w="57" w:type="dxa"/>
            </w:tcMar>
            <w:vAlign w:val="center"/>
          </w:tcPr>
          <w:p w14:paraId="5248774F"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c>
          <w:tcPr>
            <w:tcW w:w="751" w:type="pct"/>
            <w:gridSpan w:val="2"/>
            <w:shd w:val="clear" w:color="auto" w:fill="auto"/>
            <w:tcMar>
              <w:left w:w="57" w:type="dxa"/>
              <w:right w:w="57" w:type="dxa"/>
            </w:tcMar>
            <w:vAlign w:val="center"/>
          </w:tcPr>
          <w:p w14:paraId="4115F188"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c>
          <w:tcPr>
            <w:tcW w:w="719" w:type="pct"/>
            <w:shd w:val="clear" w:color="auto" w:fill="auto"/>
            <w:tcMar>
              <w:left w:w="57" w:type="dxa"/>
              <w:right w:w="57" w:type="dxa"/>
            </w:tcMar>
            <w:vAlign w:val="center"/>
          </w:tcPr>
          <w:p w14:paraId="01DFD476"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r>
      <w:tr w:rsidR="006445CE" w:rsidRPr="00724E15" w14:paraId="18674C34" w14:textId="77777777" w:rsidTr="00724E15">
        <w:trPr>
          <w:trHeight w:val="312"/>
        </w:trPr>
        <w:tc>
          <w:tcPr>
            <w:tcW w:w="500" w:type="pct"/>
            <w:shd w:val="clear" w:color="auto" w:fill="auto"/>
            <w:tcMar>
              <w:left w:w="57" w:type="dxa"/>
              <w:right w:w="57" w:type="dxa"/>
            </w:tcMar>
            <w:vAlign w:val="center"/>
          </w:tcPr>
          <w:p w14:paraId="5E35B585" w14:textId="77777777" w:rsidR="0080665B" w:rsidRPr="00724E15" w:rsidRDefault="0080665B" w:rsidP="00724E15">
            <w:pPr>
              <w:widowControl w:val="0"/>
              <w:tabs>
                <w:tab w:val="left" w:pos="964"/>
              </w:tabs>
              <w:spacing w:after="0" w:line="240" w:lineRule="auto"/>
              <w:rPr>
                <w:rFonts w:ascii="Times New Roman" w:hAnsi="Times New Roman" w:cs="Times New Roman"/>
              </w:rPr>
            </w:pPr>
            <w:r w:rsidRPr="00724E15">
              <w:rPr>
                <w:rFonts w:ascii="Times New Roman" w:hAnsi="Times New Roman" w:cs="Times New Roman"/>
              </w:rPr>
              <w:t>ИТОГО</w:t>
            </w:r>
          </w:p>
        </w:tc>
        <w:tc>
          <w:tcPr>
            <w:tcW w:w="786" w:type="pct"/>
            <w:shd w:val="clear" w:color="auto" w:fill="auto"/>
            <w:tcMar>
              <w:left w:w="57" w:type="dxa"/>
              <w:right w:w="57" w:type="dxa"/>
            </w:tcMar>
            <w:vAlign w:val="center"/>
          </w:tcPr>
          <w:p w14:paraId="4D8184E1"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94" w:type="pct"/>
            <w:gridSpan w:val="2"/>
            <w:shd w:val="clear" w:color="auto" w:fill="auto"/>
            <w:tcMar>
              <w:left w:w="57" w:type="dxa"/>
              <w:right w:w="57" w:type="dxa"/>
            </w:tcMar>
            <w:vAlign w:val="center"/>
          </w:tcPr>
          <w:p w14:paraId="7CD38E91"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652" w:type="pct"/>
            <w:gridSpan w:val="2"/>
            <w:shd w:val="clear" w:color="auto" w:fill="auto"/>
            <w:tcMar>
              <w:left w:w="57" w:type="dxa"/>
              <w:right w:w="57" w:type="dxa"/>
            </w:tcMar>
            <w:vAlign w:val="center"/>
          </w:tcPr>
          <w:p w14:paraId="5B1140EB"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99" w:type="pct"/>
            <w:shd w:val="clear" w:color="auto" w:fill="auto"/>
            <w:tcMar>
              <w:left w:w="57" w:type="dxa"/>
              <w:right w:w="57" w:type="dxa"/>
            </w:tcMar>
            <w:vAlign w:val="center"/>
          </w:tcPr>
          <w:p w14:paraId="3FF4551B"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51" w:type="pct"/>
            <w:gridSpan w:val="2"/>
            <w:shd w:val="clear" w:color="auto" w:fill="auto"/>
            <w:tcMar>
              <w:left w:w="57" w:type="dxa"/>
              <w:right w:w="57" w:type="dxa"/>
            </w:tcMar>
            <w:vAlign w:val="center"/>
          </w:tcPr>
          <w:p w14:paraId="1B71CF91"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19" w:type="pct"/>
            <w:shd w:val="clear" w:color="auto" w:fill="auto"/>
            <w:tcMar>
              <w:left w:w="57" w:type="dxa"/>
              <w:right w:w="57" w:type="dxa"/>
            </w:tcMar>
            <w:vAlign w:val="center"/>
          </w:tcPr>
          <w:p w14:paraId="7834B095"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r>
      <w:tr w:rsidR="0080665B" w:rsidRPr="00724E15" w14:paraId="1BA86322" w14:textId="77777777" w:rsidTr="00724E15">
        <w:trPr>
          <w:trHeight w:val="312"/>
        </w:trPr>
        <w:tc>
          <w:tcPr>
            <w:tcW w:w="5000" w:type="pct"/>
            <w:gridSpan w:val="10"/>
            <w:shd w:val="clear" w:color="auto" w:fill="auto"/>
            <w:tcMar>
              <w:left w:w="57" w:type="dxa"/>
              <w:right w:w="57" w:type="dxa"/>
            </w:tcMar>
            <w:vAlign w:val="center"/>
          </w:tcPr>
          <w:p w14:paraId="4DE314F9" w14:textId="77777777" w:rsidR="0080665B" w:rsidRPr="00724E15" w:rsidRDefault="0080665B" w:rsidP="00724E15">
            <w:pPr>
              <w:widowControl w:val="0"/>
              <w:tabs>
                <w:tab w:val="left" w:pos="964"/>
              </w:tabs>
              <w:spacing w:after="0" w:line="240" w:lineRule="auto"/>
              <w:jc w:val="center"/>
              <w:rPr>
                <w:rFonts w:ascii="Times New Roman" w:hAnsi="Times New Roman" w:cs="Times New Roman"/>
              </w:rPr>
            </w:pPr>
            <w:r w:rsidRPr="00724E15">
              <w:rPr>
                <w:rFonts w:ascii="Times New Roman" w:hAnsi="Times New Roman" w:cs="Times New Roman"/>
              </w:rPr>
              <w:t>Специальные (коррекционные) организации образования</w:t>
            </w:r>
          </w:p>
        </w:tc>
      </w:tr>
      <w:tr w:rsidR="006445CE" w:rsidRPr="00724E15" w14:paraId="550359B6" w14:textId="77777777" w:rsidTr="00724E15">
        <w:trPr>
          <w:trHeight w:val="312"/>
        </w:trPr>
        <w:tc>
          <w:tcPr>
            <w:tcW w:w="500" w:type="pct"/>
            <w:shd w:val="clear" w:color="auto" w:fill="auto"/>
            <w:tcMar>
              <w:left w:w="57" w:type="dxa"/>
              <w:right w:w="57" w:type="dxa"/>
            </w:tcMar>
            <w:vAlign w:val="center"/>
          </w:tcPr>
          <w:p w14:paraId="25EFDE8D"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86" w:type="pct"/>
            <w:shd w:val="clear" w:color="auto" w:fill="auto"/>
            <w:tcMar>
              <w:left w:w="57" w:type="dxa"/>
              <w:right w:w="57" w:type="dxa"/>
            </w:tcMar>
            <w:vAlign w:val="center"/>
          </w:tcPr>
          <w:p w14:paraId="7E39A0D5"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94" w:type="pct"/>
            <w:gridSpan w:val="2"/>
            <w:shd w:val="clear" w:color="auto" w:fill="auto"/>
            <w:tcMar>
              <w:left w:w="57" w:type="dxa"/>
              <w:right w:w="57" w:type="dxa"/>
            </w:tcMar>
            <w:vAlign w:val="center"/>
          </w:tcPr>
          <w:p w14:paraId="03DC14E0"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652" w:type="pct"/>
            <w:gridSpan w:val="2"/>
            <w:shd w:val="clear" w:color="auto" w:fill="auto"/>
            <w:tcMar>
              <w:left w:w="57" w:type="dxa"/>
              <w:right w:w="57" w:type="dxa"/>
            </w:tcMar>
            <w:vAlign w:val="center"/>
          </w:tcPr>
          <w:p w14:paraId="2D1994D7"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99" w:type="pct"/>
            <w:shd w:val="clear" w:color="auto" w:fill="auto"/>
            <w:tcMar>
              <w:left w:w="57" w:type="dxa"/>
              <w:right w:w="57" w:type="dxa"/>
            </w:tcMar>
            <w:vAlign w:val="center"/>
          </w:tcPr>
          <w:p w14:paraId="496FD02D"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51" w:type="pct"/>
            <w:gridSpan w:val="2"/>
            <w:shd w:val="clear" w:color="auto" w:fill="auto"/>
            <w:tcMar>
              <w:left w:w="57" w:type="dxa"/>
              <w:right w:w="57" w:type="dxa"/>
            </w:tcMar>
            <w:vAlign w:val="center"/>
          </w:tcPr>
          <w:p w14:paraId="6192208B"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19" w:type="pct"/>
            <w:shd w:val="clear" w:color="auto" w:fill="auto"/>
            <w:tcMar>
              <w:left w:w="57" w:type="dxa"/>
              <w:right w:w="57" w:type="dxa"/>
            </w:tcMar>
            <w:vAlign w:val="center"/>
          </w:tcPr>
          <w:p w14:paraId="3DF7584D"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r>
      <w:tr w:rsidR="006445CE" w:rsidRPr="00724E15" w14:paraId="742C22CD" w14:textId="77777777" w:rsidTr="00724E15">
        <w:trPr>
          <w:trHeight w:val="312"/>
        </w:trPr>
        <w:tc>
          <w:tcPr>
            <w:tcW w:w="500" w:type="pct"/>
            <w:shd w:val="clear" w:color="auto" w:fill="auto"/>
            <w:tcMar>
              <w:left w:w="57" w:type="dxa"/>
              <w:right w:w="57" w:type="dxa"/>
            </w:tcMar>
            <w:vAlign w:val="center"/>
          </w:tcPr>
          <w:p w14:paraId="7C958FDA" w14:textId="77777777" w:rsidR="0080665B" w:rsidRPr="00724E15" w:rsidRDefault="0080665B" w:rsidP="00724E15">
            <w:pPr>
              <w:widowControl w:val="0"/>
              <w:tabs>
                <w:tab w:val="left" w:pos="964"/>
              </w:tabs>
              <w:spacing w:after="0" w:line="240" w:lineRule="auto"/>
              <w:rPr>
                <w:rFonts w:ascii="Times New Roman" w:hAnsi="Times New Roman" w:cs="Times New Roman"/>
              </w:rPr>
            </w:pPr>
            <w:r w:rsidRPr="00724E15">
              <w:rPr>
                <w:rFonts w:ascii="Times New Roman" w:hAnsi="Times New Roman" w:cs="Times New Roman"/>
              </w:rPr>
              <w:t>ИТОГО</w:t>
            </w:r>
          </w:p>
        </w:tc>
        <w:tc>
          <w:tcPr>
            <w:tcW w:w="786" w:type="pct"/>
            <w:shd w:val="clear" w:color="auto" w:fill="auto"/>
            <w:tcMar>
              <w:left w:w="57" w:type="dxa"/>
              <w:right w:w="57" w:type="dxa"/>
            </w:tcMar>
            <w:vAlign w:val="center"/>
          </w:tcPr>
          <w:p w14:paraId="10BC9E40"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94" w:type="pct"/>
            <w:gridSpan w:val="2"/>
            <w:shd w:val="clear" w:color="auto" w:fill="auto"/>
            <w:tcMar>
              <w:left w:w="57" w:type="dxa"/>
              <w:right w:w="57" w:type="dxa"/>
            </w:tcMar>
            <w:vAlign w:val="center"/>
          </w:tcPr>
          <w:p w14:paraId="2F0FC110"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652" w:type="pct"/>
            <w:gridSpan w:val="2"/>
            <w:shd w:val="clear" w:color="auto" w:fill="auto"/>
            <w:tcMar>
              <w:left w:w="57" w:type="dxa"/>
              <w:right w:w="57" w:type="dxa"/>
            </w:tcMar>
            <w:vAlign w:val="center"/>
          </w:tcPr>
          <w:p w14:paraId="0A6E450D"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99" w:type="pct"/>
            <w:shd w:val="clear" w:color="auto" w:fill="auto"/>
            <w:tcMar>
              <w:left w:w="57" w:type="dxa"/>
              <w:right w:w="57" w:type="dxa"/>
            </w:tcMar>
            <w:vAlign w:val="center"/>
          </w:tcPr>
          <w:p w14:paraId="435BCD14"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51" w:type="pct"/>
            <w:gridSpan w:val="2"/>
            <w:shd w:val="clear" w:color="auto" w:fill="auto"/>
            <w:tcMar>
              <w:left w:w="57" w:type="dxa"/>
              <w:right w:w="57" w:type="dxa"/>
            </w:tcMar>
            <w:vAlign w:val="center"/>
          </w:tcPr>
          <w:p w14:paraId="33D74B70"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19" w:type="pct"/>
            <w:shd w:val="clear" w:color="auto" w:fill="auto"/>
            <w:tcMar>
              <w:left w:w="57" w:type="dxa"/>
              <w:right w:w="57" w:type="dxa"/>
            </w:tcMar>
            <w:vAlign w:val="center"/>
          </w:tcPr>
          <w:p w14:paraId="6575D2FD"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r>
      <w:tr w:rsidR="0080665B" w:rsidRPr="00724E15" w14:paraId="201C53FA" w14:textId="77777777" w:rsidTr="00724E15">
        <w:trPr>
          <w:trHeight w:val="312"/>
        </w:trPr>
        <w:tc>
          <w:tcPr>
            <w:tcW w:w="5000" w:type="pct"/>
            <w:gridSpan w:val="10"/>
            <w:shd w:val="clear" w:color="auto" w:fill="auto"/>
            <w:tcMar>
              <w:left w:w="57" w:type="dxa"/>
              <w:right w:w="57" w:type="dxa"/>
            </w:tcMar>
            <w:vAlign w:val="center"/>
          </w:tcPr>
          <w:p w14:paraId="5C400C14" w14:textId="77777777" w:rsidR="0080665B" w:rsidRPr="00724E15" w:rsidRDefault="0080665B" w:rsidP="00724E15">
            <w:pPr>
              <w:widowControl w:val="0"/>
              <w:tabs>
                <w:tab w:val="left" w:pos="964"/>
              </w:tabs>
              <w:spacing w:after="0" w:line="240" w:lineRule="auto"/>
              <w:jc w:val="center"/>
              <w:rPr>
                <w:rFonts w:ascii="Times New Roman" w:hAnsi="Times New Roman" w:cs="Times New Roman"/>
                <w:bCs/>
              </w:rPr>
            </w:pPr>
            <w:r w:rsidRPr="00724E15">
              <w:rPr>
                <w:rFonts w:ascii="Times New Roman" w:hAnsi="Times New Roman" w:cs="Times New Roman"/>
                <w:bCs/>
              </w:rPr>
              <w:t>Организации общего образования с родным молдавским (украинским) языком обучения</w:t>
            </w:r>
          </w:p>
        </w:tc>
      </w:tr>
      <w:tr w:rsidR="007D13B7" w:rsidRPr="00724E15" w14:paraId="34AFEA37" w14:textId="77777777" w:rsidTr="00724E15">
        <w:trPr>
          <w:trHeight w:val="312"/>
        </w:trPr>
        <w:tc>
          <w:tcPr>
            <w:tcW w:w="500" w:type="pct"/>
            <w:vMerge w:val="restart"/>
            <w:shd w:val="clear" w:color="auto" w:fill="auto"/>
            <w:tcMar>
              <w:left w:w="57" w:type="dxa"/>
              <w:right w:w="57" w:type="dxa"/>
            </w:tcMar>
            <w:vAlign w:val="center"/>
          </w:tcPr>
          <w:p w14:paraId="79CE6932"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Класс</w:t>
            </w:r>
          </w:p>
        </w:tc>
        <w:tc>
          <w:tcPr>
            <w:tcW w:w="786" w:type="pct"/>
            <w:vMerge w:val="restart"/>
            <w:shd w:val="clear" w:color="auto" w:fill="auto"/>
            <w:tcMar>
              <w:left w:w="57" w:type="dxa"/>
              <w:right w:w="57" w:type="dxa"/>
            </w:tcMar>
            <w:vAlign w:val="center"/>
          </w:tcPr>
          <w:p w14:paraId="7EA69906"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Количество обучающихся</w:t>
            </w:r>
          </w:p>
        </w:tc>
        <w:tc>
          <w:tcPr>
            <w:tcW w:w="2286" w:type="pct"/>
            <w:gridSpan w:val="6"/>
            <w:shd w:val="clear" w:color="auto" w:fill="auto"/>
            <w:tcMar>
              <w:left w:w="57" w:type="dxa"/>
              <w:right w:w="57" w:type="dxa"/>
            </w:tcMar>
            <w:vAlign w:val="center"/>
          </w:tcPr>
          <w:p w14:paraId="584970BE"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Иностранный язык</w:t>
            </w:r>
          </w:p>
        </w:tc>
        <w:tc>
          <w:tcPr>
            <w:tcW w:w="1428" w:type="pct"/>
            <w:gridSpan w:val="2"/>
            <w:shd w:val="clear" w:color="auto" w:fill="auto"/>
            <w:tcMar>
              <w:left w:w="57" w:type="dxa"/>
              <w:right w:w="57" w:type="dxa"/>
            </w:tcMar>
            <w:vAlign w:val="center"/>
          </w:tcPr>
          <w:p w14:paraId="147702B7"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lang w:val="en-US"/>
              </w:rPr>
              <w:t>II</w:t>
            </w:r>
            <w:r w:rsidRPr="00724E15">
              <w:rPr>
                <w:rFonts w:ascii="Times New Roman" w:hAnsi="Times New Roman" w:cs="Times New Roman"/>
                <w:sz w:val="20"/>
                <w:szCs w:val="20"/>
              </w:rPr>
              <w:t xml:space="preserve"> официальный язык</w:t>
            </w:r>
          </w:p>
        </w:tc>
      </w:tr>
      <w:tr w:rsidR="007D13B7" w:rsidRPr="00724E15" w14:paraId="08756541" w14:textId="77777777" w:rsidTr="00724E15">
        <w:trPr>
          <w:trHeight w:val="312"/>
        </w:trPr>
        <w:tc>
          <w:tcPr>
            <w:tcW w:w="500" w:type="pct"/>
            <w:vMerge/>
            <w:shd w:val="clear" w:color="auto" w:fill="auto"/>
            <w:tcMar>
              <w:left w:w="57" w:type="dxa"/>
              <w:right w:w="57" w:type="dxa"/>
            </w:tcMar>
            <w:vAlign w:val="center"/>
          </w:tcPr>
          <w:p w14:paraId="5BB9219C" w14:textId="77777777" w:rsidR="0080665B" w:rsidRPr="00724E15" w:rsidRDefault="0080665B" w:rsidP="00724E15">
            <w:pPr>
              <w:widowControl w:val="0"/>
              <w:tabs>
                <w:tab w:val="left" w:pos="964"/>
              </w:tabs>
              <w:spacing w:after="0" w:line="240" w:lineRule="auto"/>
              <w:rPr>
                <w:rFonts w:ascii="Times New Roman" w:hAnsi="Times New Roman" w:cs="Times New Roman"/>
                <w:sz w:val="20"/>
                <w:szCs w:val="20"/>
              </w:rPr>
            </w:pPr>
          </w:p>
        </w:tc>
        <w:tc>
          <w:tcPr>
            <w:tcW w:w="786" w:type="pct"/>
            <w:vMerge/>
            <w:shd w:val="clear" w:color="auto" w:fill="auto"/>
            <w:tcMar>
              <w:left w:w="57" w:type="dxa"/>
              <w:right w:w="57" w:type="dxa"/>
            </w:tcMar>
            <w:vAlign w:val="center"/>
          </w:tcPr>
          <w:p w14:paraId="684B5182" w14:textId="77777777" w:rsidR="0080665B" w:rsidRPr="00724E15" w:rsidRDefault="0080665B" w:rsidP="00724E15">
            <w:pPr>
              <w:widowControl w:val="0"/>
              <w:tabs>
                <w:tab w:val="left" w:pos="964"/>
              </w:tabs>
              <w:spacing w:after="0" w:line="240" w:lineRule="auto"/>
              <w:rPr>
                <w:rFonts w:ascii="Times New Roman" w:hAnsi="Times New Roman" w:cs="Times New Roman"/>
                <w:sz w:val="20"/>
                <w:szCs w:val="20"/>
              </w:rPr>
            </w:pPr>
          </w:p>
        </w:tc>
        <w:tc>
          <w:tcPr>
            <w:tcW w:w="786" w:type="pct"/>
            <w:shd w:val="clear" w:color="auto" w:fill="auto"/>
            <w:tcMar>
              <w:left w:w="57" w:type="dxa"/>
              <w:right w:w="57" w:type="dxa"/>
            </w:tcMar>
            <w:vAlign w:val="center"/>
          </w:tcPr>
          <w:p w14:paraId="2C82E163"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Английский язык</w:t>
            </w:r>
          </w:p>
        </w:tc>
        <w:tc>
          <w:tcPr>
            <w:tcW w:w="643" w:type="pct"/>
            <w:gridSpan w:val="2"/>
            <w:shd w:val="clear" w:color="auto" w:fill="auto"/>
            <w:tcMar>
              <w:left w:w="57" w:type="dxa"/>
              <w:right w:w="57" w:type="dxa"/>
            </w:tcMar>
            <w:vAlign w:val="center"/>
          </w:tcPr>
          <w:p w14:paraId="340D61CA" w14:textId="77777777"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Немецкий язык</w:t>
            </w:r>
          </w:p>
        </w:tc>
        <w:tc>
          <w:tcPr>
            <w:tcW w:w="857" w:type="pct"/>
            <w:gridSpan w:val="3"/>
            <w:shd w:val="clear" w:color="auto" w:fill="auto"/>
            <w:tcMar>
              <w:left w:w="57" w:type="dxa"/>
              <w:right w:w="57" w:type="dxa"/>
            </w:tcMar>
            <w:vAlign w:val="center"/>
          </w:tcPr>
          <w:p w14:paraId="5A347384" w14:textId="77777777" w:rsidR="007D13B7"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Французский</w:t>
            </w:r>
          </w:p>
          <w:p w14:paraId="7EF642AF" w14:textId="7DDB1EAB" w:rsidR="0080665B" w:rsidRPr="00724E15" w:rsidRDefault="0080665B"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язык</w:t>
            </w:r>
          </w:p>
        </w:tc>
        <w:tc>
          <w:tcPr>
            <w:tcW w:w="1428" w:type="pct"/>
            <w:gridSpan w:val="2"/>
            <w:shd w:val="clear" w:color="auto" w:fill="auto"/>
            <w:tcMar>
              <w:left w:w="57" w:type="dxa"/>
              <w:right w:w="57" w:type="dxa"/>
            </w:tcMar>
            <w:vAlign w:val="center"/>
          </w:tcPr>
          <w:p w14:paraId="48693DD1" w14:textId="09117B8F" w:rsidR="0080665B" w:rsidRPr="00724E15" w:rsidRDefault="00852C55" w:rsidP="00724E15">
            <w:pPr>
              <w:widowControl w:val="0"/>
              <w:tabs>
                <w:tab w:val="left" w:pos="964"/>
              </w:tabs>
              <w:spacing w:after="0" w:line="240" w:lineRule="auto"/>
              <w:jc w:val="center"/>
              <w:rPr>
                <w:rFonts w:ascii="Times New Roman" w:hAnsi="Times New Roman" w:cs="Times New Roman"/>
                <w:sz w:val="20"/>
                <w:szCs w:val="20"/>
              </w:rPr>
            </w:pPr>
            <w:r w:rsidRPr="00724E15">
              <w:rPr>
                <w:rFonts w:ascii="Times New Roman" w:hAnsi="Times New Roman" w:cs="Times New Roman"/>
                <w:sz w:val="20"/>
                <w:szCs w:val="20"/>
              </w:rPr>
              <w:t>Русский язык</w:t>
            </w:r>
          </w:p>
        </w:tc>
      </w:tr>
      <w:tr w:rsidR="007D13B7" w:rsidRPr="00724E15" w14:paraId="083138A5" w14:textId="77777777" w:rsidTr="00724E15">
        <w:trPr>
          <w:trHeight w:val="312"/>
        </w:trPr>
        <w:tc>
          <w:tcPr>
            <w:tcW w:w="500" w:type="pct"/>
            <w:shd w:val="clear" w:color="auto" w:fill="auto"/>
            <w:tcMar>
              <w:left w:w="57" w:type="dxa"/>
              <w:right w:w="57" w:type="dxa"/>
            </w:tcMar>
            <w:vAlign w:val="center"/>
          </w:tcPr>
          <w:p w14:paraId="1ABA186D"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c>
          <w:tcPr>
            <w:tcW w:w="786" w:type="pct"/>
            <w:shd w:val="clear" w:color="auto" w:fill="auto"/>
            <w:tcMar>
              <w:left w:w="57" w:type="dxa"/>
              <w:right w:w="57" w:type="dxa"/>
            </w:tcMar>
            <w:vAlign w:val="center"/>
          </w:tcPr>
          <w:p w14:paraId="7047CEB5"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c>
          <w:tcPr>
            <w:tcW w:w="786" w:type="pct"/>
            <w:shd w:val="clear" w:color="auto" w:fill="auto"/>
            <w:tcMar>
              <w:left w:w="57" w:type="dxa"/>
              <w:right w:w="57" w:type="dxa"/>
            </w:tcMar>
            <w:vAlign w:val="center"/>
          </w:tcPr>
          <w:p w14:paraId="0DD1F00A"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c>
          <w:tcPr>
            <w:tcW w:w="643" w:type="pct"/>
            <w:gridSpan w:val="2"/>
            <w:shd w:val="clear" w:color="auto" w:fill="auto"/>
            <w:tcMar>
              <w:left w:w="57" w:type="dxa"/>
              <w:right w:w="57" w:type="dxa"/>
            </w:tcMar>
            <w:vAlign w:val="center"/>
          </w:tcPr>
          <w:p w14:paraId="49F273E4"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c>
          <w:tcPr>
            <w:tcW w:w="857" w:type="pct"/>
            <w:gridSpan w:val="3"/>
            <w:shd w:val="clear" w:color="auto" w:fill="auto"/>
            <w:tcMar>
              <w:left w:w="57" w:type="dxa"/>
              <w:right w:w="57" w:type="dxa"/>
            </w:tcMar>
            <w:vAlign w:val="center"/>
          </w:tcPr>
          <w:p w14:paraId="7554DDDF"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c>
          <w:tcPr>
            <w:tcW w:w="1428" w:type="pct"/>
            <w:gridSpan w:val="2"/>
            <w:shd w:val="clear" w:color="auto" w:fill="auto"/>
            <w:tcMar>
              <w:left w:w="57" w:type="dxa"/>
              <w:right w:w="57" w:type="dxa"/>
            </w:tcMar>
            <w:vAlign w:val="center"/>
          </w:tcPr>
          <w:p w14:paraId="53D0B15E" w14:textId="77777777" w:rsidR="0080665B" w:rsidRPr="00724E15" w:rsidRDefault="0080665B" w:rsidP="00724E15">
            <w:pPr>
              <w:widowControl w:val="0"/>
              <w:tabs>
                <w:tab w:val="left" w:pos="964"/>
              </w:tabs>
              <w:spacing w:after="0" w:line="240" w:lineRule="auto"/>
              <w:rPr>
                <w:rFonts w:ascii="Times New Roman" w:hAnsi="Times New Roman" w:cs="Times New Roman"/>
                <w:b/>
              </w:rPr>
            </w:pPr>
          </w:p>
        </w:tc>
      </w:tr>
      <w:tr w:rsidR="007D13B7" w:rsidRPr="00724E15" w14:paraId="39BF139F" w14:textId="77777777" w:rsidTr="00724E15">
        <w:trPr>
          <w:trHeight w:val="312"/>
        </w:trPr>
        <w:tc>
          <w:tcPr>
            <w:tcW w:w="500" w:type="pct"/>
            <w:shd w:val="clear" w:color="auto" w:fill="auto"/>
            <w:tcMar>
              <w:left w:w="57" w:type="dxa"/>
              <w:right w:w="57" w:type="dxa"/>
            </w:tcMar>
            <w:vAlign w:val="center"/>
          </w:tcPr>
          <w:p w14:paraId="6356CF15" w14:textId="77777777" w:rsidR="0080665B" w:rsidRPr="00724E15" w:rsidRDefault="0080665B" w:rsidP="00724E15">
            <w:pPr>
              <w:widowControl w:val="0"/>
              <w:tabs>
                <w:tab w:val="left" w:pos="964"/>
              </w:tabs>
              <w:spacing w:after="0" w:line="240" w:lineRule="auto"/>
              <w:rPr>
                <w:rFonts w:ascii="Times New Roman" w:hAnsi="Times New Roman" w:cs="Times New Roman"/>
              </w:rPr>
            </w:pPr>
            <w:r w:rsidRPr="00724E15">
              <w:rPr>
                <w:rFonts w:ascii="Times New Roman" w:hAnsi="Times New Roman" w:cs="Times New Roman"/>
              </w:rPr>
              <w:t>ИТОГО</w:t>
            </w:r>
          </w:p>
        </w:tc>
        <w:tc>
          <w:tcPr>
            <w:tcW w:w="786" w:type="pct"/>
            <w:shd w:val="clear" w:color="auto" w:fill="auto"/>
            <w:tcMar>
              <w:left w:w="57" w:type="dxa"/>
              <w:right w:w="57" w:type="dxa"/>
            </w:tcMar>
            <w:vAlign w:val="center"/>
          </w:tcPr>
          <w:p w14:paraId="14533ADD"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86" w:type="pct"/>
            <w:shd w:val="clear" w:color="auto" w:fill="auto"/>
            <w:tcMar>
              <w:left w:w="57" w:type="dxa"/>
              <w:right w:w="57" w:type="dxa"/>
            </w:tcMar>
            <w:vAlign w:val="center"/>
          </w:tcPr>
          <w:p w14:paraId="5805E8C8"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643" w:type="pct"/>
            <w:gridSpan w:val="2"/>
            <w:shd w:val="clear" w:color="auto" w:fill="auto"/>
            <w:tcMar>
              <w:left w:w="57" w:type="dxa"/>
              <w:right w:w="57" w:type="dxa"/>
            </w:tcMar>
            <w:vAlign w:val="center"/>
          </w:tcPr>
          <w:p w14:paraId="75C018D8"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857" w:type="pct"/>
            <w:gridSpan w:val="3"/>
            <w:shd w:val="clear" w:color="auto" w:fill="auto"/>
            <w:tcMar>
              <w:left w:w="57" w:type="dxa"/>
              <w:right w:w="57" w:type="dxa"/>
            </w:tcMar>
            <w:vAlign w:val="center"/>
          </w:tcPr>
          <w:p w14:paraId="65860EA7"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1428" w:type="pct"/>
            <w:gridSpan w:val="2"/>
            <w:shd w:val="clear" w:color="auto" w:fill="auto"/>
            <w:tcMar>
              <w:left w:w="57" w:type="dxa"/>
              <w:right w:w="57" w:type="dxa"/>
            </w:tcMar>
            <w:vAlign w:val="center"/>
          </w:tcPr>
          <w:p w14:paraId="62ED03FE"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r>
      <w:tr w:rsidR="0080665B" w:rsidRPr="00724E15" w14:paraId="7C3200A2" w14:textId="77777777" w:rsidTr="00724E15">
        <w:trPr>
          <w:trHeight w:val="312"/>
        </w:trPr>
        <w:tc>
          <w:tcPr>
            <w:tcW w:w="5000" w:type="pct"/>
            <w:gridSpan w:val="10"/>
            <w:shd w:val="clear" w:color="auto" w:fill="auto"/>
            <w:tcMar>
              <w:left w:w="57" w:type="dxa"/>
              <w:right w:w="57" w:type="dxa"/>
            </w:tcMar>
            <w:vAlign w:val="center"/>
          </w:tcPr>
          <w:p w14:paraId="72608743" w14:textId="77777777" w:rsidR="0080665B" w:rsidRPr="00724E15" w:rsidRDefault="0080665B" w:rsidP="00724E15">
            <w:pPr>
              <w:widowControl w:val="0"/>
              <w:tabs>
                <w:tab w:val="left" w:pos="964"/>
              </w:tabs>
              <w:spacing w:after="0" w:line="240" w:lineRule="auto"/>
              <w:jc w:val="center"/>
              <w:rPr>
                <w:rFonts w:ascii="Times New Roman" w:hAnsi="Times New Roman" w:cs="Times New Roman"/>
              </w:rPr>
            </w:pPr>
            <w:r w:rsidRPr="00724E15">
              <w:rPr>
                <w:rFonts w:ascii="Times New Roman" w:hAnsi="Times New Roman" w:cs="Times New Roman"/>
              </w:rPr>
              <w:t>Специальные (коррекционные) организации образования</w:t>
            </w:r>
          </w:p>
        </w:tc>
      </w:tr>
      <w:tr w:rsidR="007D13B7" w:rsidRPr="00724E15" w14:paraId="081B4494" w14:textId="77777777" w:rsidTr="00724E15">
        <w:trPr>
          <w:trHeight w:val="312"/>
        </w:trPr>
        <w:tc>
          <w:tcPr>
            <w:tcW w:w="500" w:type="pct"/>
            <w:shd w:val="clear" w:color="auto" w:fill="auto"/>
            <w:tcMar>
              <w:left w:w="57" w:type="dxa"/>
              <w:right w:w="57" w:type="dxa"/>
            </w:tcMar>
            <w:vAlign w:val="center"/>
          </w:tcPr>
          <w:p w14:paraId="254F4B40"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86" w:type="pct"/>
            <w:shd w:val="clear" w:color="auto" w:fill="auto"/>
            <w:tcMar>
              <w:left w:w="57" w:type="dxa"/>
              <w:right w:w="57" w:type="dxa"/>
            </w:tcMar>
            <w:vAlign w:val="center"/>
          </w:tcPr>
          <w:p w14:paraId="6E06AE97"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86" w:type="pct"/>
            <w:shd w:val="clear" w:color="auto" w:fill="auto"/>
            <w:tcMar>
              <w:left w:w="57" w:type="dxa"/>
              <w:right w:w="57" w:type="dxa"/>
            </w:tcMar>
            <w:vAlign w:val="center"/>
          </w:tcPr>
          <w:p w14:paraId="1164B69E"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643" w:type="pct"/>
            <w:gridSpan w:val="2"/>
            <w:shd w:val="clear" w:color="auto" w:fill="auto"/>
            <w:tcMar>
              <w:left w:w="57" w:type="dxa"/>
              <w:right w:w="57" w:type="dxa"/>
            </w:tcMar>
            <w:vAlign w:val="center"/>
          </w:tcPr>
          <w:p w14:paraId="5FBE8444"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857" w:type="pct"/>
            <w:gridSpan w:val="3"/>
            <w:shd w:val="clear" w:color="auto" w:fill="auto"/>
            <w:tcMar>
              <w:left w:w="57" w:type="dxa"/>
              <w:right w:w="57" w:type="dxa"/>
            </w:tcMar>
            <w:vAlign w:val="center"/>
          </w:tcPr>
          <w:p w14:paraId="2AE51FBD"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1428" w:type="pct"/>
            <w:gridSpan w:val="2"/>
            <w:shd w:val="clear" w:color="auto" w:fill="auto"/>
            <w:tcMar>
              <w:left w:w="57" w:type="dxa"/>
              <w:right w:w="57" w:type="dxa"/>
            </w:tcMar>
            <w:vAlign w:val="center"/>
          </w:tcPr>
          <w:p w14:paraId="32FF52E1"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r>
      <w:tr w:rsidR="007D13B7" w:rsidRPr="00724E15" w14:paraId="6FA4FD4D" w14:textId="77777777" w:rsidTr="00724E15">
        <w:trPr>
          <w:trHeight w:val="312"/>
        </w:trPr>
        <w:tc>
          <w:tcPr>
            <w:tcW w:w="500" w:type="pct"/>
            <w:shd w:val="clear" w:color="auto" w:fill="auto"/>
            <w:tcMar>
              <w:left w:w="57" w:type="dxa"/>
              <w:right w:w="57" w:type="dxa"/>
            </w:tcMar>
            <w:vAlign w:val="center"/>
          </w:tcPr>
          <w:p w14:paraId="19229625" w14:textId="77777777" w:rsidR="0080665B" w:rsidRPr="00724E15" w:rsidRDefault="0080665B" w:rsidP="00724E15">
            <w:pPr>
              <w:widowControl w:val="0"/>
              <w:tabs>
                <w:tab w:val="left" w:pos="964"/>
              </w:tabs>
              <w:spacing w:after="0" w:line="240" w:lineRule="auto"/>
              <w:rPr>
                <w:rFonts w:ascii="Times New Roman" w:hAnsi="Times New Roman" w:cs="Times New Roman"/>
              </w:rPr>
            </w:pPr>
            <w:r w:rsidRPr="00724E15">
              <w:rPr>
                <w:rFonts w:ascii="Times New Roman" w:hAnsi="Times New Roman" w:cs="Times New Roman"/>
              </w:rPr>
              <w:t>ИТОГО</w:t>
            </w:r>
          </w:p>
        </w:tc>
        <w:tc>
          <w:tcPr>
            <w:tcW w:w="786" w:type="pct"/>
            <w:shd w:val="clear" w:color="auto" w:fill="auto"/>
            <w:tcMar>
              <w:left w:w="57" w:type="dxa"/>
              <w:right w:w="57" w:type="dxa"/>
            </w:tcMar>
            <w:vAlign w:val="center"/>
          </w:tcPr>
          <w:p w14:paraId="5EE6BBA4"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786" w:type="pct"/>
            <w:shd w:val="clear" w:color="auto" w:fill="auto"/>
            <w:tcMar>
              <w:left w:w="57" w:type="dxa"/>
              <w:right w:w="57" w:type="dxa"/>
            </w:tcMar>
            <w:vAlign w:val="center"/>
          </w:tcPr>
          <w:p w14:paraId="54B9773E"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643" w:type="pct"/>
            <w:gridSpan w:val="2"/>
            <w:shd w:val="clear" w:color="auto" w:fill="auto"/>
            <w:tcMar>
              <w:left w:w="57" w:type="dxa"/>
              <w:right w:w="57" w:type="dxa"/>
            </w:tcMar>
            <w:vAlign w:val="center"/>
          </w:tcPr>
          <w:p w14:paraId="6A20583E"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857" w:type="pct"/>
            <w:gridSpan w:val="3"/>
            <w:shd w:val="clear" w:color="auto" w:fill="auto"/>
            <w:tcMar>
              <w:left w:w="57" w:type="dxa"/>
              <w:right w:w="57" w:type="dxa"/>
            </w:tcMar>
            <w:vAlign w:val="center"/>
          </w:tcPr>
          <w:p w14:paraId="75E630BD"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c>
          <w:tcPr>
            <w:tcW w:w="1428" w:type="pct"/>
            <w:gridSpan w:val="2"/>
            <w:shd w:val="clear" w:color="auto" w:fill="auto"/>
            <w:tcMar>
              <w:left w:w="57" w:type="dxa"/>
              <w:right w:w="57" w:type="dxa"/>
            </w:tcMar>
            <w:vAlign w:val="center"/>
          </w:tcPr>
          <w:p w14:paraId="1AE8CA48" w14:textId="77777777" w:rsidR="0080665B" w:rsidRPr="00724E15" w:rsidRDefault="0080665B" w:rsidP="00724E15">
            <w:pPr>
              <w:widowControl w:val="0"/>
              <w:tabs>
                <w:tab w:val="left" w:pos="964"/>
              </w:tabs>
              <w:spacing w:after="0" w:line="240" w:lineRule="auto"/>
              <w:rPr>
                <w:rFonts w:ascii="Times New Roman" w:hAnsi="Times New Roman" w:cs="Times New Roman"/>
              </w:rPr>
            </w:pPr>
          </w:p>
        </w:tc>
      </w:tr>
    </w:tbl>
    <w:p w14:paraId="2C10E0E0" w14:textId="77777777" w:rsidR="00724E15" w:rsidRDefault="00724E15" w:rsidP="006C1D23">
      <w:pPr>
        <w:widowControl w:val="0"/>
        <w:tabs>
          <w:tab w:val="left" w:pos="964"/>
        </w:tabs>
        <w:spacing w:after="0" w:line="240" w:lineRule="auto"/>
        <w:ind w:firstLine="709"/>
        <w:jc w:val="both"/>
        <w:rPr>
          <w:rFonts w:ascii="Times New Roman" w:hAnsi="Times New Roman" w:cs="Times New Roman"/>
          <w:sz w:val="24"/>
          <w:szCs w:val="24"/>
        </w:rPr>
      </w:pPr>
    </w:p>
    <w:p w14:paraId="1E461F92" w14:textId="1E8FC1C7" w:rsidR="00300943" w:rsidRPr="006C1D23" w:rsidRDefault="00146C46"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2</w:t>
      </w:r>
      <w:r w:rsidR="008479C4" w:rsidRPr="006C1D23">
        <w:rPr>
          <w:rFonts w:ascii="Times New Roman" w:hAnsi="Times New Roman" w:cs="Times New Roman"/>
          <w:sz w:val="24"/>
          <w:szCs w:val="24"/>
        </w:rPr>
        <w:t>. </w:t>
      </w:r>
      <w:r w:rsidR="00B34960" w:rsidRPr="006C1D23">
        <w:rPr>
          <w:rFonts w:ascii="Times New Roman" w:hAnsi="Times New Roman" w:cs="Times New Roman"/>
          <w:b/>
          <w:sz w:val="24"/>
          <w:szCs w:val="24"/>
        </w:rPr>
        <w:t>З</w:t>
      </w:r>
      <w:r w:rsidR="004D4B3B" w:rsidRPr="006C1D23">
        <w:rPr>
          <w:rFonts w:ascii="Times New Roman" w:hAnsi="Times New Roman" w:cs="Times New Roman"/>
          <w:b/>
          <w:sz w:val="24"/>
          <w:szCs w:val="24"/>
        </w:rPr>
        <w:t>а</w:t>
      </w:r>
      <w:r w:rsidR="00E86231" w:rsidRPr="006C1D23">
        <w:rPr>
          <w:rFonts w:ascii="Times New Roman" w:hAnsi="Times New Roman" w:cs="Times New Roman"/>
          <w:b/>
          <w:sz w:val="24"/>
          <w:szCs w:val="24"/>
        </w:rPr>
        <w:t>каз</w:t>
      </w:r>
      <w:r w:rsidR="004D4B3B" w:rsidRPr="006C1D23">
        <w:rPr>
          <w:rFonts w:ascii="Times New Roman" w:hAnsi="Times New Roman" w:cs="Times New Roman"/>
          <w:b/>
          <w:sz w:val="24"/>
          <w:szCs w:val="24"/>
        </w:rPr>
        <w:t xml:space="preserve"> на приобретение и издание учебников на следующий учебный год</w:t>
      </w:r>
      <w:r w:rsidR="00300943" w:rsidRPr="006C1D23">
        <w:rPr>
          <w:rFonts w:ascii="Times New Roman" w:hAnsi="Times New Roman" w:cs="Times New Roman"/>
          <w:b/>
          <w:sz w:val="24"/>
          <w:szCs w:val="24"/>
        </w:rPr>
        <w:t>.</w:t>
      </w:r>
    </w:p>
    <w:p w14:paraId="59EC251B" w14:textId="7CB8E5FC" w:rsidR="00CA7C01" w:rsidRPr="006C1D23" w:rsidRDefault="00CA7C01"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За</w:t>
      </w:r>
      <w:r w:rsidR="00E86231" w:rsidRPr="006C1D23">
        <w:rPr>
          <w:rFonts w:ascii="Times New Roman" w:hAnsi="Times New Roman" w:cs="Times New Roman"/>
          <w:sz w:val="24"/>
          <w:szCs w:val="24"/>
        </w:rPr>
        <w:t>каз</w:t>
      </w:r>
      <w:r w:rsidRPr="006C1D23">
        <w:rPr>
          <w:rFonts w:ascii="Times New Roman" w:hAnsi="Times New Roman" w:cs="Times New Roman"/>
          <w:sz w:val="24"/>
          <w:szCs w:val="24"/>
        </w:rPr>
        <w:t xml:space="preserve"> на приобретение и издание учебников на следующий учебный год является важным документом, который составляется организациями образования и орган</w:t>
      </w:r>
      <w:r w:rsidR="005814C5" w:rsidRPr="006C1D23">
        <w:rPr>
          <w:rFonts w:ascii="Times New Roman" w:hAnsi="Times New Roman" w:cs="Times New Roman"/>
          <w:sz w:val="24"/>
          <w:szCs w:val="24"/>
        </w:rPr>
        <w:t>ами</w:t>
      </w:r>
      <w:r w:rsidRPr="006C1D23">
        <w:rPr>
          <w:rFonts w:ascii="Times New Roman" w:hAnsi="Times New Roman" w:cs="Times New Roman"/>
          <w:sz w:val="24"/>
          <w:szCs w:val="24"/>
        </w:rPr>
        <w:t xml:space="preserve"> местного управления образованием для обеспечения обучающихся необходимой учебной литературой.</w:t>
      </w:r>
    </w:p>
    <w:p w14:paraId="395A6487" w14:textId="5056FD28" w:rsidR="00E11B8F" w:rsidRPr="006C1D23" w:rsidRDefault="00BE62F4" w:rsidP="006C1D23">
      <w:pPr>
        <w:widowControl w:val="0"/>
        <w:tabs>
          <w:tab w:val="left" w:pos="964"/>
        </w:tabs>
        <w:spacing w:after="0" w:line="240" w:lineRule="auto"/>
        <w:ind w:firstLine="709"/>
        <w:jc w:val="both"/>
        <w:rPr>
          <w:rFonts w:ascii="Times New Roman" w:eastAsia="Times New Roman" w:hAnsi="Times New Roman" w:cs="Times New Roman"/>
          <w:sz w:val="24"/>
          <w:szCs w:val="24"/>
          <w:lang w:eastAsia="ru-RU"/>
        </w:rPr>
      </w:pPr>
      <w:r w:rsidRPr="006C1D23">
        <w:rPr>
          <w:rFonts w:ascii="Times New Roman" w:hAnsi="Times New Roman" w:cs="Times New Roman"/>
          <w:sz w:val="24"/>
          <w:szCs w:val="24"/>
        </w:rPr>
        <w:t>Согласно Постановлению Правительства Приднестровской Молдавской Республики от 30 сентября 2024 года №</w:t>
      </w:r>
      <w:r w:rsidR="00724E15">
        <w:rPr>
          <w:rFonts w:ascii="Times New Roman" w:hAnsi="Times New Roman" w:cs="Times New Roman"/>
          <w:sz w:val="24"/>
          <w:szCs w:val="24"/>
        </w:rPr>
        <w:t> </w:t>
      </w:r>
      <w:r w:rsidRPr="006C1D23">
        <w:rPr>
          <w:rFonts w:ascii="Times New Roman" w:hAnsi="Times New Roman" w:cs="Times New Roman"/>
          <w:sz w:val="24"/>
          <w:szCs w:val="24"/>
        </w:rPr>
        <w:t>423 «О внесении изменений в Постановление Правительства Приднестровской Молдавской Республики от 1 июля 2021 года №</w:t>
      </w:r>
      <w:r w:rsidR="00724E15">
        <w:rPr>
          <w:rFonts w:ascii="Times New Roman" w:hAnsi="Times New Roman" w:cs="Times New Roman"/>
          <w:sz w:val="24"/>
          <w:szCs w:val="24"/>
        </w:rPr>
        <w:t> </w:t>
      </w:r>
      <w:r w:rsidRPr="006C1D23">
        <w:rPr>
          <w:rFonts w:ascii="Times New Roman" w:hAnsi="Times New Roman" w:cs="Times New Roman"/>
          <w:sz w:val="24"/>
          <w:szCs w:val="24"/>
        </w:rPr>
        <w:t>219</w:t>
      </w:r>
      <w:r w:rsidR="00724E15">
        <w:rPr>
          <w:rFonts w:ascii="Times New Roman" w:hAnsi="Times New Roman" w:cs="Times New Roman"/>
          <w:sz w:val="24"/>
          <w:szCs w:val="24"/>
        </w:rPr>
        <w:br/>
      </w:r>
      <w:r w:rsidR="008479C4" w:rsidRPr="006C1D23">
        <w:rPr>
          <w:rFonts w:ascii="Times New Roman" w:hAnsi="Times New Roman" w:cs="Times New Roman"/>
          <w:sz w:val="24"/>
          <w:szCs w:val="24"/>
        </w:rPr>
        <w:t>„</w:t>
      </w:r>
      <w:r w:rsidRPr="006C1D23">
        <w:rPr>
          <w:rFonts w:ascii="Times New Roman" w:hAnsi="Times New Roman" w:cs="Times New Roman"/>
          <w:sz w:val="24"/>
          <w:szCs w:val="24"/>
        </w:rPr>
        <w:t xml:space="preserve">Об утверждении Положения о порядке обеспечения учебниками </w:t>
      </w:r>
      <w:r w:rsidR="006F14A4" w:rsidRPr="006C1D23">
        <w:rPr>
          <w:rFonts w:ascii="Times New Roman" w:hAnsi="Times New Roman" w:cs="Times New Roman"/>
          <w:sz w:val="24"/>
          <w:szCs w:val="24"/>
        </w:rPr>
        <w:t xml:space="preserve">и рабочими тетрадями </w:t>
      </w:r>
      <w:r w:rsidRPr="006C1D23">
        <w:rPr>
          <w:rFonts w:ascii="Times New Roman" w:hAnsi="Times New Roman" w:cs="Times New Roman"/>
          <w:sz w:val="24"/>
          <w:szCs w:val="24"/>
        </w:rPr>
        <w:t>организаций образования Приднестровской Молдавской Республики</w:t>
      </w:r>
      <w:r w:rsidR="008479C4" w:rsidRPr="006C1D23">
        <w:rPr>
          <w:rFonts w:ascii="Times New Roman" w:hAnsi="Times New Roman" w:cs="Times New Roman"/>
          <w:sz w:val="24"/>
          <w:szCs w:val="24"/>
        </w:rPr>
        <w:t>”»</w:t>
      </w:r>
      <w:r w:rsidRPr="006C1D23">
        <w:rPr>
          <w:rFonts w:ascii="Times New Roman" w:hAnsi="Times New Roman" w:cs="Times New Roman"/>
          <w:sz w:val="24"/>
          <w:szCs w:val="24"/>
        </w:rPr>
        <w:t xml:space="preserve"> </w:t>
      </w:r>
      <w:r w:rsidR="008479C4" w:rsidRPr="006C1D23">
        <w:rPr>
          <w:rFonts w:ascii="Times New Roman" w:hAnsi="Times New Roman" w:cs="Times New Roman"/>
          <w:sz w:val="24"/>
          <w:szCs w:val="24"/>
        </w:rPr>
        <w:t>«</w:t>
      </w:r>
      <w:r w:rsidRPr="006C1D23">
        <w:rPr>
          <w:rFonts w:ascii="Times New Roman" w:hAnsi="Times New Roman" w:cs="Times New Roman"/>
          <w:sz w:val="24"/>
          <w:szCs w:val="24"/>
        </w:rPr>
        <w:t>м</w:t>
      </w:r>
      <w:r w:rsidR="00300943" w:rsidRPr="006C1D23">
        <w:rPr>
          <w:rFonts w:ascii="Times New Roman" w:hAnsi="Times New Roman" w:cs="Times New Roman"/>
          <w:sz w:val="24"/>
          <w:szCs w:val="24"/>
        </w:rPr>
        <w:t>униципальные организации образования направляют в органы местного управления образованием</w:t>
      </w:r>
      <w:r w:rsidR="00134BA6" w:rsidRPr="006C1D23">
        <w:rPr>
          <w:rFonts w:ascii="Times New Roman" w:hAnsi="Times New Roman" w:cs="Times New Roman"/>
          <w:sz w:val="24"/>
          <w:szCs w:val="24"/>
        </w:rPr>
        <w:t xml:space="preserve"> </w:t>
      </w:r>
      <w:r w:rsidR="00A33BD2" w:rsidRPr="006C1D23">
        <w:rPr>
          <w:rFonts w:ascii="Times New Roman" w:eastAsia="Times New Roman" w:hAnsi="Times New Roman" w:cs="Times New Roman"/>
          <w:sz w:val="24"/>
          <w:szCs w:val="24"/>
          <w:lang w:eastAsia="ru-RU"/>
        </w:rPr>
        <w:t xml:space="preserve">заказ на обеспечение учебниками в срок </w:t>
      </w:r>
      <w:r w:rsidR="00A33BD2" w:rsidRPr="006C1D23">
        <w:rPr>
          <w:rFonts w:ascii="Times New Roman" w:eastAsia="Times New Roman" w:hAnsi="Times New Roman" w:cs="Times New Roman"/>
          <w:b/>
          <w:sz w:val="24"/>
          <w:szCs w:val="24"/>
          <w:lang w:eastAsia="ru-RU"/>
        </w:rPr>
        <w:t xml:space="preserve">до 1 октября </w:t>
      </w:r>
      <w:r w:rsidR="00A33BD2" w:rsidRPr="006C1D23">
        <w:rPr>
          <w:rFonts w:ascii="Times New Roman" w:eastAsia="Times New Roman" w:hAnsi="Times New Roman" w:cs="Times New Roman"/>
          <w:sz w:val="24"/>
          <w:szCs w:val="24"/>
          <w:lang w:eastAsia="ru-RU"/>
        </w:rPr>
        <w:t>текущего года</w:t>
      </w:r>
      <w:r w:rsidRPr="006C1D23">
        <w:rPr>
          <w:rFonts w:ascii="Times New Roman" w:eastAsia="Times New Roman" w:hAnsi="Times New Roman" w:cs="Times New Roman"/>
          <w:sz w:val="24"/>
          <w:szCs w:val="24"/>
          <w:lang w:eastAsia="ru-RU"/>
        </w:rPr>
        <w:t xml:space="preserve">, </w:t>
      </w:r>
      <w:r w:rsidR="00A33BD2" w:rsidRPr="006C1D23">
        <w:rPr>
          <w:rFonts w:ascii="Times New Roman" w:eastAsia="Times New Roman" w:hAnsi="Times New Roman" w:cs="Times New Roman"/>
          <w:sz w:val="24"/>
          <w:szCs w:val="24"/>
          <w:lang w:eastAsia="ru-RU"/>
        </w:rPr>
        <w:t>заказ на обеспечение рабочими тетрадями в срок</w:t>
      </w:r>
      <w:r w:rsidR="00A33BD2" w:rsidRPr="006C1D23">
        <w:rPr>
          <w:rFonts w:ascii="Times New Roman" w:eastAsia="Times New Roman" w:hAnsi="Times New Roman" w:cs="Times New Roman"/>
          <w:b/>
          <w:sz w:val="24"/>
          <w:szCs w:val="24"/>
          <w:lang w:eastAsia="ru-RU"/>
        </w:rPr>
        <w:t xml:space="preserve"> до 15 мая</w:t>
      </w:r>
      <w:r w:rsidR="00A33BD2" w:rsidRPr="006C1D23">
        <w:rPr>
          <w:rFonts w:ascii="Times New Roman" w:eastAsia="Times New Roman" w:hAnsi="Times New Roman" w:cs="Times New Roman"/>
          <w:sz w:val="24"/>
          <w:szCs w:val="24"/>
          <w:lang w:eastAsia="ru-RU"/>
        </w:rPr>
        <w:t xml:space="preserve"> текущего года»;</w:t>
      </w:r>
      <w:r w:rsidRPr="006C1D23">
        <w:rPr>
          <w:rFonts w:ascii="Times New Roman" w:eastAsia="Times New Roman" w:hAnsi="Times New Roman" w:cs="Times New Roman"/>
          <w:sz w:val="24"/>
          <w:szCs w:val="24"/>
          <w:lang w:eastAsia="ru-RU"/>
        </w:rPr>
        <w:t xml:space="preserve"> </w:t>
      </w:r>
      <w:r w:rsidR="008479C4" w:rsidRPr="006C1D23">
        <w:rPr>
          <w:rFonts w:ascii="Times New Roman" w:eastAsia="Times New Roman" w:hAnsi="Times New Roman" w:cs="Times New Roman"/>
          <w:sz w:val="24"/>
          <w:szCs w:val="24"/>
          <w:lang w:eastAsia="ru-RU"/>
        </w:rPr>
        <w:t>«</w:t>
      </w:r>
      <w:r w:rsidRPr="006C1D23">
        <w:rPr>
          <w:rFonts w:ascii="Times New Roman" w:eastAsia="Times New Roman" w:hAnsi="Times New Roman" w:cs="Times New Roman"/>
          <w:sz w:val="24"/>
          <w:szCs w:val="24"/>
          <w:lang w:eastAsia="ru-RU"/>
        </w:rPr>
        <w:t>о</w:t>
      </w:r>
      <w:r w:rsidR="00300943" w:rsidRPr="006C1D23">
        <w:rPr>
          <w:rFonts w:ascii="Times New Roman" w:hAnsi="Times New Roman" w:cs="Times New Roman"/>
          <w:sz w:val="24"/>
          <w:szCs w:val="24"/>
        </w:rPr>
        <w:t>рганы местного управления образованием</w:t>
      </w:r>
      <w:r w:rsidRPr="006C1D23">
        <w:rPr>
          <w:rFonts w:ascii="Times New Roman" w:hAnsi="Times New Roman" w:cs="Times New Roman"/>
          <w:sz w:val="24"/>
          <w:szCs w:val="24"/>
        </w:rPr>
        <w:t xml:space="preserve">, государственные организации образования направляют </w:t>
      </w:r>
      <w:r w:rsidR="00E11B8F" w:rsidRPr="006C1D23">
        <w:rPr>
          <w:rFonts w:ascii="Times New Roman" w:eastAsia="Times New Roman" w:hAnsi="Times New Roman" w:cs="Times New Roman"/>
          <w:sz w:val="24"/>
          <w:szCs w:val="24"/>
          <w:lang w:eastAsia="ru-RU"/>
        </w:rPr>
        <w:t xml:space="preserve">в адрес государственного образовательного учреждения дополнительного профессионального образования </w:t>
      </w:r>
      <w:r w:rsidR="008479C4" w:rsidRPr="006C1D23">
        <w:rPr>
          <w:rFonts w:ascii="Times New Roman" w:eastAsia="Times New Roman" w:hAnsi="Times New Roman" w:cs="Times New Roman"/>
          <w:sz w:val="24"/>
          <w:szCs w:val="24"/>
          <w:lang w:eastAsia="ru-RU"/>
        </w:rPr>
        <w:t>„</w:t>
      </w:r>
      <w:r w:rsidR="00E11B8F" w:rsidRPr="006C1D23">
        <w:rPr>
          <w:rFonts w:ascii="Times New Roman" w:eastAsia="Times New Roman" w:hAnsi="Times New Roman" w:cs="Times New Roman"/>
          <w:sz w:val="24"/>
          <w:szCs w:val="24"/>
          <w:lang w:eastAsia="ru-RU"/>
        </w:rPr>
        <w:t>Институт развития образования и повышения квалификации</w:t>
      </w:r>
      <w:r w:rsidR="008479C4" w:rsidRPr="006C1D23">
        <w:rPr>
          <w:rFonts w:ascii="Times New Roman" w:eastAsia="Times New Roman" w:hAnsi="Times New Roman" w:cs="Times New Roman"/>
          <w:sz w:val="24"/>
          <w:szCs w:val="24"/>
          <w:lang w:eastAsia="ru-RU"/>
        </w:rPr>
        <w:t>”</w:t>
      </w:r>
      <w:r w:rsidRPr="006C1D23">
        <w:rPr>
          <w:rFonts w:ascii="Times New Roman" w:eastAsia="Times New Roman" w:hAnsi="Times New Roman" w:cs="Times New Roman"/>
          <w:sz w:val="24"/>
          <w:szCs w:val="24"/>
          <w:lang w:eastAsia="ru-RU"/>
        </w:rPr>
        <w:t xml:space="preserve"> </w:t>
      </w:r>
      <w:r w:rsidR="00E11B8F" w:rsidRPr="006C1D23">
        <w:rPr>
          <w:rFonts w:ascii="Times New Roman" w:eastAsia="Times New Roman" w:hAnsi="Times New Roman" w:cs="Times New Roman"/>
          <w:sz w:val="24"/>
          <w:szCs w:val="24"/>
          <w:lang w:eastAsia="ru-RU"/>
        </w:rPr>
        <w:t>утвержденную сводную заявку на приобретение и издание учебников на следующий учебный год в срок</w:t>
      </w:r>
      <w:r w:rsidR="00E11B8F" w:rsidRPr="006C1D23">
        <w:rPr>
          <w:rFonts w:ascii="Times New Roman" w:eastAsia="Times New Roman" w:hAnsi="Times New Roman" w:cs="Times New Roman"/>
          <w:b/>
          <w:sz w:val="24"/>
          <w:szCs w:val="24"/>
          <w:lang w:eastAsia="ru-RU"/>
        </w:rPr>
        <w:t xml:space="preserve"> до 15 октября </w:t>
      </w:r>
      <w:r w:rsidR="00E11B8F" w:rsidRPr="006C1D23">
        <w:rPr>
          <w:rFonts w:ascii="Times New Roman" w:eastAsia="Times New Roman" w:hAnsi="Times New Roman" w:cs="Times New Roman"/>
          <w:sz w:val="24"/>
          <w:szCs w:val="24"/>
          <w:lang w:eastAsia="ru-RU"/>
        </w:rPr>
        <w:t>текущего года»</w:t>
      </w:r>
      <w:r w:rsidR="00FE4422" w:rsidRPr="006C1D23">
        <w:rPr>
          <w:rFonts w:ascii="Times New Roman" w:eastAsia="Times New Roman" w:hAnsi="Times New Roman" w:cs="Times New Roman"/>
          <w:sz w:val="24"/>
          <w:szCs w:val="24"/>
          <w:lang w:eastAsia="ru-RU"/>
        </w:rPr>
        <w:t>.</w:t>
      </w:r>
    </w:p>
    <w:p w14:paraId="33469680" w14:textId="386B92A1" w:rsidR="00D11CA7" w:rsidRDefault="00380071"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color w:val="000000" w:themeColor="text1"/>
          <w:sz w:val="24"/>
          <w:szCs w:val="24"/>
        </w:rPr>
        <w:t xml:space="preserve">В </w:t>
      </w:r>
      <w:r w:rsidRPr="006C1D23">
        <w:rPr>
          <w:rFonts w:ascii="Times New Roman" w:hAnsi="Times New Roman" w:cs="Times New Roman"/>
          <w:sz w:val="24"/>
          <w:szCs w:val="24"/>
        </w:rPr>
        <w:t>за</w:t>
      </w:r>
      <w:r w:rsidR="00377162" w:rsidRPr="006C1D23">
        <w:rPr>
          <w:rFonts w:ascii="Times New Roman" w:hAnsi="Times New Roman" w:cs="Times New Roman"/>
          <w:sz w:val="24"/>
          <w:szCs w:val="24"/>
        </w:rPr>
        <w:t>каз</w:t>
      </w:r>
      <w:r w:rsidRPr="006C1D23">
        <w:rPr>
          <w:rFonts w:ascii="Times New Roman" w:hAnsi="Times New Roman" w:cs="Times New Roman"/>
          <w:sz w:val="24"/>
          <w:szCs w:val="24"/>
        </w:rPr>
        <w:t xml:space="preserve"> </w:t>
      </w:r>
      <w:r w:rsidR="00B54B8A" w:rsidRPr="006C1D23">
        <w:rPr>
          <w:rFonts w:ascii="Times New Roman" w:hAnsi="Times New Roman" w:cs="Times New Roman"/>
          <w:color w:val="000000" w:themeColor="text1"/>
          <w:sz w:val="24"/>
          <w:szCs w:val="24"/>
        </w:rPr>
        <w:t xml:space="preserve">должны быть </w:t>
      </w:r>
      <w:r w:rsidRPr="006C1D23">
        <w:rPr>
          <w:rFonts w:ascii="Times New Roman" w:hAnsi="Times New Roman" w:cs="Times New Roman"/>
          <w:color w:val="000000" w:themeColor="text1"/>
          <w:sz w:val="24"/>
          <w:szCs w:val="24"/>
        </w:rPr>
        <w:t>включ</w:t>
      </w:r>
      <w:r w:rsidR="00B54B8A" w:rsidRPr="006C1D23">
        <w:rPr>
          <w:rFonts w:ascii="Times New Roman" w:hAnsi="Times New Roman" w:cs="Times New Roman"/>
          <w:color w:val="000000" w:themeColor="text1"/>
          <w:sz w:val="24"/>
          <w:szCs w:val="24"/>
        </w:rPr>
        <w:t>ены</w:t>
      </w:r>
      <w:r w:rsidRPr="006C1D23">
        <w:rPr>
          <w:rFonts w:ascii="Times New Roman" w:hAnsi="Times New Roman" w:cs="Times New Roman"/>
          <w:color w:val="000000" w:themeColor="text1"/>
          <w:sz w:val="24"/>
          <w:szCs w:val="24"/>
        </w:rPr>
        <w:t xml:space="preserve"> учебники</w:t>
      </w:r>
      <w:r w:rsidR="00D11CA7" w:rsidRPr="006C1D23">
        <w:rPr>
          <w:rFonts w:ascii="Times New Roman" w:hAnsi="Times New Roman" w:cs="Times New Roman"/>
          <w:color w:val="000000" w:themeColor="text1"/>
          <w:sz w:val="24"/>
          <w:szCs w:val="24"/>
        </w:rPr>
        <w:t xml:space="preserve"> </w:t>
      </w:r>
      <w:r w:rsidRPr="006C1D23">
        <w:rPr>
          <w:rFonts w:ascii="Times New Roman" w:hAnsi="Times New Roman" w:cs="Times New Roman"/>
          <w:sz w:val="24"/>
          <w:szCs w:val="24"/>
        </w:rPr>
        <w:t xml:space="preserve">только </w:t>
      </w:r>
      <w:r w:rsidR="0094301C" w:rsidRPr="006C1D23">
        <w:rPr>
          <w:rFonts w:ascii="Times New Roman" w:hAnsi="Times New Roman" w:cs="Times New Roman"/>
          <w:sz w:val="24"/>
          <w:szCs w:val="24"/>
        </w:rPr>
        <w:t xml:space="preserve">из </w:t>
      </w:r>
      <w:r w:rsidR="0094301C" w:rsidRPr="006C1D23">
        <w:rPr>
          <w:rFonts w:ascii="Times New Roman" w:hAnsi="Times New Roman" w:cs="Times New Roman"/>
          <w:color w:val="FF0000"/>
          <w:sz w:val="24"/>
          <w:szCs w:val="24"/>
        </w:rPr>
        <w:t xml:space="preserve">Перечня </w:t>
      </w:r>
      <w:r w:rsidR="000D45CC" w:rsidRPr="006C1D23">
        <w:rPr>
          <w:rFonts w:ascii="Times New Roman" w:eastAsia="Times New Roman" w:hAnsi="Times New Roman" w:cs="Times New Roman"/>
          <w:color w:val="FF0000"/>
          <w:sz w:val="24"/>
          <w:szCs w:val="24"/>
          <w:lang w:eastAsia="ru-RU"/>
        </w:rPr>
        <w:t>учебников и учебных пособий</w:t>
      </w:r>
      <w:r w:rsidR="0094301C" w:rsidRPr="006C1D23">
        <w:rPr>
          <w:rFonts w:ascii="Times New Roman" w:hAnsi="Times New Roman" w:cs="Times New Roman"/>
          <w:color w:val="FF0000"/>
          <w:sz w:val="24"/>
          <w:szCs w:val="24"/>
        </w:rPr>
        <w:t>, допущенных</w:t>
      </w:r>
      <w:r w:rsidR="0094301C" w:rsidRPr="006C1D23">
        <w:rPr>
          <w:rFonts w:ascii="Times New Roman" w:hAnsi="Times New Roman" w:cs="Times New Roman"/>
          <w:sz w:val="24"/>
          <w:szCs w:val="24"/>
        </w:rPr>
        <w:t xml:space="preserve"> Министерством просвещения Приднестровской Молдавской Республики к использованию в образовательном процессе в организациях образования</w:t>
      </w:r>
      <w:r w:rsidRPr="006C1D23">
        <w:rPr>
          <w:rFonts w:ascii="Times New Roman" w:hAnsi="Times New Roman" w:cs="Times New Roman"/>
          <w:sz w:val="24"/>
          <w:szCs w:val="24"/>
        </w:rPr>
        <w:t>,</w:t>
      </w:r>
      <w:r w:rsidR="00724E15">
        <w:rPr>
          <w:rFonts w:ascii="Times New Roman" w:hAnsi="Times New Roman" w:cs="Times New Roman"/>
          <w:sz w:val="24"/>
          <w:szCs w:val="24"/>
        </w:rPr>
        <w:br/>
      </w:r>
      <w:r w:rsidR="00CA355A" w:rsidRPr="006C1D23">
        <w:rPr>
          <w:rFonts w:ascii="Times New Roman" w:hAnsi="Times New Roman" w:cs="Times New Roman"/>
          <w:sz w:val="24"/>
          <w:szCs w:val="24"/>
        </w:rPr>
        <w:t xml:space="preserve">по </w:t>
      </w:r>
      <w:r w:rsidR="009205B9" w:rsidRPr="006C1D23">
        <w:rPr>
          <w:rFonts w:ascii="Times New Roman" w:hAnsi="Times New Roman" w:cs="Times New Roman"/>
          <w:sz w:val="24"/>
          <w:szCs w:val="24"/>
        </w:rPr>
        <w:t>предложенному образцу:</w:t>
      </w:r>
    </w:p>
    <w:p w14:paraId="11E50AA0" w14:textId="77777777" w:rsidR="00724E15" w:rsidRPr="006C1D23" w:rsidRDefault="00724E15" w:rsidP="006C1D23">
      <w:pPr>
        <w:widowControl w:val="0"/>
        <w:tabs>
          <w:tab w:val="left" w:pos="964"/>
        </w:tabs>
        <w:spacing w:after="0" w:line="240" w:lineRule="auto"/>
        <w:ind w:firstLine="709"/>
        <w:jc w:val="both"/>
        <w:rPr>
          <w:rFonts w:ascii="Times New Roman" w:hAnsi="Times New Roman" w:cs="Times New Roman"/>
          <w:strike/>
          <w:sz w:val="24"/>
          <w:szCs w:val="24"/>
        </w:rPr>
      </w:pPr>
    </w:p>
    <w:tbl>
      <w:tblPr>
        <w:tblStyle w:val="a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2"/>
        <w:gridCol w:w="6359"/>
        <w:gridCol w:w="2507"/>
      </w:tblGrid>
      <w:tr w:rsidR="00872758" w:rsidRPr="00724E15" w14:paraId="6B46DD59" w14:textId="3105CCD1" w:rsidTr="00724E15">
        <w:trPr>
          <w:trHeight w:val="312"/>
        </w:trPr>
        <w:tc>
          <w:tcPr>
            <w:tcW w:w="318" w:type="pct"/>
            <w:tcMar>
              <w:left w:w="57" w:type="dxa"/>
              <w:right w:w="57" w:type="dxa"/>
            </w:tcMar>
            <w:vAlign w:val="center"/>
          </w:tcPr>
          <w:p w14:paraId="387C30D1" w14:textId="77777777" w:rsidR="00B81858" w:rsidRDefault="00905B27" w:rsidP="00724E15">
            <w:pPr>
              <w:widowControl w:val="0"/>
              <w:tabs>
                <w:tab w:val="left" w:pos="964"/>
              </w:tabs>
              <w:jc w:val="center"/>
              <w:rPr>
                <w:rFonts w:ascii="Times New Roman" w:hAnsi="Times New Roman" w:cs="Times New Roman"/>
                <w:sz w:val="20"/>
                <w:szCs w:val="20"/>
              </w:rPr>
            </w:pPr>
            <w:r w:rsidRPr="00724E15">
              <w:rPr>
                <w:rFonts w:ascii="Times New Roman" w:hAnsi="Times New Roman" w:cs="Times New Roman"/>
                <w:sz w:val="20"/>
                <w:szCs w:val="20"/>
              </w:rPr>
              <w:lastRenderedPageBreak/>
              <w:t>№</w:t>
            </w:r>
          </w:p>
          <w:p w14:paraId="7CDD8E64" w14:textId="0F699792" w:rsidR="00905B27" w:rsidRPr="00724E15" w:rsidRDefault="00905B27" w:rsidP="00724E15">
            <w:pPr>
              <w:widowControl w:val="0"/>
              <w:tabs>
                <w:tab w:val="left" w:pos="964"/>
              </w:tabs>
              <w:jc w:val="center"/>
              <w:rPr>
                <w:rFonts w:ascii="Times New Roman" w:hAnsi="Times New Roman" w:cs="Times New Roman"/>
                <w:sz w:val="20"/>
                <w:szCs w:val="20"/>
              </w:rPr>
            </w:pPr>
            <w:r w:rsidRPr="00724E15">
              <w:rPr>
                <w:rFonts w:ascii="Times New Roman" w:hAnsi="Times New Roman" w:cs="Times New Roman"/>
                <w:sz w:val="20"/>
                <w:szCs w:val="20"/>
              </w:rPr>
              <w:t>п/п</w:t>
            </w:r>
          </w:p>
        </w:tc>
        <w:tc>
          <w:tcPr>
            <w:tcW w:w="3358" w:type="pct"/>
            <w:tcMar>
              <w:left w:w="57" w:type="dxa"/>
              <w:right w:w="57" w:type="dxa"/>
            </w:tcMar>
            <w:vAlign w:val="center"/>
          </w:tcPr>
          <w:p w14:paraId="5AAC8B90" w14:textId="33236A1D" w:rsidR="00905B27" w:rsidRPr="00724E15" w:rsidRDefault="00905B27" w:rsidP="00724E15">
            <w:pPr>
              <w:widowControl w:val="0"/>
              <w:tabs>
                <w:tab w:val="left" w:pos="964"/>
              </w:tabs>
              <w:jc w:val="center"/>
              <w:rPr>
                <w:rFonts w:ascii="Times New Roman" w:hAnsi="Times New Roman" w:cs="Times New Roman"/>
                <w:sz w:val="20"/>
                <w:szCs w:val="20"/>
              </w:rPr>
            </w:pPr>
            <w:r w:rsidRPr="00724E15">
              <w:rPr>
                <w:rFonts w:ascii="Times New Roman" w:hAnsi="Times New Roman" w:cs="Times New Roman"/>
                <w:sz w:val="20"/>
                <w:szCs w:val="20"/>
              </w:rPr>
              <w:t>Автор, наименование учебника (часть), класс, издательство</w:t>
            </w:r>
          </w:p>
        </w:tc>
        <w:tc>
          <w:tcPr>
            <w:tcW w:w="1323" w:type="pct"/>
            <w:tcMar>
              <w:left w:w="57" w:type="dxa"/>
              <w:right w:w="57" w:type="dxa"/>
            </w:tcMar>
            <w:vAlign w:val="center"/>
          </w:tcPr>
          <w:p w14:paraId="468F430B" w14:textId="66E2654A" w:rsidR="00905B27" w:rsidRPr="00724E15" w:rsidRDefault="00905B27" w:rsidP="00724E15">
            <w:pPr>
              <w:widowControl w:val="0"/>
              <w:tabs>
                <w:tab w:val="left" w:pos="964"/>
              </w:tabs>
              <w:jc w:val="center"/>
              <w:rPr>
                <w:rFonts w:ascii="Times New Roman" w:hAnsi="Times New Roman" w:cs="Times New Roman"/>
                <w:sz w:val="20"/>
                <w:szCs w:val="20"/>
              </w:rPr>
            </w:pPr>
            <w:r w:rsidRPr="00724E15">
              <w:rPr>
                <w:rFonts w:ascii="Times New Roman" w:hAnsi="Times New Roman" w:cs="Times New Roman"/>
                <w:sz w:val="20"/>
                <w:szCs w:val="20"/>
              </w:rPr>
              <w:t>Количество экземпляров</w:t>
            </w:r>
          </w:p>
        </w:tc>
      </w:tr>
      <w:tr w:rsidR="00872758" w:rsidRPr="00724E15" w14:paraId="35E34A59" w14:textId="010BE407" w:rsidTr="00724E15">
        <w:trPr>
          <w:trHeight w:val="312"/>
        </w:trPr>
        <w:tc>
          <w:tcPr>
            <w:tcW w:w="5000" w:type="pct"/>
            <w:gridSpan w:val="3"/>
            <w:tcMar>
              <w:left w:w="57" w:type="dxa"/>
              <w:right w:w="57" w:type="dxa"/>
            </w:tcMar>
            <w:vAlign w:val="center"/>
          </w:tcPr>
          <w:p w14:paraId="40378AA7" w14:textId="3FDBBF68" w:rsidR="00905B27" w:rsidRPr="00724E15" w:rsidRDefault="00905B27" w:rsidP="00724E15">
            <w:pPr>
              <w:widowControl w:val="0"/>
              <w:tabs>
                <w:tab w:val="left" w:pos="964"/>
              </w:tabs>
              <w:jc w:val="center"/>
              <w:rPr>
                <w:rFonts w:ascii="Times New Roman" w:hAnsi="Times New Roman" w:cs="Times New Roman"/>
              </w:rPr>
            </w:pPr>
            <w:r w:rsidRPr="00724E15">
              <w:rPr>
                <w:rFonts w:ascii="Times New Roman" w:hAnsi="Times New Roman" w:cs="Times New Roman"/>
              </w:rPr>
              <w:t>Начальное общее образование</w:t>
            </w:r>
          </w:p>
        </w:tc>
      </w:tr>
      <w:tr w:rsidR="00872758" w:rsidRPr="00724E15" w14:paraId="64D0D919" w14:textId="2DCF05A8" w:rsidTr="00724E15">
        <w:trPr>
          <w:trHeight w:val="312"/>
        </w:trPr>
        <w:tc>
          <w:tcPr>
            <w:tcW w:w="318" w:type="pct"/>
            <w:tcMar>
              <w:left w:w="57" w:type="dxa"/>
              <w:right w:w="57" w:type="dxa"/>
            </w:tcMar>
            <w:vAlign w:val="center"/>
          </w:tcPr>
          <w:p w14:paraId="6BA7F83E" w14:textId="77777777" w:rsidR="00905B27" w:rsidRPr="00724E15" w:rsidRDefault="00905B27" w:rsidP="00724E15">
            <w:pPr>
              <w:widowControl w:val="0"/>
              <w:tabs>
                <w:tab w:val="left" w:pos="964"/>
              </w:tabs>
              <w:jc w:val="center"/>
              <w:rPr>
                <w:rFonts w:ascii="Times New Roman" w:hAnsi="Times New Roman" w:cs="Times New Roman"/>
              </w:rPr>
            </w:pPr>
          </w:p>
        </w:tc>
        <w:tc>
          <w:tcPr>
            <w:tcW w:w="3358" w:type="pct"/>
            <w:tcMar>
              <w:left w:w="57" w:type="dxa"/>
              <w:right w:w="57" w:type="dxa"/>
            </w:tcMar>
            <w:vAlign w:val="center"/>
          </w:tcPr>
          <w:p w14:paraId="25EB6068" w14:textId="77777777" w:rsidR="00905B27" w:rsidRPr="00724E15" w:rsidRDefault="00905B27" w:rsidP="00724E15">
            <w:pPr>
              <w:widowControl w:val="0"/>
              <w:tabs>
                <w:tab w:val="left" w:pos="964"/>
              </w:tabs>
              <w:jc w:val="center"/>
              <w:rPr>
                <w:rFonts w:ascii="Times New Roman" w:hAnsi="Times New Roman" w:cs="Times New Roman"/>
              </w:rPr>
            </w:pPr>
          </w:p>
        </w:tc>
        <w:tc>
          <w:tcPr>
            <w:tcW w:w="1323" w:type="pct"/>
            <w:tcMar>
              <w:left w:w="57" w:type="dxa"/>
              <w:right w:w="57" w:type="dxa"/>
            </w:tcMar>
            <w:vAlign w:val="center"/>
          </w:tcPr>
          <w:p w14:paraId="7A18CCED" w14:textId="77777777" w:rsidR="00905B27" w:rsidRPr="00724E15" w:rsidRDefault="00905B27" w:rsidP="00724E15">
            <w:pPr>
              <w:widowControl w:val="0"/>
              <w:tabs>
                <w:tab w:val="left" w:pos="964"/>
              </w:tabs>
              <w:jc w:val="center"/>
              <w:rPr>
                <w:rFonts w:ascii="Times New Roman" w:hAnsi="Times New Roman" w:cs="Times New Roman"/>
              </w:rPr>
            </w:pPr>
          </w:p>
        </w:tc>
      </w:tr>
      <w:tr w:rsidR="00872758" w:rsidRPr="00724E15" w14:paraId="47CAF7AB" w14:textId="247AAA91" w:rsidTr="00724E15">
        <w:trPr>
          <w:trHeight w:val="312"/>
        </w:trPr>
        <w:tc>
          <w:tcPr>
            <w:tcW w:w="5000" w:type="pct"/>
            <w:gridSpan w:val="3"/>
            <w:tcMar>
              <w:left w:w="57" w:type="dxa"/>
              <w:right w:w="57" w:type="dxa"/>
            </w:tcMar>
            <w:vAlign w:val="center"/>
          </w:tcPr>
          <w:p w14:paraId="10EE49EE" w14:textId="675C9C3B" w:rsidR="00905B27" w:rsidRPr="00724E15" w:rsidRDefault="00905B27" w:rsidP="00724E15">
            <w:pPr>
              <w:widowControl w:val="0"/>
              <w:tabs>
                <w:tab w:val="left" w:pos="964"/>
              </w:tabs>
              <w:jc w:val="center"/>
              <w:rPr>
                <w:rFonts w:ascii="Times New Roman" w:hAnsi="Times New Roman" w:cs="Times New Roman"/>
              </w:rPr>
            </w:pPr>
            <w:r w:rsidRPr="00724E15">
              <w:rPr>
                <w:rFonts w:ascii="Times New Roman" w:hAnsi="Times New Roman" w:cs="Times New Roman"/>
              </w:rPr>
              <w:t>Основное и среднее (полное) общее образование</w:t>
            </w:r>
          </w:p>
        </w:tc>
      </w:tr>
      <w:tr w:rsidR="00872758" w:rsidRPr="00724E15" w14:paraId="0A4EF7DA" w14:textId="2096ED5B" w:rsidTr="00724E15">
        <w:trPr>
          <w:trHeight w:val="312"/>
        </w:trPr>
        <w:tc>
          <w:tcPr>
            <w:tcW w:w="318" w:type="pct"/>
            <w:tcMar>
              <w:left w:w="57" w:type="dxa"/>
              <w:right w:w="57" w:type="dxa"/>
            </w:tcMar>
            <w:vAlign w:val="center"/>
          </w:tcPr>
          <w:p w14:paraId="508C36C2" w14:textId="77777777" w:rsidR="00905B27" w:rsidRPr="00724E15" w:rsidRDefault="00905B27" w:rsidP="00724E15">
            <w:pPr>
              <w:widowControl w:val="0"/>
              <w:tabs>
                <w:tab w:val="left" w:pos="964"/>
              </w:tabs>
              <w:jc w:val="center"/>
              <w:rPr>
                <w:rFonts w:ascii="Times New Roman" w:hAnsi="Times New Roman" w:cs="Times New Roman"/>
              </w:rPr>
            </w:pPr>
          </w:p>
        </w:tc>
        <w:tc>
          <w:tcPr>
            <w:tcW w:w="3358" w:type="pct"/>
            <w:tcMar>
              <w:left w:w="57" w:type="dxa"/>
              <w:right w:w="57" w:type="dxa"/>
            </w:tcMar>
            <w:vAlign w:val="center"/>
          </w:tcPr>
          <w:p w14:paraId="2E1D8FF0" w14:textId="77777777" w:rsidR="00905B27" w:rsidRPr="00724E15" w:rsidRDefault="00905B27" w:rsidP="00724E15">
            <w:pPr>
              <w:widowControl w:val="0"/>
              <w:tabs>
                <w:tab w:val="left" w:pos="964"/>
              </w:tabs>
              <w:jc w:val="center"/>
              <w:rPr>
                <w:rFonts w:ascii="Times New Roman" w:hAnsi="Times New Roman" w:cs="Times New Roman"/>
              </w:rPr>
            </w:pPr>
          </w:p>
        </w:tc>
        <w:tc>
          <w:tcPr>
            <w:tcW w:w="1323" w:type="pct"/>
            <w:tcMar>
              <w:left w:w="57" w:type="dxa"/>
              <w:right w:w="57" w:type="dxa"/>
            </w:tcMar>
            <w:vAlign w:val="center"/>
          </w:tcPr>
          <w:p w14:paraId="591C70E2" w14:textId="77777777" w:rsidR="00905B27" w:rsidRPr="00724E15" w:rsidRDefault="00905B27" w:rsidP="00724E15">
            <w:pPr>
              <w:widowControl w:val="0"/>
              <w:tabs>
                <w:tab w:val="left" w:pos="964"/>
              </w:tabs>
              <w:jc w:val="center"/>
              <w:rPr>
                <w:rFonts w:ascii="Times New Roman" w:hAnsi="Times New Roman" w:cs="Times New Roman"/>
              </w:rPr>
            </w:pPr>
          </w:p>
        </w:tc>
      </w:tr>
    </w:tbl>
    <w:p w14:paraId="539463E3" w14:textId="77777777" w:rsidR="00B81858" w:rsidRDefault="00B81858" w:rsidP="006C1D23">
      <w:pPr>
        <w:widowControl w:val="0"/>
        <w:tabs>
          <w:tab w:val="left" w:pos="964"/>
        </w:tabs>
        <w:spacing w:after="0" w:line="240" w:lineRule="auto"/>
        <w:ind w:firstLine="709"/>
        <w:jc w:val="both"/>
        <w:rPr>
          <w:rFonts w:ascii="Times New Roman" w:hAnsi="Times New Roman" w:cs="Times New Roman"/>
          <w:sz w:val="24"/>
          <w:szCs w:val="24"/>
        </w:rPr>
      </w:pPr>
    </w:p>
    <w:p w14:paraId="38F4E2E3" w14:textId="7A89390C" w:rsidR="0080665B" w:rsidRDefault="00D11CA7"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w:t>
      </w:r>
      <w:r w:rsidR="00B81858">
        <w:rPr>
          <w:rFonts w:ascii="Times New Roman" w:hAnsi="Times New Roman" w:cs="Times New Roman"/>
          <w:sz w:val="24"/>
          <w:szCs w:val="24"/>
        </w:rPr>
        <w:t> </w:t>
      </w:r>
      <w:r w:rsidRPr="006C1D23">
        <w:rPr>
          <w:rFonts w:ascii="Times New Roman" w:hAnsi="Times New Roman" w:cs="Times New Roman"/>
          <w:sz w:val="24"/>
          <w:szCs w:val="24"/>
        </w:rPr>
        <w:t>Примечание: количество экземпляров каждой части одного учебника указывать отдельной строкой</w:t>
      </w:r>
      <w:r w:rsidR="009205B9" w:rsidRPr="006C1D23">
        <w:rPr>
          <w:rFonts w:ascii="Times New Roman" w:hAnsi="Times New Roman" w:cs="Times New Roman"/>
          <w:sz w:val="24"/>
          <w:szCs w:val="24"/>
        </w:rPr>
        <w:t>.</w:t>
      </w:r>
    </w:p>
    <w:p w14:paraId="7D5E76C5" w14:textId="77777777" w:rsidR="00B81858" w:rsidRPr="006C1D23" w:rsidRDefault="00B81858" w:rsidP="006C1D23">
      <w:pPr>
        <w:widowControl w:val="0"/>
        <w:tabs>
          <w:tab w:val="left" w:pos="964"/>
        </w:tabs>
        <w:spacing w:after="0" w:line="240" w:lineRule="auto"/>
        <w:ind w:firstLine="709"/>
        <w:jc w:val="both"/>
        <w:rPr>
          <w:rFonts w:ascii="Times New Roman" w:hAnsi="Times New Roman" w:cs="Times New Roman"/>
          <w:sz w:val="24"/>
          <w:szCs w:val="24"/>
        </w:rPr>
      </w:pPr>
    </w:p>
    <w:p w14:paraId="266DF103" w14:textId="2DDC6CA1" w:rsidR="00FE1E5A" w:rsidRPr="006C1D23" w:rsidRDefault="00A86777" w:rsidP="006C1D23">
      <w:pPr>
        <w:widowControl w:val="0"/>
        <w:tabs>
          <w:tab w:val="left" w:pos="964"/>
        </w:tabs>
        <w:spacing w:after="0" w:line="240" w:lineRule="auto"/>
        <w:ind w:firstLine="709"/>
        <w:jc w:val="both"/>
        <w:rPr>
          <w:rFonts w:ascii="Times New Roman" w:hAnsi="Times New Roman" w:cs="Times New Roman"/>
          <w:b/>
          <w:color w:val="000000" w:themeColor="text1"/>
          <w:sz w:val="24"/>
          <w:szCs w:val="24"/>
        </w:rPr>
      </w:pPr>
      <w:r w:rsidRPr="006C1D23">
        <w:rPr>
          <w:rFonts w:ascii="Times New Roman" w:hAnsi="Times New Roman" w:cs="Times New Roman"/>
          <w:color w:val="000000" w:themeColor="text1"/>
          <w:sz w:val="24"/>
          <w:szCs w:val="24"/>
        </w:rPr>
        <w:t>3</w:t>
      </w:r>
      <w:r w:rsidR="008479C4" w:rsidRPr="006C1D23">
        <w:rPr>
          <w:rFonts w:ascii="Times New Roman" w:hAnsi="Times New Roman" w:cs="Times New Roman"/>
          <w:color w:val="000000" w:themeColor="text1"/>
          <w:sz w:val="24"/>
          <w:szCs w:val="24"/>
        </w:rPr>
        <w:t>. </w:t>
      </w:r>
      <w:r w:rsidR="00B34960" w:rsidRPr="006C1D23">
        <w:rPr>
          <w:rFonts w:ascii="Times New Roman" w:hAnsi="Times New Roman" w:cs="Times New Roman"/>
          <w:b/>
          <w:color w:val="000000" w:themeColor="text1"/>
          <w:sz w:val="24"/>
          <w:szCs w:val="24"/>
        </w:rPr>
        <w:t>О</w:t>
      </w:r>
      <w:r w:rsidR="004D4B3B" w:rsidRPr="006C1D23">
        <w:rPr>
          <w:rFonts w:ascii="Times New Roman" w:hAnsi="Times New Roman" w:cs="Times New Roman"/>
          <w:b/>
          <w:color w:val="000000" w:themeColor="text1"/>
          <w:sz w:val="24"/>
          <w:szCs w:val="24"/>
        </w:rPr>
        <w:t xml:space="preserve">тчет </w:t>
      </w:r>
      <w:r w:rsidR="00B34960" w:rsidRPr="006C1D23">
        <w:rPr>
          <w:rFonts w:ascii="Times New Roman" w:hAnsi="Times New Roman" w:cs="Times New Roman"/>
          <w:b/>
          <w:color w:val="000000" w:themeColor="text1"/>
          <w:sz w:val="24"/>
          <w:szCs w:val="24"/>
        </w:rPr>
        <w:t xml:space="preserve">о деятельности библиотеки </w:t>
      </w:r>
      <w:r w:rsidR="004D4B3B" w:rsidRPr="006C1D23">
        <w:rPr>
          <w:rFonts w:ascii="Times New Roman" w:hAnsi="Times New Roman" w:cs="Times New Roman"/>
          <w:b/>
          <w:color w:val="000000" w:themeColor="text1"/>
          <w:sz w:val="24"/>
          <w:szCs w:val="24"/>
        </w:rPr>
        <w:t xml:space="preserve">по форме № 6-НК за </w:t>
      </w:r>
      <w:r w:rsidR="00213AF9" w:rsidRPr="006C1D23">
        <w:rPr>
          <w:rFonts w:ascii="Times New Roman" w:hAnsi="Times New Roman" w:cs="Times New Roman"/>
          <w:b/>
          <w:color w:val="000000" w:themeColor="text1"/>
          <w:sz w:val="24"/>
          <w:szCs w:val="24"/>
        </w:rPr>
        <w:t>календарный</w:t>
      </w:r>
      <w:r w:rsidR="004D4B3B" w:rsidRPr="006C1D23">
        <w:rPr>
          <w:rFonts w:ascii="Times New Roman" w:hAnsi="Times New Roman" w:cs="Times New Roman"/>
          <w:b/>
          <w:color w:val="000000" w:themeColor="text1"/>
          <w:sz w:val="24"/>
          <w:szCs w:val="24"/>
        </w:rPr>
        <w:t xml:space="preserve"> год</w:t>
      </w:r>
      <w:r w:rsidR="00FE1E5A" w:rsidRPr="006C1D23">
        <w:rPr>
          <w:rFonts w:ascii="Times New Roman" w:hAnsi="Times New Roman" w:cs="Times New Roman"/>
          <w:b/>
          <w:color w:val="000000" w:themeColor="text1"/>
          <w:sz w:val="24"/>
          <w:szCs w:val="24"/>
        </w:rPr>
        <w:t>.</w:t>
      </w:r>
    </w:p>
    <w:p w14:paraId="7837DF3C" w14:textId="454CEC1A" w:rsidR="00E1412B" w:rsidRPr="006C1D23" w:rsidRDefault="00236AF1"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Форма №</w:t>
      </w:r>
      <w:r w:rsidR="00B81858">
        <w:rPr>
          <w:rFonts w:ascii="Times New Roman" w:hAnsi="Times New Roman" w:cs="Times New Roman"/>
          <w:sz w:val="24"/>
          <w:szCs w:val="24"/>
        </w:rPr>
        <w:t> </w:t>
      </w:r>
      <w:r w:rsidRPr="006C1D23">
        <w:rPr>
          <w:rFonts w:ascii="Times New Roman" w:hAnsi="Times New Roman" w:cs="Times New Roman"/>
          <w:sz w:val="24"/>
          <w:szCs w:val="24"/>
        </w:rPr>
        <w:t>6-НК «Отчёт о деятельности библиотеки» – это форма государственного статистического наблюдения, которая содержит информацию о работе библиотеки</w:t>
      </w:r>
      <w:r w:rsidR="00B81858">
        <w:rPr>
          <w:rFonts w:ascii="Times New Roman" w:hAnsi="Times New Roman" w:cs="Times New Roman"/>
          <w:sz w:val="24"/>
          <w:szCs w:val="24"/>
        </w:rPr>
        <w:br/>
      </w:r>
      <w:r w:rsidRPr="006C1D23">
        <w:rPr>
          <w:rFonts w:ascii="Times New Roman" w:hAnsi="Times New Roman" w:cs="Times New Roman"/>
          <w:sz w:val="24"/>
          <w:szCs w:val="24"/>
        </w:rPr>
        <w:t>за календарный год.</w:t>
      </w:r>
    </w:p>
    <w:p w14:paraId="4121E962" w14:textId="17F72C11" w:rsidR="001D3905" w:rsidRPr="006C1D23" w:rsidRDefault="00E1412B"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В соответствии со ст.</w:t>
      </w:r>
      <w:r w:rsidR="00B81858">
        <w:rPr>
          <w:rFonts w:ascii="Times New Roman" w:hAnsi="Times New Roman" w:cs="Times New Roman"/>
          <w:sz w:val="24"/>
          <w:szCs w:val="24"/>
        </w:rPr>
        <w:t> </w:t>
      </w:r>
      <w:r w:rsidRPr="006C1D23">
        <w:rPr>
          <w:rFonts w:ascii="Times New Roman" w:hAnsi="Times New Roman" w:cs="Times New Roman"/>
          <w:sz w:val="24"/>
          <w:szCs w:val="24"/>
        </w:rPr>
        <w:t>10</w:t>
      </w:r>
      <w:r w:rsidR="001D3905" w:rsidRPr="006C1D23">
        <w:rPr>
          <w:rFonts w:ascii="Times New Roman" w:hAnsi="Times New Roman" w:cs="Times New Roman"/>
          <w:sz w:val="24"/>
          <w:szCs w:val="24"/>
        </w:rPr>
        <w:t xml:space="preserve"> </w:t>
      </w:r>
      <w:r w:rsidR="008479C4" w:rsidRPr="006C1D23">
        <w:rPr>
          <w:rFonts w:ascii="Times New Roman" w:hAnsi="Times New Roman" w:cs="Times New Roman"/>
          <w:sz w:val="24"/>
          <w:szCs w:val="24"/>
        </w:rPr>
        <w:t>г</w:t>
      </w:r>
      <w:r w:rsidRPr="006C1D23">
        <w:rPr>
          <w:rFonts w:ascii="Times New Roman" w:hAnsi="Times New Roman" w:cs="Times New Roman"/>
          <w:sz w:val="24"/>
          <w:szCs w:val="24"/>
        </w:rPr>
        <w:t>лавы 3 Закона Приднестровской Молдавской Республики от 16 января 2002 года №</w:t>
      </w:r>
      <w:r w:rsidR="00B81858">
        <w:rPr>
          <w:rFonts w:ascii="Times New Roman" w:hAnsi="Times New Roman" w:cs="Times New Roman"/>
          <w:sz w:val="24"/>
          <w:szCs w:val="24"/>
        </w:rPr>
        <w:t> </w:t>
      </w:r>
      <w:r w:rsidRPr="006C1D23">
        <w:rPr>
          <w:rFonts w:ascii="Times New Roman" w:hAnsi="Times New Roman" w:cs="Times New Roman"/>
          <w:sz w:val="24"/>
          <w:szCs w:val="24"/>
        </w:rPr>
        <w:t>93-3-</w:t>
      </w:r>
      <w:r w:rsidRPr="006C1D23">
        <w:rPr>
          <w:rFonts w:ascii="Times New Roman" w:hAnsi="Times New Roman" w:cs="Times New Roman"/>
          <w:sz w:val="24"/>
          <w:szCs w:val="24"/>
          <w:lang w:val="en-US"/>
        </w:rPr>
        <w:t>III</w:t>
      </w:r>
      <w:r w:rsidR="001D3905" w:rsidRPr="006C1D23">
        <w:rPr>
          <w:rFonts w:ascii="Times New Roman" w:hAnsi="Times New Roman" w:cs="Times New Roman"/>
          <w:sz w:val="24"/>
          <w:szCs w:val="24"/>
        </w:rPr>
        <w:t xml:space="preserve"> </w:t>
      </w:r>
      <w:r w:rsidRPr="006C1D23">
        <w:rPr>
          <w:rFonts w:ascii="Times New Roman" w:hAnsi="Times New Roman" w:cs="Times New Roman"/>
          <w:sz w:val="24"/>
          <w:szCs w:val="24"/>
        </w:rPr>
        <w:t>«О государственной статистике» (САЗ 02-3) «Все юридические лица, независимо от форм собственности, организационно-правовой формы и ведомственной принадлежности, предприниматели, осуществляющие свою деятельность без образования юридического лица, обязаны представлять статистическую отчетность на бесплатной основе по формам, в сроки и по адресам, установленным уполномоченным исполнительным органом государственной власти, в ведении которого находятся вопросы государственной статистики».</w:t>
      </w:r>
    </w:p>
    <w:p w14:paraId="69181C2B" w14:textId="05DA20C6" w:rsidR="001D3905" w:rsidRPr="006C1D23" w:rsidRDefault="001D3905"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 xml:space="preserve">В соответствии с Приказом Министерства экономического развития Приднестровской Молдавской Республики от </w:t>
      </w:r>
      <w:r w:rsidRPr="006C1D23">
        <w:rPr>
          <w:rFonts w:ascii="Times New Roman" w:hAnsi="Times New Roman" w:cs="Times New Roman"/>
          <w:bCs/>
          <w:sz w:val="24"/>
          <w:szCs w:val="24"/>
        </w:rPr>
        <w:t>14 октября 2016 №</w:t>
      </w:r>
      <w:r w:rsidR="00B81858">
        <w:rPr>
          <w:rFonts w:ascii="Times New Roman" w:hAnsi="Times New Roman" w:cs="Times New Roman"/>
          <w:bCs/>
          <w:sz w:val="24"/>
          <w:szCs w:val="24"/>
        </w:rPr>
        <w:t> </w:t>
      </w:r>
      <w:r w:rsidRPr="006C1D23">
        <w:rPr>
          <w:rFonts w:ascii="Times New Roman" w:hAnsi="Times New Roman" w:cs="Times New Roman"/>
          <w:bCs/>
          <w:sz w:val="24"/>
          <w:szCs w:val="24"/>
        </w:rPr>
        <w:t>118</w:t>
      </w:r>
      <w:r w:rsidRPr="006C1D23">
        <w:rPr>
          <w:rFonts w:ascii="Times New Roman" w:hAnsi="Times New Roman" w:cs="Times New Roman"/>
          <w:b/>
          <w:bCs/>
          <w:sz w:val="24"/>
          <w:szCs w:val="24"/>
        </w:rPr>
        <w:t xml:space="preserve"> </w:t>
      </w:r>
      <w:r w:rsidRPr="006C1D23">
        <w:rPr>
          <w:rFonts w:ascii="Times New Roman" w:hAnsi="Times New Roman" w:cs="Times New Roman"/>
          <w:sz w:val="24"/>
          <w:szCs w:val="24"/>
        </w:rPr>
        <w:t>«Об утверждении Формы государственной статистической отчетности №</w:t>
      </w:r>
      <w:r w:rsidR="00B81858">
        <w:rPr>
          <w:rFonts w:ascii="Times New Roman" w:hAnsi="Times New Roman" w:cs="Times New Roman"/>
          <w:sz w:val="24"/>
          <w:szCs w:val="24"/>
        </w:rPr>
        <w:t> </w:t>
      </w:r>
      <w:r w:rsidRPr="006C1D23">
        <w:rPr>
          <w:rFonts w:ascii="Times New Roman" w:hAnsi="Times New Roman" w:cs="Times New Roman"/>
          <w:sz w:val="24"/>
          <w:szCs w:val="24"/>
        </w:rPr>
        <w:t xml:space="preserve">6-НК (годовая) </w:t>
      </w:r>
      <w:r w:rsidR="008479C4" w:rsidRPr="006C1D23">
        <w:rPr>
          <w:rFonts w:ascii="Times New Roman" w:hAnsi="Times New Roman" w:cs="Times New Roman"/>
          <w:sz w:val="24"/>
          <w:szCs w:val="24"/>
        </w:rPr>
        <w:t>„</w:t>
      </w:r>
      <w:r w:rsidRPr="006C1D23">
        <w:rPr>
          <w:rFonts w:ascii="Times New Roman" w:hAnsi="Times New Roman" w:cs="Times New Roman"/>
          <w:sz w:val="24"/>
          <w:szCs w:val="24"/>
        </w:rPr>
        <w:t>Отчет деятельности библиотеки</w:t>
      </w:r>
      <w:r w:rsidR="008479C4" w:rsidRPr="006C1D23">
        <w:rPr>
          <w:rFonts w:ascii="Times New Roman" w:hAnsi="Times New Roman" w:cs="Times New Roman"/>
          <w:sz w:val="24"/>
          <w:szCs w:val="24"/>
        </w:rPr>
        <w:t>”</w:t>
      </w:r>
      <w:r w:rsidRPr="006C1D23">
        <w:rPr>
          <w:rFonts w:ascii="Times New Roman" w:hAnsi="Times New Roman" w:cs="Times New Roman"/>
          <w:sz w:val="24"/>
          <w:szCs w:val="24"/>
        </w:rPr>
        <w:t xml:space="preserve"> и Инструкции по ее заполнению» форма 6-НК обязательна для всех библиотек, независимо от их ведомственной подчиненности и формы собственности</w:t>
      </w:r>
      <w:r w:rsidR="009D5106" w:rsidRPr="006C1D23">
        <w:rPr>
          <w:rFonts w:ascii="Times New Roman" w:hAnsi="Times New Roman" w:cs="Times New Roman"/>
          <w:sz w:val="24"/>
          <w:szCs w:val="24"/>
        </w:rPr>
        <w:t>.</w:t>
      </w:r>
      <w:r w:rsidRPr="006C1D23">
        <w:rPr>
          <w:rFonts w:ascii="Times New Roman" w:hAnsi="Times New Roman" w:cs="Times New Roman"/>
          <w:sz w:val="24"/>
          <w:szCs w:val="24"/>
        </w:rPr>
        <w:t xml:space="preserve"> </w:t>
      </w:r>
      <w:r w:rsidR="009D5106" w:rsidRPr="006C1D23">
        <w:rPr>
          <w:rFonts w:ascii="Times New Roman" w:hAnsi="Times New Roman" w:cs="Times New Roman"/>
          <w:sz w:val="24"/>
          <w:szCs w:val="24"/>
        </w:rPr>
        <w:t>Б</w:t>
      </w:r>
      <w:r w:rsidRPr="006C1D23">
        <w:rPr>
          <w:rFonts w:ascii="Times New Roman" w:hAnsi="Times New Roman" w:cs="Times New Roman"/>
          <w:sz w:val="24"/>
          <w:szCs w:val="24"/>
        </w:rPr>
        <w:t xml:space="preserve">иблиотеки организаций высшего, начального и среднего профессионального образования предоставляют отчет по </w:t>
      </w:r>
      <w:r w:rsidR="00FE0281" w:rsidRPr="006C1D23">
        <w:rPr>
          <w:rFonts w:ascii="Times New Roman" w:hAnsi="Times New Roman" w:cs="Times New Roman"/>
          <w:sz w:val="24"/>
          <w:szCs w:val="24"/>
        </w:rPr>
        <w:t>ф</w:t>
      </w:r>
      <w:r w:rsidRPr="006C1D23">
        <w:rPr>
          <w:rFonts w:ascii="Times New Roman" w:hAnsi="Times New Roman" w:cs="Times New Roman"/>
          <w:sz w:val="24"/>
          <w:szCs w:val="24"/>
        </w:rPr>
        <w:t>орме №</w:t>
      </w:r>
      <w:r w:rsidR="00B81858">
        <w:rPr>
          <w:rFonts w:ascii="Times New Roman" w:hAnsi="Times New Roman" w:cs="Times New Roman"/>
          <w:sz w:val="24"/>
          <w:szCs w:val="24"/>
        </w:rPr>
        <w:t> </w:t>
      </w:r>
      <w:r w:rsidRPr="006C1D23">
        <w:rPr>
          <w:rFonts w:ascii="Times New Roman" w:hAnsi="Times New Roman" w:cs="Times New Roman"/>
          <w:sz w:val="24"/>
          <w:szCs w:val="24"/>
        </w:rPr>
        <w:t>6-НК органу государственной власти</w:t>
      </w:r>
      <w:r w:rsidR="00B81858">
        <w:rPr>
          <w:rFonts w:ascii="Times New Roman" w:hAnsi="Times New Roman" w:cs="Times New Roman"/>
          <w:sz w:val="24"/>
          <w:szCs w:val="24"/>
        </w:rPr>
        <w:br/>
      </w:r>
      <w:r w:rsidRPr="006C1D23">
        <w:rPr>
          <w:rFonts w:ascii="Times New Roman" w:hAnsi="Times New Roman" w:cs="Times New Roman"/>
          <w:sz w:val="24"/>
          <w:szCs w:val="24"/>
        </w:rPr>
        <w:t>в области образования, независимо от их формы собственности.</w:t>
      </w:r>
    </w:p>
    <w:p w14:paraId="5C3F3614" w14:textId="77777777" w:rsidR="001D3905" w:rsidRPr="006C1D23" w:rsidRDefault="001D3905"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За достоверность данных в отчете, своевременность его предоставления несут ответственность руководитель организации, главный бухгалтер и должностное лицо, ответственное за составление отчета, в соответствии с действующим законодательством Приднестровской Молдавской Республики.</w:t>
      </w:r>
    </w:p>
    <w:p w14:paraId="1D3FCC04" w14:textId="6D8E1981" w:rsidR="00310F4E" w:rsidRPr="006C1D23" w:rsidRDefault="00310F4E"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В отчёт входят следующие документы:</w:t>
      </w:r>
    </w:p>
    <w:p w14:paraId="05B108FC" w14:textId="1C27ED5A" w:rsidR="00310F4E" w:rsidRPr="006C1D23" w:rsidRDefault="00310F4E"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w:t>
      </w:r>
      <w:r w:rsidR="00A86777" w:rsidRPr="006C1D23">
        <w:rPr>
          <w:rFonts w:ascii="Times New Roman" w:hAnsi="Times New Roman" w:cs="Times New Roman"/>
          <w:sz w:val="24"/>
          <w:szCs w:val="24"/>
        </w:rPr>
        <w:t xml:space="preserve"> форма № 6-НК</w:t>
      </w:r>
      <w:r w:rsidR="00067122" w:rsidRPr="006C1D23">
        <w:rPr>
          <w:rFonts w:ascii="Times New Roman" w:hAnsi="Times New Roman" w:cs="Times New Roman"/>
          <w:sz w:val="24"/>
          <w:szCs w:val="24"/>
        </w:rPr>
        <w:t>;</w:t>
      </w:r>
    </w:p>
    <w:p w14:paraId="63D85BCE" w14:textId="33398AF0" w:rsidR="00310F4E" w:rsidRPr="006C1D23" w:rsidRDefault="00310F4E"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w:t>
      </w:r>
      <w:r w:rsidR="00A86777" w:rsidRPr="006C1D23">
        <w:rPr>
          <w:rFonts w:ascii="Times New Roman" w:hAnsi="Times New Roman" w:cs="Times New Roman"/>
          <w:sz w:val="24"/>
          <w:szCs w:val="24"/>
        </w:rPr>
        <w:t xml:space="preserve"> паспорт </w:t>
      </w:r>
      <w:r w:rsidR="004F5989" w:rsidRPr="006C1D23">
        <w:rPr>
          <w:rFonts w:ascii="Times New Roman" w:hAnsi="Times New Roman" w:cs="Times New Roman"/>
          <w:sz w:val="24"/>
          <w:szCs w:val="24"/>
        </w:rPr>
        <w:t>библиотеки</w:t>
      </w:r>
      <w:r w:rsidRPr="006C1D23">
        <w:rPr>
          <w:rFonts w:ascii="Times New Roman" w:hAnsi="Times New Roman" w:cs="Times New Roman"/>
          <w:sz w:val="24"/>
          <w:szCs w:val="24"/>
        </w:rPr>
        <w:t>;</w:t>
      </w:r>
    </w:p>
    <w:p w14:paraId="31A974E7" w14:textId="5665CF8E" w:rsidR="001C7BAA" w:rsidRPr="006C1D23" w:rsidRDefault="00310F4E"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w:t>
      </w:r>
      <w:r w:rsidR="00B81858">
        <w:rPr>
          <w:rFonts w:ascii="Times New Roman" w:hAnsi="Times New Roman" w:cs="Times New Roman"/>
          <w:sz w:val="24"/>
          <w:szCs w:val="24"/>
        </w:rPr>
        <w:t> </w:t>
      </w:r>
      <w:r w:rsidRPr="006C1D23">
        <w:rPr>
          <w:rFonts w:ascii="Times New Roman" w:hAnsi="Times New Roman" w:cs="Times New Roman"/>
          <w:sz w:val="24"/>
          <w:szCs w:val="24"/>
        </w:rPr>
        <w:t>п</w:t>
      </w:r>
      <w:r w:rsidR="00B86072" w:rsidRPr="006C1D23">
        <w:rPr>
          <w:rFonts w:ascii="Times New Roman" w:hAnsi="Times New Roman" w:cs="Times New Roman"/>
          <w:sz w:val="24"/>
          <w:szCs w:val="24"/>
        </w:rPr>
        <w:t>ояснительная записка</w:t>
      </w:r>
      <w:r w:rsidR="006D13F8" w:rsidRPr="006C1D23">
        <w:rPr>
          <w:rFonts w:ascii="Times New Roman" w:hAnsi="Times New Roman" w:cs="Times New Roman"/>
          <w:sz w:val="24"/>
          <w:szCs w:val="24"/>
        </w:rPr>
        <w:t xml:space="preserve"> </w:t>
      </w:r>
      <w:r w:rsidR="004F5989" w:rsidRPr="006C1D23">
        <w:rPr>
          <w:rFonts w:ascii="Times New Roman" w:hAnsi="Times New Roman" w:cs="Times New Roman"/>
          <w:sz w:val="24"/>
          <w:szCs w:val="24"/>
        </w:rPr>
        <w:t>к государственной статистической отчетности</w:t>
      </w:r>
      <w:r w:rsidR="00B81858">
        <w:rPr>
          <w:rFonts w:ascii="Times New Roman" w:hAnsi="Times New Roman" w:cs="Times New Roman"/>
          <w:sz w:val="24"/>
          <w:szCs w:val="24"/>
        </w:rPr>
        <w:t xml:space="preserve"> </w:t>
      </w:r>
      <w:r w:rsidR="004F5989" w:rsidRPr="006C1D23">
        <w:rPr>
          <w:rFonts w:ascii="Times New Roman" w:hAnsi="Times New Roman" w:cs="Times New Roman"/>
          <w:sz w:val="24"/>
          <w:szCs w:val="24"/>
        </w:rPr>
        <w:t>№</w:t>
      </w:r>
      <w:r w:rsidR="00B81858">
        <w:rPr>
          <w:rFonts w:ascii="Times New Roman" w:hAnsi="Times New Roman" w:cs="Times New Roman"/>
          <w:sz w:val="24"/>
          <w:szCs w:val="24"/>
        </w:rPr>
        <w:t> </w:t>
      </w:r>
      <w:r w:rsidR="004F5989" w:rsidRPr="006C1D23">
        <w:rPr>
          <w:rFonts w:ascii="Times New Roman" w:hAnsi="Times New Roman" w:cs="Times New Roman"/>
          <w:sz w:val="24"/>
          <w:szCs w:val="24"/>
        </w:rPr>
        <w:t>6-НК (годовая)</w:t>
      </w:r>
      <w:r w:rsidR="00B86072" w:rsidRPr="006C1D23">
        <w:rPr>
          <w:rFonts w:ascii="Times New Roman" w:hAnsi="Times New Roman" w:cs="Times New Roman"/>
          <w:sz w:val="24"/>
          <w:szCs w:val="24"/>
        </w:rPr>
        <w:t>.</w:t>
      </w:r>
    </w:p>
    <w:p w14:paraId="020007D9" w14:textId="1DBE942E" w:rsidR="002F695B" w:rsidRPr="006C1D23" w:rsidRDefault="002F695B"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Пояснительная записка выполняет роль детального комментария к цифровым показателям.</w:t>
      </w:r>
    </w:p>
    <w:p w14:paraId="700D048C" w14:textId="1AD84BE3" w:rsidR="001C7BAA" w:rsidRDefault="0033254F"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Нарушение сроков представления информации или ее искажение влечет ответственность, установленную действующим законодательством</w:t>
      </w:r>
      <w:r w:rsidR="001C7BAA" w:rsidRPr="006C1D23">
        <w:rPr>
          <w:rFonts w:ascii="Times New Roman" w:hAnsi="Times New Roman" w:cs="Times New Roman"/>
          <w:sz w:val="24"/>
          <w:szCs w:val="24"/>
        </w:rPr>
        <w:t xml:space="preserve"> (библиотеки организаций образования – 20 января после отчетного периода; городские (районные) управления народного образования – 30</w:t>
      </w:r>
      <w:r w:rsidR="00775A1C" w:rsidRPr="006C1D23">
        <w:rPr>
          <w:rFonts w:ascii="Times New Roman" w:hAnsi="Times New Roman" w:cs="Times New Roman"/>
          <w:sz w:val="24"/>
          <w:szCs w:val="24"/>
        </w:rPr>
        <w:t xml:space="preserve"> </w:t>
      </w:r>
      <w:r w:rsidR="001C7BAA" w:rsidRPr="006C1D23">
        <w:rPr>
          <w:rFonts w:ascii="Times New Roman" w:hAnsi="Times New Roman" w:cs="Times New Roman"/>
          <w:sz w:val="24"/>
          <w:szCs w:val="24"/>
        </w:rPr>
        <w:t>января после отчетного периода</w:t>
      </w:r>
      <w:r w:rsidR="004F5989" w:rsidRPr="006C1D23">
        <w:rPr>
          <w:rFonts w:ascii="Times New Roman" w:hAnsi="Times New Roman" w:cs="Times New Roman"/>
          <w:sz w:val="24"/>
          <w:szCs w:val="24"/>
        </w:rPr>
        <w:t>).</w:t>
      </w:r>
    </w:p>
    <w:p w14:paraId="183752B1" w14:textId="77777777" w:rsidR="00B81858" w:rsidRDefault="00B81858" w:rsidP="006C1D23">
      <w:pPr>
        <w:widowControl w:val="0"/>
        <w:tabs>
          <w:tab w:val="left" w:pos="964"/>
        </w:tabs>
        <w:spacing w:after="0" w:line="240" w:lineRule="auto"/>
        <w:ind w:firstLine="709"/>
        <w:jc w:val="both"/>
        <w:rPr>
          <w:rFonts w:ascii="Times New Roman" w:hAnsi="Times New Roman" w:cs="Times New Roman"/>
          <w:sz w:val="24"/>
          <w:szCs w:val="24"/>
        </w:rPr>
      </w:pPr>
    </w:p>
    <w:p w14:paraId="547A265A" w14:textId="22FB27EC" w:rsidR="00E536E0" w:rsidRPr="006C1D23" w:rsidRDefault="004278B5" w:rsidP="006C1D23">
      <w:pPr>
        <w:widowControl w:val="0"/>
        <w:tabs>
          <w:tab w:val="left" w:pos="964"/>
        </w:tabs>
        <w:spacing w:after="0" w:line="240" w:lineRule="auto"/>
        <w:ind w:firstLine="709"/>
        <w:jc w:val="both"/>
        <w:rPr>
          <w:rFonts w:ascii="Times New Roman" w:hAnsi="Times New Roman" w:cs="Times New Roman"/>
          <w:b/>
          <w:sz w:val="24"/>
          <w:szCs w:val="24"/>
        </w:rPr>
      </w:pPr>
      <w:r w:rsidRPr="006C1D23">
        <w:rPr>
          <w:rFonts w:ascii="Times New Roman" w:hAnsi="Times New Roman" w:cs="Times New Roman"/>
          <w:sz w:val="24"/>
          <w:szCs w:val="24"/>
        </w:rPr>
        <w:t>4</w:t>
      </w:r>
      <w:r w:rsidR="008479C4" w:rsidRPr="006C1D23">
        <w:rPr>
          <w:rFonts w:ascii="Times New Roman" w:hAnsi="Times New Roman" w:cs="Times New Roman"/>
          <w:sz w:val="24"/>
          <w:szCs w:val="24"/>
        </w:rPr>
        <w:t>. </w:t>
      </w:r>
      <w:r w:rsidR="00C91E80" w:rsidRPr="006C1D23">
        <w:rPr>
          <w:rFonts w:ascii="Times New Roman" w:hAnsi="Times New Roman" w:cs="Times New Roman"/>
          <w:b/>
          <w:sz w:val="24"/>
          <w:szCs w:val="24"/>
        </w:rPr>
        <w:t>А</w:t>
      </w:r>
      <w:r w:rsidR="004D4B3B" w:rsidRPr="006C1D23">
        <w:rPr>
          <w:rFonts w:ascii="Times New Roman" w:hAnsi="Times New Roman" w:cs="Times New Roman"/>
          <w:b/>
          <w:sz w:val="24"/>
          <w:szCs w:val="24"/>
        </w:rPr>
        <w:t xml:space="preserve">нализ </w:t>
      </w:r>
      <w:r w:rsidR="007B1015" w:rsidRPr="006C1D23">
        <w:rPr>
          <w:rFonts w:ascii="Times New Roman" w:hAnsi="Times New Roman" w:cs="Times New Roman"/>
          <w:b/>
          <w:sz w:val="24"/>
          <w:szCs w:val="24"/>
        </w:rPr>
        <w:t xml:space="preserve">обеспеченности организаций образования </w:t>
      </w:r>
      <w:r w:rsidR="004D4B3B" w:rsidRPr="006C1D23">
        <w:rPr>
          <w:rFonts w:ascii="Times New Roman" w:hAnsi="Times New Roman" w:cs="Times New Roman"/>
          <w:b/>
          <w:sz w:val="24"/>
          <w:szCs w:val="24"/>
        </w:rPr>
        <w:t>учебной литературой</w:t>
      </w:r>
      <w:r w:rsidR="00E536E0" w:rsidRPr="006C1D23">
        <w:rPr>
          <w:rFonts w:ascii="Times New Roman" w:hAnsi="Times New Roman" w:cs="Times New Roman"/>
          <w:b/>
          <w:sz w:val="24"/>
          <w:szCs w:val="24"/>
        </w:rPr>
        <w:t>.</w:t>
      </w:r>
    </w:p>
    <w:p w14:paraId="469A3CE5" w14:textId="200510FB" w:rsidR="00D1216F" w:rsidRPr="006C1D23" w:rsidRDefault="007B1015" w:rsidP="00B81858">
      <w:pPr>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Анализ обеспеченности организаций образования учебной литературой</w:t>
      </w:r>
      <w:r w:rsidR="00E823A8" w:rsidRPr="006C1D23">
        <w:rPr>
          <w:rFonts w:ascii="Times New Roman" w:hAnsi="Times New Roman" w:cs="Times New Roman"/>
          <w:sz w:val="24"/>
          <w:szCs w:val="24"/>
        </w:rPr>
        <w:t xml:space="preserve"> является необходимым условием эффективного функционирования библиотеки организации</w:t>
      </w:r>
      <w:r w:rsidR="00F3211D" w:rsidRPr="006C1D23">
        <w:rPr>
          <w:rFonts w:ascii="Times New Roman" w:hAnsi="Times New Roman" w:cs="Times New Roman"/>
          <w:sz w:val="24"/>
          <w:szCs w:val="24"/>
        </w:rPr>
        <w:t xml:space="preserve"> образования</w:t>
      </w:r>
      <w:r w:rsidR="00E823A8" w:rsidRPr="006C1D23">
        <w:rPr>
          <w:rFonts w:ascii="Times New Roman" w:hAnsi="Times New Roman" w:cs="Times New Roman"/>
          <w:sz w:val="24"/>
          <w:szCs w:val="24"/>
        </w:rPr>
        <w:t xml:space="preserve"> и обеспечения качественного образовательного процесса. </w:t>
      </w:r>
      <w:r w:rsidR="00D1216F" w:rsidRPr="006C1D23">
        <w:rPr>
          <w:rFonts w:ascii="Times New Roman" w:hAnsi="Times New Roman" w:cs="Times New Roman"/>
          <w:sz w:val="24"/>
          <w:szCs w:val="24"/>
        </w:rPr>
        <w:t xml:space="preserve">Проверка </w:t>
      </w:r>
      <w:r w:rsidR="00B67463" w:rsidRPr="006C1D23">
        <w:rPr>
          <w:rFonts w:ascii="Times New Roman" w:hAnsi="Times New Roman" w:cs="Times New Roman"/>
          <w:sz w:val="24"/>
          <w:szCs w:val="24"/>
        </w:rPr>
        <w:t>учебных</w:t>
      </w:r>
      <w:r w:rsidR="00D1216F" w:rsidRPr="006C1D23">
        <w:rPr>
          <w:rFonts w:ascii="Times New Roman" w:hAnsi="Times New Roman" w:cs="Times New Roman"/>
          <w:sz w:val="24"/>
          <w:szCs w:val="24"/>
        </w:rPr>
        <w:t xml:space="preserve"> фондов – важная процедура, позволяющая оценить состояние фонда, выявить недостатки </w:t>
      </w:r>
      <w:r w:rsidR="00D1216F" w:rsidRPr="006C1D23">
        <w:rPr>
          <w:rFonts w:ascii="Times New Roman" w:hAnsi="Times New Roman" w:cs="Times New Roman"/>
          <w:sz w:val="24"/>
          <w:szCs w:val="24"/>
        </w:rPr>
        <w:lastRenderedPageBreak/>
        <w:t xml:space="preserve">и определить потребности. Результаты проверки оформляются актами и служат основой для планирования работы по комплектованию и обновлению </w:t>
      </w:r>
      <w:r w:rsidR="00D86136" w:rsidRPr="006C1D23">
        <w:rPr>
          <w:rFonts w:ascii="Times New Roman" w:hAnsi="Times New Roman" w:cs="Times New Roman"/>
          <w:sz w:val="24"/>
          <w:szCs w:val="24"/>
        </w:rPr>
        <w:t xml:space="preserve">учебного </w:t>
      </w:r>
      <w:r w:rsidR="00D1216F" w:rsidRPr="006C1D23">
        <w:rPr>
          <w:rFonts w:ascii="Times New Roman" w:hAnsi="Times New Roman" w:cs="Times New Roman"/>
          <w:sz w:val="24"/>
          <w:szCs w:val="24"/>
        </w:rPr>
        <w:t>фонда.</w:t>
      </w:r>
    </w:p>
    <w:p w14:paraId="7BC5D6BE" w14:textId="5F3E15C3" w:rsidR="00720929" w:rsidRPr="006C1D23" w:rsidRDefault="00720929" w:rsidP="006C1D23">
      <w:pPr>
        <w:widowControl w:val="0"/>
        <w:tabs>
          <w:tab w:val="left" w:pos="964"/>
        </w:tabs>
        <w:spacing w:after="0" w:line="240" w:lineRule="auto"/>
        <w:ind w:firstLine="709"/>
        <w:jc w:val="both"/>
        <w:rPr>
          <w:rFonts w:ascii="Times New Roman" w:eastAsia="Times New Roman" w:hAnsi="Times New Roman" w:cs="Times New Roman"/>
          <w:sz w:val="24"/>
          <w:szCs w:val="24"/>
          <w:lang w:eastAsia="ru-RU"/>
        </w:rPr>
      </w:pPr>
      <w:r w:rsidRPr="006C1D23">
        <w:rPr>
          <w:rFonts w:ascii="Times New Roman" w:hAnsi="Times New Roman" w:cs="Times New Roman"/>
          <w:sz w:val="24"/>
          <w:szCs w:val="24"/>
        </w:rPr>
        <w:t>Согласно Постановлению Правительства Приднестровской Молдавской Республики от 30 сентября 2024 года №</w:t>
      </w:r>
      <w:r w:rsidR="006C1D23">
        <w:rPr>
          <w:rFonts w:ascii="Times New Roman" w:hAnsi="Times New Roman" w:cs="Times New Roman"/>
          <w:sz w:val="24"/>
          <w:szCs w:val="24"/>
        </w:rPr>
        <w:t> </w:t>
      </w:r>
      <w:r w:rsidRPr="006C1D23">
        <w:rPr>
          <w:rFonts w:ascii="Times New Roman" w:hAnsi="Times New Roman" w:cs="Times New Roman"/>
          <w:sz w:val="24"/>
          <w:szCs w:val="24"/>
        </w:rPr>
        <w:t>423 «О внесении изменений в Постановление Правительства Приднестровской Молдавской Республики от 1 июля 2021 года №</w:t>
      </w:r>
      <w:r w:rsidR="006C1D23">
        <w:rPr>
          <w:rFonts w:ascii="Times New Roman" w:hAnsi="Times New Roman" w:cs="Times New Roman"/>
          <w:sz w:val="24"/>
          <w:szCs w:val="24"/>
        </w:rPr>
        <w:t> </w:t>
      </w:r>
      <w:r w:rsidRPr="006C1D23">
        <w:rPr>
          <w:rFonts w:ascii="Times New Roman" w:hAnsi="Times New Roman" w:cs="Times New Roman"/>
          <w:sz w:val="24"/>
          <w:szCs w:val="24"/>
        </w:rPr>
        <w:t>219</w:t>
      </w:r>
      <w:r w:rsidR="006C1D23">
        <w:rPr>
          <w:rFonts w:ascii="Times New Roman" w:hAnsi="Times New Roman" w:cs="Times New Roman"/>
          <w:sz w:val="24"/>
          <w:szCs w:val="24"/>
        </w:rPr>
        <w:br/>
      </w:r>
      <w:r w:rsidR="008479C4" w:rsidRPr="006C1D23">
        <w:rPr>
          <w:rFonts w:ascii="Times New Roman" w:hAnsi="Times New Roman" w:cs="Times New Roman"/>
          <w:sz w:val="24"/>
          <w:szCs w:val="24"/>
        </w:rPr>
        <w:t>„</w:t>
      </w:r>
      <w:r w:rsidRPr="006C1D23">
        <w:rPr>
          <w:rFonts w:ascii="Times New Roman" w:hAnsi="Times New Roman" w:cs="Times New Roman"/>
          <w:sz w:val="24"/>
          <w:szCs w:val="24"/>
        </w:rPr>
        <w:t xml:space="preserve">Об утверждении Положения о порядке обеспечения учебниками </w:t>
      </w:r>
      <w:r w:rsidR="009B5E3F" w:rsidRPr="006C1D23">
        <w:rPr>
          <w:rFonts w:ascii="Times New Roman" w:hAnsi="Times New Roman" w:cs="Times New Roman"/>
          <w:sz w:val="24"/>
          <w:szCs w:val="24"/>
        </w:rPr>
        <w:t xml:space="preserve">и рабочими тетрадями </w:t>
      </w:r>
      <w:r w:rsidRPr="006C1D23">
        <w:rPr>
          <w:rFonts w:ascii="Times New Roman" w:hAnsi="Times New Roman" w:cs="Times New Roman"/>
          <w:sz w:val="24"/>
          <w:szCs w:val="24"/>
        </w:rPr>
        <w:t>организаций образования Приднестровской Молдавской Республики</w:t>
      </w:r>
      <w:r w:rsidR="008479C4" w:rsidRPr="006C1D23">
        <w:rPr>
          <w:rFonts w:ascii="Times New Roman" w:hAnsi="Times New Roman" w:cs="Times New Roman"/>
          <w:sz w:val="24"/>
          <w:szCs w:val="24"/>
        </w:rPr>
        <w:t>”</w:t>
      </w:r>
      <w:r w:rsidRPr="006C1D23">
        <w:rPr>
          <w:rFonts w:ascii="Times New Roman" w:hAnsi="Times New Roman" w:cs="Times New Roman"/>
          <w:sz w:val="24"/>
          <w:szCs w:val="24"/>
        </w:rPr>
        <w:t>» м</w:t>
      </w:r>
      <w:r w:rsidRPr="006C1D23">
        <w:rPr>
          <w:rFonts w:ascii="Times New Roman" w:eastAsia="Times New Roman" w:hAnsi="Times New Roman" w:cs="Times New Roman"/>
          <w:sz w:val="24"/>
          <w:szCs w:val="24"/>
          <w:lang w:eastAsia="ru-RU"/>
        </w:rPr>
        <w:t xml:space="preserve">униципальные организации </w:t>
      </w:r>
      <w:r w:rsidR="00CE2ABA" w:rsidRPr="006C1D23">
        <w:rPr>
          <w:rFonts w:ascii="Times New Roman" w:eastAsia="Times New Roman" w:hAnsi="Times New Roman" w:cs="Times New Roman"/>
          <w:sz w:val="24"/>
          <w:szCs w:val="24"/>
          <w:lang w:eastAsia="ru-RU"/>
        </w:rPr>
        <w:t xml:space="preserve">общего </w:t>
      </w:r>
      <w:r w:rsidRPr="006C1D23">
        <w:rPr>
          <w:rFonts w:ascii="Times New Roman" w:eastAsia="Times New Roman" w:hAnsi="Times New Roman" w:cs="Times New Roman"/>
          <w:sz w:val="24"/>
          <w:szCs w:val="24"/>
          <w:lang w:eastAsia="ru-RU"/>
        </w:rPr>
        <w:t>образования направляют в органы местного управления образованием акты проверки учебных фондов, информацию об обеспеченности</w:t>
      </w:r>
      <w:r w:rsidR="006C1D23">
        <w:rPr>
          <w:rFonts w:ascii="Times New Roman" w:eastAsia="Times New Roman" w:hAnsi="Times New Roman" w:cs="Times New Roman"/>
          <w:sz w:val="24"/>
          <w:szCs w:val="24"/>
          <w:lang w:eastAsia="ru-RU"/>
        </w:rPr>
        <w:br/>
      </w:r>
      <w:r w:rsidRPr="006C1D23">
        <w:rPr>
          <w:rFonts w:ascii="Times New Roman" w:eastAsia="Times New Roman" w:hAnsi="Times New Roman" w:cs="Times New Roman"/>
          <w:sz w:val="24"/>
          <w:szCs w:val="24"/>
          <w:lang w:eastAsia="ru-RU"/>
        </w:rPr>
        <w:t>в учебниках в срок</w:t>
      </w:r>
      <w:r w:rsidRPr="006C1D23">
        <w:rPr>
          <w:rFonts w:ascii="Times New Roman" w:eastAsia="Times New Roman" w:hAnsi="Times New Roman" w:cs="Times New Roman"/>
          <w:b/>
          <w:sz w:val="24"/>
          <w:szCs w:val="24"/>
          <w:lang w:eastAsia="ru-RU"/>
        </w:rPr>
        <w:t xml:space="preserve"> до 1 июня</w:t>
      </w:r>
      <w:r w:rsidRPr="006C1D23">
        <w:rPr>
          <w:rFonts w:ascii="Times New Roman" w:eastAsia="Times New Roman" w:hAnsi="Times New Roman" w:cs="Times New Roman"/>
          <w:sz w:val="24"/>
          <w:szCs w:val="24"/>
          <w:lang w:eastAsia="ru-RU"/>
        </w:rPr>
        <w:t xml:space="preserve"> текущего года; </w:t>
      </w:r>
      <w:r w:rsidRPr="006C1D23">
        <w:rPr>
          <w:rFonts w:ascii="Times New Roman" w:hAnsi="Times New Roman" w:cs="Times New Roman"/>
          <w:sz w:val="24"/>
          <w:szCs w:val="24"/>
        </w:rPr>
        <w:t xml:space="preserve">органы местного управления образованием, государственные организации </w:t>
      </w:r>
      <w:r w:rsidR="00CE2ABA" w:rsidRPr="006C1D23">
        <w:rPr>
          <w:rFonts w:ascii="Times New Roman" w:hAnsi="Times New Roman" w:cs="Times New Roman"/>
          <w:sz w:val="24"/>
          <w:szCs w:val="24"/>
        </w:rPr>
        <w:t>общего, специального (коррекционного) образования</w:t>
      </w:r>
      <w:r w:rsidRPr="006C1D23">
        <w:rPr>
          <w:rFonts w:ascii="Times New Roman" w:eastAsia="Times New Roman" w:hAnsi="Times New Roman" w:cs="Times New Roman"/>
          <w:sz w:val="24"/>
          <w:szCs w:val="24"/>
          <w:lang w:eastAsia="ru-RU"/>
        </w:rPr>
        <w:t xml:space="preserve"> –</w:t>
      </w:r>
      <w:r w:rsidR="006C1D23">
        <w:rPr>
          <w:rFonts w:ascii="Times New Roman" w:eastAsia="Times New Roman" w:hAnsi="Times New Roman" w:cs="Times New Roman"/>
          <w:sz w:val="24"/>
          <w:szCs w:val="24"/>
          <w:lang w:eastAsia="ru-RU"/>
        </w:rPr>
        <w:br/>
      </w:r>
      <w:r w:rsidRPr="006C1D23">
        <w:rPr>
          <w:rFonts w:ascii="Times New Roman" w:eastAsia="Times New Roman" w:hAnsi="Times New Roman" w:cs="Times New Roman"/>
          <w:sz w:val="24"/>
          <w:szCs w:val="24"/>
          <w:lang w:eastAsia="ru-RU"/>
        </w:rPr>
        <w:t>в адрес государственного образовательного учреждения дополнительного профессионального образования «Институт развития образования и повышения квалификации» в срок</w:t>
      </w:r>
      <w:r w:rsidRPr="006C1D23">
        <w:rPr>
          <w:rFonts w:ascii="Times New Roman" w:eastAsia="Times New Roman" w:hAnsi="Times New Roman" w:cs="Times New Roman"/>
          <w:b/>
          <w:sz w:val="24"/>
          <w:szCs w:val="24"/>
          <w:lang w:eastAsia="ru-RU"/>
        </w:rPr>
        <w:t xml:space="preserve"> до 15 июня</w:t>
      </w:r>
      <w:r w:rsidRPr="006C1D23">
        <w:rPr>
          <w:rFonts w:ascii="Times New Roman" w:eastAsia="Times New Roman" w:hAnsi="Times New Roman" w:cs="Times New Roman"/>
          <w:sz w:val="24"/>
          <w:szCs w:val="24"/>
          <w:lang w:eastAsia="ru-RU"/>
        </w:rPr>
        <w:t xml:space="preserve"> текущего года.</w:t>
      </w:r>
    </w:p>
    <w:p w14:paraId="405D6C2C" w14:textId="345DC4DF" w:rsidR="0089006D" w:rsidRPr="006C1D23" w:rsidRDefault="0089006D"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 xml:space="preserve">В комплект системного анализа </w:t>
      </w:r>
      <w:r w:rsidR="00C25896" w:rsidRPr="006C1D23">
        <w:rPr>
          <w:rFonts w:ascii="Times New Roman" w:hAnsi="Times New Roman" w:cs="Times New Roman"/>
          <w:sz w:val="24"/>
          <w:szCs w:val="24"/>
        </w:rPr>
        <w:t xml:space="preserve">состава </w:t>
      </w:r>
      <w:r w:rsidRPr="006C1D23">
        <w:rPr>
          <w:rFonts w:ascii="Times New Roman" w:hAnsi="Times New Roman" w:cs="Times New Roman"/>
          <w:sz w:val="24"/>
          <w:szCs w:val="24"/>
        </w:rPr>
        <w:t>учебного фонда входит:</w:t>
      </w:r>
    </w:p>
    <w:p w14:paraId="26ACA84C" w14:textId="7240A438" w:rsidR="00F90B64" w:rsidRPr="006C1D23" w:rsidRDefault="00FF3575" w:rsidP="006C1D23">
      <w:pPr>
        <w:pStyle w:val="a3"/>
        <w:widowControl w:val="0"/>
        <w:tabs>
          <w:tab w:val="left" w:pos="964"/>
        </w:tabs>
        <w:spacing w:after="0" w:line="240" w:lineRule="auto"/>
        <w:ind w:left="0" w:firstLine="709"/>
        <w:contextualSpacing w:val="0"/>
        <w:jc w:val="both"/>
        <w:rPr>
          <w:rFonts w:ascii="Times New Roman" w:hAnsi="Times New Roman" w:cs="Times New Roman"/>
          <w:sz w:val="24"/>
          <w:szCs w:val="24"/>
        </w:rPr>
      </w:pPr>
      <w:r w:rsidRPr="006C1D23">
        <w:rPr>
          <w:rFonts w:ascii="Times New Roman" w:hAnsi="Times New Roman" w:cs="Times New Roman"/>
          <w:sz w:val="24"/>
          <w:szCs w:val="24"/>
        </w:rPr>
        <w:t xml:space="preserve">– </w:t>
      </w:r>
      <w:r w:rsidR="008D08FF" w:rsidRPr="006C1D23">
        <w:rPr>
          <w:rFonts w:ascii="Times New Roman" w:hAnsi="Times New Roman" w:cs="Times New Roman"/>
          <w:sz w:val="24"/>
          <w:szCs w:val="24"/>
        </w:rPr>
        <w:t xml:space="preserve">Акт проверки </w:t>
      </w:r>
      <w:r w:rsidR="00F94C76" w:rsidRPr="006C1D23">
        <w:rPr>
          <w:rFonts w:ascii="Times New Roman" w:hAnsi="Times New Roman" w:cs="Times New Roman"/>
          <w:sz w:val="24"/>
          <w:szCs w:val="24"/>
        </w:rPr>
        <w:t xml:space="preserve">учебного </w:t>
      </w:r>
      <w:r w:rsidR="008D08FF" w:rsidRPr="006C1D23">
        <w:rPr>
          <w:rFonts w:ascii="Times New Roman" w:hAnsi="Times New Roman" w:cs="Times New Roman"/>
          <w:sz w:val="24"/>
          <w:szCs w:val="24"/>
        </w:rPr>
        <w:t>фонда</w:t>
      </w:r>
      <w:r w:rsidR="00E47F55" w:rsidRPr="006C1D23">
        <w:rPr>
          <w:rFonts w:ascii="Times New Roman" w:hAnsi="Times New Roman" w:cs="Times New Roman"/>
          <w:sz w:val="24"/>
          <w:szCs w:val="24"/>
        </w:rPr>
        <w:t xml:space="preserve"> </w:t>
      </w:r>
      <w:r w:rsidR="00F71630" w:rsidRPr="006C1D23">
        <w:rPr>
          <w:rFonts w:ascii="Times New Roman" w:hAnsi="Times New Roman" w:cs="Times New Roman"/>
          <w:sz w:val="24"/>
          <w:szCs w:val="24"/>
        </w:rPr>
        <w:t>(</w:t>
      </w:r>
      <w:r w:rsidR="00E423FB" w:rsidRPr="006C1D23">
        <w:rPr>
          <w:rFonts w:ascii="Times New Roman" w:hAnsi="Times New Roman" w:cs="Times New Roman"/>
          <w:sz w:val="24"/>
          <w:szCs w:val="24"/>
        </w:rPr>
        <w:t>табл</w:t>
      </w:r>
      <w:r w:rsidR="008479C4" w:rsidRPr="006C1D23">
        <w:rPr>
          <w:rFonts w:ascii="Times New Roman" w:hAnsi="Times New Roman" w:cs="Times New Roman"/>
          <w:sz w:val="24"/>
          <w:szCs w:val="24"/>
        </w:rPr>
        <w:t xml:space="preserve">. </w:t>
      </w:r>
      <w:r w:rsidR="00E423FB" w:rsidRPr="006C1D23">
        <w:rPr>
          <w:rFonts w:ascii="Times New Roman" w:hAnsi="Times New Roman" w:cs="Times New Roman"/>
          <w:sz w:val="24"/>
          <w:szCs w:val="24"/>
        </w:rPr>
        <w:t>1</w:t>
      </w:r>
      <w:r w:rsidR="00F71630" w:rsidRPr="006C1D23">
        <w:rPr>
          <w:rFonts w:ascii="Times New Roman" w:hAnsi="Times New Roman" w:cs="Times New Roman"/>
          <w:sz w:val="24"/>
          <w:szCs w:val="24"/>
        </w:rPr>
        <w:t>)</w:t>
      </w:r>
      <w:r w:rsidR="00F90B64" w:rsidRPr="006C1D23">
        <w:rPr>
          <w:rFonts w:ascii="Times New Roman" w:hAnsi="Times New Roman" w:cs="Times New Roman"/>
          <w:sz w:val="24"/>
          <w:szCs w:val="24"/>
        </w:rPr>
        <w:t>;</w:t>
      </w:r>
    </w:p>
    <w:p w14:paraId="4210C34E" w14:textId="487128EF" w:rsidR="00F90B64" w:rsidRPr="006C1D23" w:rsidRDefault="00F90B64" w:rsidP="006C1D23">
      <w:pPr>
        <w:widowControl w:val="0"/>
        <w:tabs>
          <w:tab w:val="left" w:pos="964"/>
        </w:tabs>
        <w:spacing w:after="0" w:line="240" w:lineRule="auto"/>
        <w:ind w:firstLine="709"/>
        <w:rPr>
          <w:rFonts w:ascii="Times New Roman" w:hAnsi="Times New Roman" w:cs="Times New Roman"/>
          <w:sz w:val="24"/>
          <w:szCs w:val="24"/>
        </w:rPr>
      </w:pPr>
      <w:r w:rsidRPr="006C1D23">
        <w:rPr>
          <w:rFonts w:ascii="Times New Roman" w:hAnsi="Times New Roman" w:cs="Times New Roman"/>
          <w:sz w:val="24"/>
          <w:szCs w:val="24"/>
        </w:rPr>
        <w:t>– Сводная таблица анализа состава учебного фонда (табл</w:t>
      </w:r>
      <w:r w:rsidR="008479C4" w:rsidRPr="006C1D23">
        <w:rPr>
          <w:rFonts w:ascii="Times New Roman" w:hAnsi="Times New Roman" w:cs="Times New Roman"/>
          <w:sz w:val="24"/>
          <w:szCs w:val="24"/>
        </w:rPr>
        <w:t xml:space="preserve">. </w:t>
      </w:r>
      <w:r w:rsidRPr="006C1D23">
        <w:rPr>
          <w:rFonts w:ascii="Times New Roman" w:hAnsi="Times New Roman" w:cs="Times New Roman"/>
          <w:sz w:val="24"/>
          <w:szCs w:val="24"/>
        </w:rPr>
        <w:t>2):</w:t>
      </w:r>
    </w:p>
    <w:p w14:paraId="676A82CC" w14:textId="51B5813C" w:rsidR="00F90B64" w:rsidRPr="006C1D23" w:rsidRDefault="00F90B64" w:rsidP="006C1D23">
      <w:pPr>
        <w:widowControl w:val="0"/>
        <w:tabs>
          <w:tab w:val="left" w:pos="964"/>
        </w:tabs>
        <w:spacing w:after="0" w:line="240" w:lineRule="auto"/>
        <w:ind w:firstLine="709"/>
        <w:rPr>
          <w:rFonts w:ascii="Times New Roman" w:hAnsi="Times New Roman" w:cs="Times New Roman"/>
          <w:sz w:val="24"/>
          <w:szCs w:val="24"/>
        </w:rPr>
      </w:pPr>
    </w:p>
    <w:p w14:paraId="3DAD9527" w14:textId="7117B876" w:rsidR="00B213A2" w:rsidRPr="006C1D23" w:rsidRDefault="00F90B64" w:rsidP="006C1D23">
      <w:pPr>
        <w:pStyle w:val="a3"/>
        <w:widowControl w:val="0"/>
        <w:tabs>
          <w:tab w:val="left" w:pos="964"/>
        </w:tabs>
        <w:spacing w:after="0" w:line="240" w:lineRule="auto"/>
        <w:ind w:left="0" w:firstLine="709"/>
        <w:contextualSpacing w:val="0"/>
        <w:jc w:val="right"/>
        <w:rPr>
          <w:rFonts w:ascii="Times New Roman" w:hAnsi="Times New Roman" w:cs="Times New Roman"/>
          <w:i/>
        </w:rPr>
      </w:pPr>
      <w:r w:rsidRPr="006C1D23">
        <w:rPr>
          <w:rFonts w:ascii="Times New Roman" w:hAnsi="Times New Roman" w:cs="Times New Roman"/>
          <w:i/>
        </w:rPr>
        <w:t>Таблица 1</w:t>
      </w:r>
    </w:p>
    <w:tbl>
      <w:tblPr>
        <w:tblStyle w:val="aa"/>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9"/>
        <w:gridCol w:w="1371"/>
        <w:gridCol w:w="1335"/>
        <w:gridCol w:w="552"/>
        <w:gridCol w:w="688"/>
        <w:gridCol w:w="1439"/>
        <w:gridCol w:w="1123"/>
        <w:gridCol w:w="643"/>
        <w:gridCol w:w="499"/>
        <w:gridCol w:w="666"/>
        <w:gridCol w:w="696"/>
      </w:tblGrid>
      <w:tr w:rsidR="0058195A" w:rsidRPr="006C1D23" w14:paraId="7B12593E" w14:textId="1530A34B" w:rsidTr="0058195A">
        <w:trPr>
          <w:trHeight w:val="312"/>
        </w:trPr>
        <w:tc>
          <w:tcPr>
            <w:tcW w:w="4999" w:type="pct"/>
            <w:gridSpan w:val="11"/>
            <w:tcMar>
              <w:left w:w="57" w:type="dxa"/>
              <w:right w:w="57" w:type="dxa"/>
            </w:tcMar>
            <w:vAlign w:val="center"/>
          </w:tcPr>
          <w:p w14:paraId="7A005D90" w14:textId="75196CC7" w:rsidR="00DC75CA" w:rsidRPr="006C1D23" w:rsidRDefault="00DC75CA" w:rsidP="006C1D23">
            <w:pPr>
              <w:widowControl w:val="0"/>
              <w:tabs>
                <w:tab w:val="left" w:pos="964"/>
              </w:tabs>
              <w:jc w:val="both"/>
              <w:rPr>
                <w:rFonts w:ascii="Times New Roman" w:hAnsi="Times New Roman" w:cs="Times New Roman"/>
              </w:rPr>
            </w:pPr>
            <w:r w:rsidRPr="006C1D23">
              <w:rPr>
                <w:rFonts w:ascii="Times New Roman" w:hAnsi="Times New Roman" w:cs="Times New Roman"/>
                <w:bCs/>
              </w:rPr>
              <w:t>Организации общего образования с родным русским</w:t>
            </w:r>
            <w:r w:rsidR="002F0A2E" w:rsidRPr="006C1D23">
              <w:rPr>
                <w:rFonts w:ascii="Times New Roman" w:hAnsi="Times New Roman" w:cs="Times New Roman"/>
                <w:bCs/>
              </w:rPr>
              <w:t>,</w:t>
            </w:r>
            <w:r w:rsidRPr="006C1D23">
              <w:rPr>
                <w:rFonts w:ascii="Times New Roman" w:hAnsi="Times New Roman" w:cs="Times New Roman"/>
                <w:bCs/>
              </w:rPr>
              <w:t xml:space="preserve"> молдавским, украинским</w:t>
            </w:r>
            <w:r w:rsidR="000D58B0" w:rsidRPr="006C1D23">
              <w:rPr>
                <w:rFonts w:ascii="Times New Roman" w:hAnsi="Times New Roman" w:cs="Times New Roman"/>
                <w:bCs/>
              </w:rPr>
              <w:t xml:space="preserve"> </w:t>
            </w:r>
            <w:r w:rsidRPr="006C1D23">
              <w:rPr>
                <w:rFonts w:ascii="Times New Roman" w:hAnsi="Times New Roman" w:cs="Times New Roman"/>
                <w:bCs/>
              </w:rPr>
              <w:t>языком обучения</w:t>
            </w:r>
          </w:p>
        </w:tc>
      </w:tr>
      <w:tr w:rsidR="0058195A" w:rsidRPr="0058195A" w14:paraId="28A106F7" w14:textId="77777777" w:rsidTr="0058195A">
        <w:trPr>
          <w:trHeight w:val="312"/>
        </w:trPr>
        <w:tc>
          <w:tcPr>
            <w:tcW w:w="247" w:type="pct"/>
            <w:vMerge w:val="restart"/>
            <w:tcMar>
              <w:left w:w="57" w:type="dxa"/>
              <w:right w:w="57" w:type="dxa"/>
            </w:tcMar>
            <w:vAlign w:val="center"/>
          </w:tcPr>
          <w:p w14:paraId="04CD38AC" w14:textId="77777777" w:rsidR="006C1D23"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w:t>
            </w:r>
          </w:p>
          <w:p w14:paraId="036BD344" w14:textId="40357E09"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п/п</w:t>
            </w:r>
          </w:p>
        </w:tc>
        <w:tc>
          <w:tcPr>
            <w:tcW w:w="723" w:type="pct"/>
            <w:vMerge w:val="restart"/>
            <w:tcMar>
              <w:left w:w="57" w:type="dxa"/>
              <w:right w:w="57" w:type="dxa"/>
            </w:tcMar>
            <w:vAlign w:val="center"/>
          </w:tcPr>
          <w:p w14:paraId="0E6D0441" w14:textId="5F30FBA8"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Наименование учебного предмета</w:t>
            </w:r>
          </w:p>
        </w:tc>
        <w:tc>
          <w:tcPr>
            <w:tcW w:w="704" w:type="pct"/>
            <w:vMerge w:val="restart"/>
            <w:tcMar>
              <w:left w:w="57" w:type="dxa"/>
              <w:right w:w="57" w:type="dxa"/>
            </w:tcMar>
            <w:vAlign w:val="center"/>
          </w:tcPr>
          <w:p w14:paraId="123618C8" w14:textId="5B4C3D8D"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Автор (авторский коллектив), наименование учебника</w:t>
            </w:r>
          </w:p>
        </w:tc>
        <w:tc>
          <w:tcPr>
            <w:tcW w:w="291" w:type="pct"/>
            <w:vMerge w:val="restart"/>
            <w:tcMar>
              <w:left w:w="57" w:type="dxa"/>
              <w:right w:w="57" w:type="dxa"/>
            </w:tcMar>
            <w:textDirection w:val="btLr"/>
            <w:vAlign w:val="center"/>
          </w:tcPr>
          <w:p w14:paraId="4061681A" w14:textId="35CFA010" w:rsidR="00E06427" w:rsidRPr="0058195A" w:rsidRDefault="00E06427" w:rsidP="006C1D23">
            <w:pPr>
              <w:widowControl w:val="0"/>
              <w:tabs>
                <w:tab w:val="left" w:pos="964"/>
              </w:tabs>
              <w:ind w:left="113" w:right="113"/>
              <w:jc w:val="center"/>
              <w:rPr>
                <w:rFonts w:ascii="Times New Roman" w:hAnsi="Times New Roman" w:cs="Times New Roman"/>
                <w:w w:val="95"/>
                <w:sz w:val="20"/>
                <w:szCs w:val="20"/>
              </w:rPr>
            </w:pPr>
            <w:r w:rsidRPr="0058195A">
              <w:rPr>
                <w:rFonts w:ascii="Times New Roman" w:hAnsi="Times New Roman" w:cs="Times New Roman"/>
                <w:w w:val="95"/>
                <w:sz w:val="20"/>
                <w:szCs w:val="20"/>
              </w:rPr>
              <w:t>Класс</w:t>
            </w:r>
          </w:p>
        </w:tc>
        <w:tc>
          <w:tcPr>
            <w:tcW w:w="363" w:type="pct"/>
            <w:vMerge w:val="restart"/>
            <w:tcMar>
              <w:left w:w="57" w:type="dxa"/>
              <w:right w:w="57" w:type="dxa"/>
            </w:tcMar>
            <w:textDirection w:val="btLr"/>
            <w:vAlign w:val="center"/>
          </w:tcPr>
          <w:p w14:paraId="03B312D5" w14:textId="158CBF5F" w:rsidR="00E06427" w:rsidRPr="0058195A" w:rsidRDefault="00E06427" w:rsidP="0058195A">
            <w:pPr>
              <w:widowControl w:val="0"/>
              <w:tabs>
                <w:tab w:val="left" w:pos="964"/>
              </w:tabs>
              <w:ind w:left="113" w:right="113"/>
              <w:jc w:val="center"/>
              <w:rPr>
                <w:rFonts w:ascii="Times New Roman" w:hAnsi="Times New Roman" w:cs="Times New Roman"/>
                <w:w w:val="95"/>
                <w:sz w:val="20"/>
                <w:szCs w:val="20"/>
              </w:rPr>
            </w:pPr>
            <w:r w:rsidRPr="0058195A">
              <w:rPr>
                <w:rFonts w:ascii="Times New Roman" w:hAnsi="Times New Roman" w:cs="Times New Roman"/>
                <w:w w:val="95"/>
                <w:sz w:val="20"/>
                <w:szCs w:val="20"/>
              </w:rPr>
              <w:t>Издательство, год</w:t>
            </w:r>
          </w:p>
        </w:tc>
        <w:tc>
          <w:tcPr>
            <w:tcW w:w="759" w:type="pct"/>
            <w:vMerge w:val="restart"/>
            <w:tcMar>
              <w:left w:w="57" w:type="dxa"/>
              <w:right w:w="57" w:type="dxa"/>
            </w:tcMar>
            <w:vAlign w:val="center"/>
          </w:tcPr>
          <w:p w14:paraId="2B8EAE7A" w14:textId="3E030A68"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 xml:space="preserve">Кол-во </w:t>
            </w:r>
            <w:proofErr w:type="spellStart"/>
            <w:r w:rsidRPr="0058195A">
              <w:rPr>
                <w:rFonts w:ascii="Times New Roman" w:hAnsi="Times New Roman" w:cs="Times New Roman"/>
                <w:w w:val="95"/>
                <w:sz w:val="20"/>
                <w:szCs w:val="20"/>
              </w:rPr>
              <w:t>обуч</w:t>
            </w:r>
            <w:proofErr w:type="spellEnd"/>
            <w:r w:rsidRPr="0058195A">
              <w:rPr>
                <w:rFonts w:ascii="Times New Roman" w:hAnsi="Times New Roman" w:cs="Times New Roman"/>
                <w:w w:val="95"/>
                <w:sz w:val="20"/>
                <w:szCs w:val="20"/>
              </w:rPr>
              <w:t>. на</w:t>
            </w:r>
            <w:r w:rsidR="006C1D23" w:rsidRPr="0058195A">
              <w:rPr>
                <w:rFonts w:ascii="Times New Roman" w:hAnsi="Times New Roman" w:cs="Times New Roman"/>
                <w:w w:val="95"/>
                <w:sz w:val="20"/>
                <w:szCs w:val="20"/>
              </w:rPr>
              <w:t> </w:t>
            </w:r>
            <w:r w:rsidRPr="0058195A">
              <w:rPr>
                <w:rFonts w:ascii="Times New Roman" w:hAnsi="Times New Roman" w:cs="Times New Roman"/>
                <w:w w:val="95"/>
                <w:sz w:val="20"/>
                <w:szCs w:val="20"/>
              </w:rPr>
              <w:t>01.09.2026 г</w:t>
            </w:r>
            <w:r w:rsidR="006C1D23" w:rsidRPr="0058195A">
              <w:rPr>
                <w:rFonts w:ascii="Times New Roman" w:hAnsi="Times New Roman" w:cs="Times New Roman"/>
                <w:w w:val="95"/>
                <w:sz w:val="20"/>
                <w:szCs w:val="20"/>
              </w:rPr>
              <w:t>.</w:t>
            </w:r>
          </w:p>
        </w:tc>
        <w:tc>
          <w:tcPr>
            <w:tcW w:w="592" w:type="pct"/>
            <w:vMerge w:val="restart"/>
            <w:tcMar>
              <w:left w:w="57" w:type="dxa"/>
              <w:right w:w="57" w:type="dxa"/>
            </w:tcMar>
            <w:vAlign w:val="center"/>
          </w:tcPr>
          <w:p w14:paraId="34841F75" w14:textId="3648E897"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Всего учеб.</w:t>
            </w:r>
          </w:p>
          <w:p w14:paraId="5E833BBA" w14:textId="56A277ED"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(экз. в</w:t>
            </w:r>
            <w:r w:rsidR="006C1D23" w:rsidRPr="0058195A">
              <w:rPr>
                <w:rFonts w:ascii="Times New Roman" w:hAnsi="Times New Roman" w:cs="Times New Roman"/>
                <w:w w:val="95"/>
                <w:sz w:val="20"/>
                <w:szCs w:val="20"/>
              </w:rPr>
              <w:t> </w:t>
            </w:r>
            <w:r w:rsidRPr="0058195A">
              <w:rPr>
                <w:rFonts w:ascii="Times New Roman" w:hAnsi="Times New Roman" w:cs="Times New Roman"/>
                <w:w w:val="95"/>
                <w:sz w:val="20"/>
                <w:szCs w:val="20"/>
              </w:rPr>
              <w:t>фонде)</w:t>
            </w:r>
          </w:p>
        </w:tc>
        <w:tc>
          <w:tcPr>
            <w:tcW w:w="602" w:type="pct"/>
            <w:gridSpan w:val="2"/>
            <w:tcMar>
              <w:left w:w="57" w:type="dxa"/>
              <w:right w:w="57" w:type="dxa"/>
            </w:tcMar>
            <w:vAlign w:val="center"/>
          </w:tcPr>
          <w:p w14:paraId="25710238" w14:textId="5E36469A"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Всех годов</w:t>
            </w:r>
          </w:p>
        </w:tc>
        <w:tc>
          <w:tcPr>
            <w:tcW w:w="718" w:type="pct"/>
            <w:gridSpan w:val="2"/>
            <w:tcMar>
              <w:left w:w="57" w:type="dxa"/>
              <w:right w:w="57" w:type="dxa"/>
            </w:tcMar>
            <w:vAlign w:val="center"/>
          </w:tcPr>
          <w:p w14:paraId="449584C7" w14:textId="31D349CB"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Из них новы</w:t>
            </w:r>
            <w:r w:rsidR="00DB4098" w:rsidRPr="0058195A">
              <w:rPr>
                <w:rFonts w:ascii="Times New Roman" w:hAnsi="Times New Roman" w:cs="Times New Roman"/>
                <w:w w:val="95"/>
                <w:sz w:val="20"/>
                <w:szCs w:val="20"/>
              </w:rPr>
              <w:t>х</w:t>
            </w:r>
          </w:p>
          <w:p w14:paraId="6631EE6C" w14:textId="68DD4654"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(с 2020 года)</w:t>
            </w:r>
          </w:p>
        </w:tc>
      </w:tr>
      <w:tr w:rsidR="0058195A" w:rsidRPr="0058195A" w14:paraId="48D4B36C" w14:textId="77777777" w:rsidTr="0058195A">
        <w:trPr>
          <w:trHeight w:val="984"/>
        </w:trPr>
        <w:tc>
          <w:tcPr>
            <w:tcW w:w="247" w:type="pct"/>
            <w:vMerge/>
            <w:tcMar>
              <w:left w:w="57" w:type="dxa"/>
              <w:right w:w="57" w:type="dxa"/>
            </w:tcMar>
            <w:vAlign w:val="center"/>
          </w:tcPr>
          <w:p w14:paraId="0FD193B4" w14:textId="77777777" w:rsidR="00E06427" w:rsidRPr="0058195A" w:rsidRDefault="00E06427" w:rsidP="006C1D23">
            <w:pPr>
              <w:widowControl w:val="0"/>
              <w:tabs>
                <w:tab w:val="left" w:pos="964"/>
              </w:tabs>
              <w:jc w:val="center"/>
              <w:rPr>
                <w:rFonts w:ascii="Times New Roman" w:hAnsi="Times New Roman" w:cs="Times New Roman"/>
                <w:w w:val="95"/>
                <w:sz w:val="20"/>
                <w:szCs w:val="20"/>
              </w:rPr>
            </w:pPr>
          </w:p>
        </w:tc>
        <w:tc>
          <w:tcPr>
            <w:tcW w:w="723" w:type="pct"/>
            <w:vMerge/>
            <w:tcMar>
              <w:left w:w="57" w:type="dxa"/>
              <w:right w:w="57" w:type="dxa"/>
            </w:tcMar>
            <w:vAlign w:val="center"/>
          </w:tcPr>
          <w:p w14:paraId="4494F2EB" w14:textId="5A948C27" w:rsidR="00E06427" w:rsidRPr="0058195A" w:rsidRDefault="00E06427" w:rsidP="006C1D23">
            <w:pPr>
              <w:widowControl w:val="0"/>
              <w:tabs>
                <w:tab w:val="left" w:pos="964"/>
              </w:tabs>
              <w:jc w:val="center"/>
              <w:rPr>
                <w:rFonts w:ascii="Times New Roman" w:hAnsi="Times New Roman" w:cs="Times New Roman"/>
                <w:w w:val="95"/>
                <w:sz w:val="20"/>
                <w:szCs w:val="20"/>
              </w:rPr>
            </w:pPr>
          </w:p>
        </w:tc>
        <w:tc>
          <w:tcPr>
            <w:tcW w:w="704" w:type="pct"/>
            <w:vMerge/>
            <w:tcMar>
              <w:left w:w="57" w:type="dxa"/>
              <w:right w:w="57" w:type="dxa"/>
            </w:tcMar>
            <w:vAlign w:val="center"/>
          </w:tcPr>
          <w:p w14:paraId="7BD5567A" w14:textId="77777777" w:rsidR="00E06427" w:rsidRPr="0058195A" w:rsidRDefault="00E06427" w:rsidP="006C1D23">
            <w:pPr>
              <w:widowControl w:val="0"/>
              <w:tabs>
                <w:tab w:val="left" w:pos="964"/>
              </w:tabs>
              <w:jc w:val="center"/>
              <w:rPr>
                <w:rFonts w:ascii="Times New Roman" w:hAnsi="Times New Roman" w:cs="Times New Roman"/>
                <w:w w:val="95"/>
                <w:sz w:val="20"/>
                <w:szCs w:val="20"/>
              </w:rPr>
            </w:pPr>
          </w:p>
        </w:tc>
        <w:tc>
          <w:tcPr>
            <w:tcW w:w="291" w:type="pct"/>
            <w:vMerge/>
            <w:tcMar>
              <w:left w:w="57" w:type="dxa"/>
              <w:right w:w="57" w:type="dxa"/>
            </w:tcMar>
            <w:vAlign w:val="center"/>
          </w:tcPr>
          <w:p w14:paraId="426372BE" w14:textId="77777777" w:rsidR="00E06427" w:rsidRPr="0058195A" w:rsidRDefault="00E06427" w:rsidP="006C1D23">
            <w:pPr>
              <w:widowControl w:val="0"/>
              <w:tabs>
                <w:tab w:val="left" w:pos="964"/>
              </w:tabs>
              <w:jc w:val="center"/>
              <w:rPr>
                <w:rFonts w:ascii="Times New Roman" w:hAnsi="Times New Roman" w:cs="Times New Roman"/>
                <w:w w:val="95"/>
                <w:sz w:val="20"/>
                <w:szCs w:val="20"/>
              </w:rPr>
            </w:pPr>
          </w:p>
        </w:tc>
        <w:tc>
          <w:tcPr>
            <w:tcW w:w="363" w:type="pct"/>
            <w:vMerge/>
            <w:tcMar>
              <w:left w:w="57" w:type="dxa"/>
              <w:right w:w="57" w:type="dxa"/>
            </w:tcMar>
            <w:vAlign w:val="center"/>
          </w:tcPr>
          <w:p w14:paraId="7C35B691" w14:textId="77777777" w:rsidR="00E06427" w:rsidRPr="0058195A" w:rsidRDefault="00E06427" w:rsidP="006C1D23">
            <w:pPr>
              <w:widowControl w:val="0"/>
              <w:tabs>
                <w:tab w:val="left" w:pos="964"/>
              </w:tabs>
              <w:jc w:val="center"/>
              <w:rPr>
                <w:rFonts w:ascii="Times New Roman" w:hAnsi="Times New Roman" w:cs="Times New Roman"/>
                <w:w w:val="95"/>
                <w:sz w:val="20"/>
                <w:szCs w:val="20"/>
              </w:rPr>
            </w:pPr>
          </w:p>
        </w:tc>
        <w:tc>
          <w:tcPr>
            <w:tcW w:w="759" w:type="pct"/>
            <w:vMerge/>
            <w:tcMar>
              <w:left w:w="57" w:type="dxa"/>
              <w:right w:w="57" w:type="dxa"/>
            </w:tcMar>
            <w:vAlign w:val="center"/>
          </w:tcPr>
          <w:p w14:paraId="33A9C6D2" w14:textId="77777777" w:rsidR="00E06427" w:rsidRPr="0058195A" w:rsidRDefault="00E06427" w:rsidP="006C1D23">
            <w:pPr>
              <w:widowControl w:val="0"/>
              <w:tabs>
                <w:tab w:val="left" w:pos="964"/>
              </w:tabs>
              <w:jc w:val="center"/>
              <w:rPr>
                <w:rFonts w:ascii="Times New Roman" w:hAnsi="Times New Roman" w:cs="Times New Roman"/>
                <w:w w:val="95"/>
                <w:sz w:val="20"/>
                <w:szCs w:val="20"/>
              </w:rPr>
            </w:pPr>
          </w:p>
        </w:tc>
        <w:tc>
          <w:tcPr>
            <w:tcW w:w="592" w:type="pct"/>
            <w:vMerge/>
            <w:tcMar>
              <w:left w:w="57" w:type="dxa"/>
              <w:right w:w="57" w:type="dxa"/>
            </w:tcMar>
            <w:vAlign w:val="center"/>
          </w:tcPr>
          <w:p w14:paraId="133D40BB" w14:textId="77777777" w:rsidR="00E06427" w:rsidRPr="0058195A" w:rsidRDefault="00E06427" w:rsidP="006C1D23">
            <w:pPr>
              <w:widowControl w:val="0"/>
              <w:tabs>
                <w:tab w:val="left" w:pos="964"/>
              </w:tabs>
              <w:jc w:val="center"/>
              <w:rPr>
                <w:rFonts w:ascii="Times New Roman" w:hAnsi="Times New Roman" w:cs="Times New Roman"/>
                <w:w w:val="95"/>
                <w:sz w:val="20"/>
                <w:szCs w:val="20"/>
              </w:rPr>
            </w:pPr>
          </w:p>
        </w:tc>
        <w:tc>
          <w:tcPr>
            <w:tcW w:w="339" w:type="pct"/>
            <w:tcMar>
              <w:left w:w="57" w:type="dxa"/>
              <w:right w:w="57" w:type="dxa"/>
            </w:tcMar>
            <w:vAlign w:val="center"/>
          </w:tcPr>
          <w:p w14:paraId="191692E9" w14:textId="769E64C8"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Ком</w:t>
            </w:r>
            <w:r w:rsidR="006C1D23" w:rsidRPr="0058195A">
              <w:rPr>
                <w:rFonts w:ascii="Times New Roman" w:hAnsi="Times New Roman" w:cs="Times New Roman"/>
                <w:w w:val="95"/>
                <w:sz w:val="20"/>
                <w:szCs w:val="20"/>
              </w:rPr>
              <w:softHyphen/>
            </w:r>
            <w:r w:rsidRPr="0058195A">
              <w:rPr>
                <w:rFonts w:ascii="Times New Roman" w:hAnsi="Times New Roman" w:cs="Times New Roman"/>
                <w:w w:val="95"/>
                <w:sz w:val="20"/>
                <w:szCs w:val="20"/>
              </w:rPr>
              <w:t>плек</w:t>
            </w:r>
            <w:r w:rsidR="006C1D23" w:rsidRPr="0058195A">
              <w:rPr>
                <w:rFonts w:ascii="Times New Roman" w:hAnsi="Times New Roman" w:cs="Times New Roman"/>
                <w:w w:val="95"/>
                <w:sz w:val="20"/>
                <w:szCs w:val="20"/>
              </w:rPr>
              <w:softHyphen/>
            </w:r>
            <w:r w:rsidRPr="0058195A">
              <w:rPr>
                <w:rFonts w:ascii="Times New Roman" w:hAnsi="Times New Roman" w:cs="Times New Roman"/>
                <w:w w:val="95"/>
                <w:sz w:val="20"/>
                <w:szCs w:val="20"/>
              </w:rPr>
              <w:t>тов</w:t>
            </w:r>
          </w:p>
        </w:tc>
        <w:tc>
          <w:tcPr>
            <w:tcW w:w="263" w:type="pct"/>
            <w:tcMar>
              <w:left w:w="57" w:type="dxa"/>
              <w:right w:w="57" w:type="dxa"/>
            </w:tcMar>
            <w:vAlign w:val="center"/>
          </w:tcPr>
          <w:p w14:paraId="5BC9AB97" w14:textId="78B629D2"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w:t>
            </w:r>
          </w:p>
        </w:tc>
        <w:tc>
          <w:tcPr>
            <w:tcW w:w="351" w:type="pct"/>
            <w:tcMar>
              <w:left w:w="57" w:type="dxa"/>
              <w:right w:w="57" w:type="dxa"/>
            </w:tcMar>
            <w:vAlign w:val="center"/>
          </w:tcPr>
          <w:p w14:paraId="46B41CB4" w14:textId="1034671A"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Ком</w:t>
            </w:r>
            <w:r w:rsidR="006C1D23" w:rsidRPr="0058195A">
              <w:rPr>
                <w:rFonts w:ascii="Times New Roman" w:hAnsi="Times New Roman" w:cs="Times New Roman"/>
                <w:w w:val="95"/>
                <w:sz w:val="20"/>
                <w:szCs w:val="20"/>
              </w:rPr>
              <w:softHyphen/>
            </w:r>
            <w:r w:rsidRPr="0058195A">
              <w:rPr>
                <w:rFonts w:ascii="Times New Roman" w:hAnsi="Times New Roman" w:cs="Times New Roman"/>
                <w:w w:val="95"/>
                <w:sz w:val="20"/>
                <w:szCs w:val="20"/>
              </w:rPr>
              <w:t>плек</w:t>
            </w:r>
            <w:r w:rsidR="006C1D23" w:rsidRPr="0058195A">
              <w:rPr>
                <w:rFonts w:ascii="Times New Roman" w:hAnsi="Times New Roman" w:cs="Times New Roman"/>
                <w:w w:val="95"/>
                <w:sz w:val="20"/>
                <w:szCs w:val="20"/>
              </w:rPr>
              <w:softHyphen/>
            </w:r>
            <w:r w:rsidRPr="0058195A">
              <w:rPr>
                <w:rFonts w:ascii="Times New Roman" w:hAnsi="Times New Roman" w:cs="Times New Roman"/>
                <w:w w:val="95"/>
                <w:sz w:val="20"/>
                <w:szCs w:val="20"/>
              </w:rPr>
              <w:t>тов</w:t>
            </w:r>
          </w:p>
        </w:tc>
        <w:tc>
          <w:tcPr>
            <w:tcW w:w="367" w:type="pct"/>
            <w:tcMar>
              <w:left w:w="57" w:type="dxa"/>
              <w:right w:w="57" w:type="dxa"/>
            </w:tcMar>
            <w:vAlign w:val="center"/>
          </w:tcPr>
          <w:p w14:paraId="430C1F90" w14:textId="6C295620" w:rsidR="00E06427" w:rsidRPr="0058195A" w:rsidRDefault="00E06427" w:rsidP="006C1D23">
            <w:pPr>
              <w:widowControl w:val="0"/>
              <w:tabs>
                <w:tab w:val="left" w:pos="964"/>
              </w:tabs>
              <w:jc w:val="center"/>
              <w:rPr>
                <w:rFonts w:ascii="Times New Roman" w:hAnsi="Times New Roman" w:cs="Times New Roman"/>
                <w:w w:val="95"/>
                <w:sz w:val="20"/>
                <w:szCs w:val="20"/>
              </w:rPr>
            </w:pPr>
            <w:r w:rsidRPr="0058195A">
              <w:rPr>
                <w:rFonts w:ascii="Times New Roman" w:hAnsi="Times New Roman" w:cs="Times New Roman"/>
                <w:w w:val="95"/>
                <w:sz w:val="20"/>
                <w:szCs w:val="20"/>
              </w:rPr>
              <w:t>%</w:t>
            </w:r>
          </w:p>
        </w:tc>
      </w:tr>
      <w:tr w:rsidR="0058195A" w:rsidRPr="006C1D23" w14:paraId="617E4747" w14:textId="77777777" w:rsidTr="0058195A">
        <w:trPr>
          <w:trHeight w:val="312"/>
        </w:trPr>
        <w:tc>
          <w:tcPr>
            <w:tcW w:w="970" w:type="pct"/>
            <w:gridSpan w:val="2"/>
            <w:tcMar>
              <w:left w:w="57" w:type="dxa"/>
              <w:right w:w="57" w:type="dxa"/>
            </w:tcMar>
            <w:vAlign w:val="center"/>
          </w:tcPr>
          <w:p w14:paraId="2D4227A5" w14:textId="214B5EBB" w:rsidR="00DC75CA" w:rsidRPr="006C1D23" w:rsidRDefault="00DC75CA" w:rsidP="006C1D23">
            <w:pPr>
              <w:widowControl w:val="0"/>
              <w:tabs>
                <w:tab w:val="left" w:pos="964"/>
              </w:tabs>
              <w:rPr>
                <w:rFonts w:ascii="Times New Roman" w:hAnsi="Times New Roman" w:cs="Times New Roman"/>
              </w:rPr>
            </w:pPr>
            <w:r w:rsidRPr="006C1D23">
              <w:rPr>
                <w:rFonts w:ascii="Times New Roman" w:hAnsi="Times New Roman" w:cs="Times New Roman"/>
              </w:rPr>
              <w:t>ИТОГО</w:t>
            </w:r>
            <w:r w:rsidR="00633012" w:rsidRPr="006C1D23">
              <w:rPr>
                <w:rFonts w:ascii="Times New Roman" w:hAnsi="Times New Roman" w:cs="Times New Roman"/>
              </w:rPr>
              <w:t xml:space="preserve"> под классом</w:t>
            </w:r>
          </w:p>
        </w:tc>
        <w:tc>
          <w:tcPr>
            <w:tcW w:w="704" w:type="pct"/>
            <w:tcMar>
              <w:left w:w="57" w:type="dxa"/>
              <w:right w:w="57" w:type="dxa"/>
            </w:tcMar>
            <w:vAlign w:val="center"/>
          </w:tcPr>
          <w:p w14:paraId="5DF7B39D" w14:textId="5AA186B3" w:rsidR="00DC75CA" w:rsidRPr="006C1D23" w:rsidRDefault="00DC75CA" w:rsidP="006C1D23">
            <w:pPr>
              <w:widowControl w:val="0"/>
              <w:tabs>
                <w:tab w:val="left" w:pos="964"/>
              </w:tabs>
              <w:rPr>
                <w:rFonts w:ascii="Times New Roman" w:hAnsi="Times New Roman" w:cs="Times New Roman"/>
                <w:b/>
              </w:rPr>
            </w:pPr>
          </w:p>
        </w:tc>
        <w:tc>
          <w:tcPr>
            <w:tcW w:w="291" w:type="pct"/>
            <w:tcMar>
              <w:left w:w="57" w:type="dxa"/>
              <w:right w:w="57" w:type="dxa"/>
            </w:tcMar>
            <w:vAlign w:val="center"/>
          </w:tcPr>
          <w:p w14:paraId="02B2839A" w14:textId="77777777" w:rsidR="00DC75CA" w:rsidRPr="006C1D23" w:rsidRDefault="00DC75CA" w:rsidP="006C1D23">
            <w:pPr>
              <w:widowControl w:val="0"/>
              <w:tabs>
                <w:tab w:val="left" w:pos="964"/>
              </w:tabs>
              <w:rPr>
                <w:rFonts w:ascii="Times New Roman" w:hAnsi="Times New Roman" w:cs="Times New Roman"/>
                <w:b/>
              </w:rPr>
            </w:pPr>
          </w:p>
        </w:tc>
        <w:tc>
          <w:tcPr>
            <w:tcW w:w="363" w:type="pct"/>
            <w:tcMar>
              <w:left w:w="57" w:type="dxa"/>
              <w:right w:w="57" w:type="dxa"/>
            </w:tcMar>
            <w:vAlign w:val="center"/>
          </w:tcPr>
          <w:p w14:paraId="156F5E33" w14:textId="77777777" w:rsidR="00DC75CA" w:rsidRPr="006C1D23" w:rsidRDefault="00DC75CA" w:rsidP="006C1D23">
            <w:pPr>
              <w:widowControl w:val="0"/>
              <w:tabs>
                <w:tab w:val="left" w:pos="964"/>
              </w:tabs>
              <w:rPr>
                <w:rFonts w:ascii="Times New Roman" w:hAnsi="Times New Roman" w:cs="Times New Roman"/>
                <w:b/>
              </w:rPr>
            </w:pPr>
          </w:p>
        </w:tc>
        <w:tc>
          <w:tcPr>
            <w:tcW w:w="759" w:type="pct"/>
            <w:tcMar>
              <w:left w:w="57" w:type="dxa"/>
              <w:right w:w="57" w:type="dxa"/>
            </w:tcMar>
            <w:vAlign w:val="center"/>
          </w:tcPr>
          <w:p w14:paraId="6C7D874B" w14:textId="0A31A303" w:rsidR="00DC75CA" w:rsidRPr="006C1D23" w:rsidRDefault="00DC75CA" w:rsidP="006C1D23">
            <w:pPr>
              <w:widowControl w:val="0"/>
              <w:tabs>
                <w:tab w:val="left" w:pos="964"/>
              </w:tabs>
              <w:rPr>
                <w:rFonts w:ascii="Times New Roman" w:hAnsi="Times New Roman" w:cs="Times New Roman"/>
                <w:b/>
              </w:rPr>
            </w:pPr>
          </w:p>
        </w:tc>
        <w:tc>
          <w:tcPr>
            <w:tcW w:w="592" w:type="pct"/>
            <w:tcMar>
              <w:left w:w="57" w:type="dxa"/>
              <w:right w:w="57" w:type="dxa"/>
            </w:tcMar>
            <w:vAlign w:val="center"/>
          </w:tcPr>
          <w:p w14:paraId="26BC4501" w14:textId="3543EEEC" w:rsidR="00DC75CA" w:rsidRPr="006C1D23" w:rsidRDefault="00DC75CA" w:rsidP="006C1D23">
            <w:pPr>
              <w:widowControl w:val="0"/>
              <w:tabs>
                <w:tab w:val="left" w:pos="964"/>
              </w:tabs>
              <w:rPr>
                <w:rFonts w:ascii="Times New Roman" w:hAnsi="Times New Roman" w:cs="Times New Roman"/>
                <w:b/>
              </w:rPr>
            </w:pPr>
          </w:p>
        </w:tc>
        <w:tc>
          <w:tcPr>
            <w:tcW w:w="339" w:type="pct"/>
            <w:tcMar>
              <w:left w:w="57" w:type="dxa"/>
              <w:right w:w="57" w:type="dxa"/>
            </w:tcMar>
            <w:vAlign w:val="center"/>
          </w:tcPr>
          <w:p w14:paraId="1FAFFB7A" w14:textId="1521303A" w:rsidR="00DC75CA" w:rsidRPr="006C1D23" w:rsidRDefault="00DC75CA" w:rsidP="006C1D23">
            <w:pPr>
              <w:widowControl w:val="0"/>
              <w:tabs>
                <w:tab w:val="left" w:pos="964"/>
              </w:tabs>
              <w:rPr>
                <w:rFonts w:ascii="Times New Roman" w:hAnsi="Times New Roman" w:cs="Times New Roman"/>
                <w:b/>
              </w:rPr>
            </w:pPr>
          </w:p>
        </w:tc>
        <w:tc>
          <w:tcPr>
            <w:tcW w:w="263" w:type="pct"/>
            <w:tcMar>
              <w:left w:w="57" w:type="dxa"/>
              <w:right w:w="57" w:type="dxa"/>
            </w:tcMar>
            <w:vAlign w:val="center"/>
          </w:tcPr>
          <w:p w14:paraId="3D4F2F11" w14:textId="68B22423" w:rsidR="00DC75CA" w:rsidRPr="006C1D23" w:rsidRDefault="00DC75CA" w:rsidP="006C1D23">
            <w:pPr>
              <w:widowControl w:val="0"/>
              <w:tabs>
                <w:tab w:val="left" w:pos="964"/>
              </w:tabs>
              <w:rPr>
                <w:rFonts w:ascii="Times New Roman" w:hAnsi="Times New Roman" w:cs="Times New Roman"/>
                <w:b/>
              </w:rPr>
            </w:pPr>
          </w:p>
        </w:tc>
        <w:tc>
          <w:tcPr>
            <w:tcW w:w="351" w:type="pct"/>
            <w:tcMar>
              <w:left w:w="57" w:type="dxa"/>
              <w:right w:w="57" w:type="dxa"/>
            </w:tcMar>
            <w:vAlign w:val="center"/>
          </w:tcPr>
          <w:p w14:paraId="21CD7E69" w14:textId="25026A3B" w:rsidR="00DC75CA" w:rsidRPr="006C1D23" w:rsidRDefault="00DC75CA" w:rsidP="006C1D23">
            <w:pPr>
              <w:widowControl w:val="0"/>
              <w:tabs>
                <w:tab w:val="left" w:pos="964"/>
              </w:tabs>
              <w:rPr>
                <w:rFonts w:ascii="Times New Roman" w:hAnsi="Times New Roman" w:cs="Times New Roman"/>
                <w:b/>
              </w:rPr>
            </w:pPr>
          </w:p>
        </w:tc>
        <w:tc>
          <w:tcPr>
            <w:tcW w:w="367" w:type="pct"/>
            <w:tcMar>
              <w:left w:w="57" w:type="dxa"/>
              <w:right w:w="57" w:type="dxa"/>
            </w:tcMar>
            <w:vAlign w:val="center"/>
          </w:tcPr>
          <w:p w14:paraId="637756D0" w14:textId="70270BF3" w:rsidR="00DC75CA" w:rsidRPr="006C1D23" w:rsidRDefault="00DC75CA" w:rsidP="006C1D23">
            <w:pPr>
              <w:widowControl w:val="0"/>
              <w:tabs>
                <w:tab w:val="left" w:pos="964"/>
              </w:tabs>
              <w:rPr>
                <w:rFonts w:ascii="Times New Roman" w:hAnsi="Times New Roman" w:cs="Times New Roman"/>
                <w:b/>
              </w:rPr>
            </w:pPr>
          </w:p>
        </w:tc>
      </w:tr>
      <w:tr w:rsidR="0058195A" w:rsidRPr="006C1D23" w14:paraId="56E1B74F" w14:textId="77777777" w:rsidTr="0058195A">
        <w:trPr>
          <w:trHeight w:val="312"/>
        </w:trPr>
        <w:tc>
          <w:tcPr>
            <w:tcW w:w="970" w:type="pct"/>
            <w:gridSpan w:val="2"/>
            <w:tcMar>
              <w:left w:w="57" w:type="dxa"/>
              <w:right w:w="57" w:type="dxa"/>
            </w:tcMar>
            <w:vAlign w:val="center"/>
          </w:tcPr>
          <w:p w14:paraId="5AC33C04" w14:textId="67112346" w:rsidR="00633012" w:rsidRPr="006C1D23" w:rsidRDefault="00633012" w:rsidP="006C1D23">
            <w:pPr>
              <w:widowControl w:val="0"/>
              <w:tabs>
                <w:tab w:val="left" w:pos="964"/>
              </w:tabs>
              <w:rPr>
                <w:rFonts w:ascii="Times New Roman" w:hAnsi="Times New Roman" w:cs="Times New Roman"/>
              </w:rPr>
            </w:pPr>
            <w:r w:rsidRPr="006C1D23">
              <w:rPr>
                <w:rFonts w:ascii="Times New Roman" w:hAnsi="Times New Roman" w:cs="Times New Roman"/>
              </w:rPr>
              <w:t>ИТОГО под предметом</w:t>
            </w:r>
          </w:p>
        </w:tc>
        <w:tc>
          <w:tcPr>
            <w:tcW w:w="704" w:type="pct"/>
            <w:tcMar>
              <w:left w:w="57" w:type="dxa"/>
              <w:right w:w="57" w:type="dxa"/>
            </w:tcMar>
            <w:vAlign w:val="center"/>
          </w:tcPr>
          <w:p w14:paraId="0EE25B8B" w14:textId="77777777" w:rsidR="00633012" w:rsidRPr="006C1D23" w:rsidRDefault="00633012" w:rsidP="006C1D23">
            <w:pPr>
              <w:widowControl w:val="0"/>
              <w:tabs>
                <w:tab w:val="left" w:pos="964"/>
              </w:tabs>
              <w:rPr>
                <w:rFonts w:ascii="Times New Roman" w:hAnsi="Times New Roman" w:cs="Times New Roman"/>
                <w:b/>
              </w:rPr>
            </w:pPr>
          </w:p>
        </w:tc>
        <w:tc>
          <w:tcPr>
            <w:tcW w:w="291" w:type="pct"/>
            <w:tcMar>
              <w:left w:w="57" w:type="dxa"/>
              <w:right w:w="57" w:type="dxa"/>
            </w:tcMar>
            <w:vAlign w:val="center"/>
          </w:tcPr>
          <w:p w14:paraId="1CDEA12A" w14:textId="77777777" w:rsidR="00633012" w:rsidRPr="006C1D23" w:rsidRDefault="00633012" w:rsidP="006C1D23">
            <w:pPr>
              <w:widowControl w:val="0"/>
              <w:tabs>
                <w:tab w:val="left" w:pos="964"/>
              </w:tabs>
              <w:rPr>
                <w:rFonts w:ascii="Times New Roman" w:hAnsi="Times New Roman" w:cs="Times New Roman"/>
                <w:b/>
              </w:rPr>
            </w:pPr>
          </w:p>
        </w:tc>
        <w:tc>
          <w:tcPr>
            <w:tcW w:w="363" w:type="pct"/>
            <w:tcMar>
              <w:left w:w="57" w:type="dxa"/>
              <w:right w:w="57" w:type="dxa"/>
            </w:tcMar>
            <w:vAlign w:val="center"/>
          </w:tcPr>
          <w:p w14:paraId="23D98E8B" w14:textId="77777777" w:rsidR="00633012" w:rsidRPr="006C1D23" w:rsidRDefault="00633012" w:rsidP="006C1D23">
            <w:pPr>
              <w:widowControl w:val="0"/>
              <w:tabs>
                <w:tab w:val="left" w:pos="964"/>
              </w:tabs>
              <w:rPr>
                <w:rFonts w:ascii="Times New Roman" w:hAnsi="Times New Roman" w:cs="Times New Roman"/>
                <w:b/>
              </w:rPr>
            </w:pPr>
          </w:p>
        </w:tc>
        <w:tc>
          <w:tcPr>
            <w:tcW w:w="759" w:type="pct"/>
            <w:tcMar>
              <w:left w:w="57" w:type="dxa"/>
              <w:right w:w="57" w:type="dxa"/>
            </w:tcMar>
            <w:vAlign w:val="center"/>
          </w:tcPr>
          <w:p w14:paraId="6C3E2C81" w14:textId="77777777" w:rsidR="00633012" w:rsidRPr="006C1D23" w:rsidRDefault="00633012" w:rsidP="006C1D23">
            <w:pPr>
              <w:widowControl w:val="0"/>
              <w:tabs>
                <w:tab w:val="left" w:pos="964"/>
              </w:tabs>
              <w:rPr>
                <w:rFonts w:ascii="Times New Roman" w:hAnsi="Times New Roman" w:cs="Times New Roman"/>
                <w:b/>
              </w:rPr>
            </w:pPr>
          </w:p>
        </w:tc>
        <w:tc>
          <w:tcPr>
            <w:tcW w:w="592" w:type="pct"/>
            <w:tcMar>
              <w:left w:w="57" w:type="dxa"/>
              <w:right w:w="57" w:type="dxa"/>
            </w:tcMar>
            <w:vAlign w:val="center"/>
          </w:tcPr>
          <w:p w14:paraId="283E520B" w14:textId="77777777" w:rsidR="00633012" w:rsidRPr="006C1D23" w:rsidRDefault="00633012" w:rsidP="006C1D23">
            <w:pPr>
              <w:widowControl w:val="0"/>
              <w:tabs>
                <w:tab w:val="left" w:pos="964"/>
              </w:tabs>
              <w:rPr>
                <w:rFonts w:ascii="Times New Roman" w:hAnsi="Times New Roman" w:cs="Times New Roman"/>
                <w:b/>
              </w:rPr>
            </w:pPr>
          </w:p>
        </w:tc>
        <w:tc>
          <w:tcPr>
            <w:tcW w:w="339" w:type="pct"/>
            <w:tcMar>
              <w:left w:w="57" w:type="dxa"/>
              <w:right w:w="57" w:type="dxa"/>
            </w:tcMar>
            <w:vAlign w:val="center"/>
          </w:tcPr>
          <w:p w14:paraId="79DE292A" w14:textId="77777777" w:rsidR="00633012" w:rsidRPr="006C1D23" w:rsidRDefault="00633012" w:rsidP="006C1D23">
            <w:pPr>
              <w:widowControl w:val="0"/>
              <w:tabs>
                <w:tab w:val="left" w:pos="964"/>
              </w:tabs>
              <w:rPr>
                <w:rFonts w:ascii="Times New Roman" w:hAnsi="Times New Roman" w:cs="Times New Roman"/>
                <w:b/>
              </w:rPr>
            </w:pPr>
          </w:p>
        </w:tc>
        <w:tc>
          <w:tcPr>
            <w:tcW w:w="263" w:type="pct"/>
            <w:tcMar>
              <w:left w:w="57" w:type="dxa"/>
              <w:right w:w="57" w:type="dxa"/>
            </w:tcMar>
            <w:vAlign w:val="center"/>
          </w:tcPr>
          <w:p w14:paraId="5ADE20CC" w14:textId="77777777" w:rsidR="00633012" w:rsidRPr="006C1D23" w:rsidRDefault="00633012" w:rsidP="006C1D23">
            <w:pPr>
              <w:widowControl w:val="0"/>
              <w:tabs>
                <w:tab w:val="left" w:pos="964"/>
              </w:tabs>
              <w:rPr>
                <w:rFonts w:ascii="Times New Roman" w:hAnsi="Times New Roman" w:cs="Times New Roman"/>
                <w:b/>
              </w:rPr>
            </w:pPr>
          </w:p>
        </w:tc>
        <w:tc>
          <w:tcPr>
            <w:tcW w:w="351" w:type="pct"/>
            <w:tcMar>
              <w:left w:w="57" w:type="dxa"/>
              <w:right w:w="57" w:type="dxa"/>
            </w:tcMar>
            <w:vAlign w:val="center"/>
          </w:tcPr>
          <w:p w14:paraId="169D2BB9" w14:textId="77777777" w:rsidR="00633012" w:rsidRPr="006C1D23" w:rsidRDefault="00633012" w:rsidP="006C1D23">
            <w:pPr>
              <w:widowControl w:val="0"/>
              <w:tabs>
                <w:tab w:val="left" w:pos="964"/>
              </w:tabs>
              <w:rPr>
                <w:rFonts w:ascii="Times New Roman" w:hAnsi="Times New Roman" w:cs="Times New Roman"/>
                <w:b/>
              </w:rPr>
            </w:pPr>
          </w:p>
        </w:tc>
        <w:tc>
          <w:tcPr>
            <w:tcW w:w="367" w:type="pct"/>
            <w:tcMar>
              <w:left w:w="57" w:type="dxa"/>
              <w:right w:w="57" w:type="dxa"/>
            </w:tcMar>
            <w:vAlign w:val="center"/>
          </w:tcPr>
          <w:p w14:paraId="26A3041E" w14:textId="77777777" w:rsidR="00633012" w:rsidRPr="006C1D23" w:rsidRDefault="00633012" w:rsidP="006C1D23">
            <w:pPr>
              <w:widowControl w:val="0"/>
              <w:tabs>
                <w:tab w:val="left" w:pos="964"/>
              </w:tabs>
              <w:rPr>
                <w:rFonts w:ascii="Times New Roman" w:hAnsi="Times New Roman" w:cs="Times New Roman"/>
                <w:b/>
              </w:rPr>
            </w:pPr>
          </w:p>
        </w:tc>
      </w:tr>
      <w:tr w:rsidR="0058195A" w:rsidRPr="006C1D23" w14:paraId="4D68ABD9" w14:textId="77777777" w:rsidTr="0058195A">
        <w:trPr>
          <w:trHeight w:val="312"/>
        </w:trPr>
        <w:tc>
          <w:tcPr>
            <w:tcW w:w="970" w:type="pct"/>
            <w:gridSpan w:val="2"/>
            <w:tcMar>
              <w:left w:w="57" w:type="dxa"/>
              <w:right w:w="57" w:type="dxa"/>
            </w:tcMar>
            <w:vAlign w:val="center"/>
          </w:tcPr>
          <w:p w14:paraId="4C7AE8EA" w14:textId="25458AB6" w:rsidR="00DC75CA" w:rsidRPr="006C1D23" w:rsidRDefault="00DC75CA" w:rsidP="006C1D23">
            <w:pPr>
              <w:widowControl w:val="0"/>
              <w:tabs>
                <w:tab w:val="left" w:pos="964"/>
              </w:tabs>
              <w:rPr>
                <w:rFonts w:ascii="Times New Roman" w:hAnsi="Times New Roman" w:cs="Times New Roman"/>
              </w:rPr>
            </w:pPr>
            <w:r w:rsidRPr="006C1D23">
              <w:rPr>
                <w:rFonts w:ascii="Times New Roman" w:hAnsi="Times New Roman" w:cs="Times New Roman"/>
              </w:rPr>
              <w:t>ВСЕГО под актом</w:t>
            </w:r>
          </w:p>
        </w:tc>
        <w:tc>
          <w:tcPr>
            <w:tcW w:w="704" w:type="pct"/>
            <w:tcMar>
              <w:left w:w="57" w:type="dxa"/>
              <w:right w:w="57" w:type="dxa"/>
            </w:tcMar>
            <w:vAlign w:val="center"/>
          </w:tcPr>
          <w:p w14:paraId="224633E6" w14:textId="77777777" w:rsidR="00DC75CA" w:rsidRPr="006C1D23" w:rsidRDefault="00DC75CA" w:rsidP="006C1D23">
            <w:pPr>
              <w:widowControl w:val="0"/>
              <w:tabs>
                <w:tab w:val="left" w:pos="964"/>
              </w:tabs>
              <w:rPr>
                <w:rFonts w:ascii="Times New Roman" w:hAnsi="Times New Roman" w:cs="Times New Roman"/>
                <w:b/>
              </w:rPr>
            </w:pPr>
          </w:p>
        </w:tc>
        <w:tc>
          <w:tcPr>
            <w:tcW w:w="291" w:type="pct"/>
            <w:tcMar>
              <w:left w:w="57" w:type="dxa"/>
              <w:right w:w="57" w:type="dxa"/>
            </w:tcMar>
            <w:vAlign w:val="center"/>
          </w:tcPr>
          <w:p w14:paraId="7A41BEB1" w14:textId="77777777" w:rsidR="00DC75CA" w:rsidRPr="006C1D23" w:rsidRDefault="00DC75CA" w:rsidP="006C1D23">
            <w:pPr>
              <w:widowControl w:val="0"/>
              <w:tabs>
                <w:tab w:val="left" w:pos="964"/>
              </w:tabs>
              <w:rPr>
                <w:rFonts w:ascii="Times New Roman" w:hAnsi="Times New Roman" w:cs="Times New Roman"/>
                <w:b/>
              </w:rPr>
            </w:pPr>
          </w:p>
        </w:tc>
        <w:tc>
          <w:tcPr>
            <w:tcW w:w="363" w:type="pct"/>
            <w:tcMar>
              <w:left w:w="57" w:type="dxa"/>
              <w:right w:w="57" w:type="dxa"/>
            </w:tcMar>
            <w:vAlign w:val="center"/>
          </w:tcPr>
          <w:p w14:paraId="473D78B9" w14:textId="77777777" w:rsidR="00DC75CA" w:rsidRPr="006C1D23" w:rsidRDefault="00DC75CA" w:rsidP="006C1D23">
            <w:pPr>
              <w:widowControl w:val="0"/>
              <w:tabs>
                <w:tab w:val="left" w:pos="964"/>
              </w:tabs>
              <w:rPr>
                <w:rFonts w:ascii="Times New Roman" w:hAnsi="Times New Roman" w:cs="Times New Roman"/>
                <w:b/>
              </w:rPr>
            </w:pPr>
          </w:p>
        </w:tc>
        <w:tc>
          <w:tcPr>
            <w:tcW w:w="759" w:type="pct"/>
            <w:tcMar>
              <w:left w:w="57" w:type="dxa"/>
              <w:right w:w="57" w:type="dxa"/>
            </w:tcMar>
            <w:vAlign w:val="center"/>
          </w:tcPr>
          <w:p w14:paraId="1C4D24C1" w14:textId="77777777" w:rsidR="00DC75CA" w:rsidRPr="006C1D23" w:rsidRDefault="00DC75CA" w:rsidP="006C1D23">
            <w:pPr>
              <w:widowControl w:val="0"/>
              <w:tabs>
                <w:tab w:val="left" w:pos="964"/>
              </w:tabs>
              <w:rPr>
                <w:rFonts w:ascii="Times New Roman" w:hAnsi="Times New Roman" w:cs="Times New Roman"/>
                <w:b/>
              </w:rPr>
            </w:pPr>
          </w:p>
        </w:tc>
        <w:tc>
          <w:tcPr>
            <w:tcW w:w="592" w:type="pct"/>
            <w:tcMar>
              <w:left w:w="57" w:type="dxa"/>
              <w:right w:w="57" w:type="dxa"/>
            </w:tcMar>
            <w:vAlign w:val="center"/>
          </w:tcPr>
          <w:p w14:paraId="5687C7E5" w14:textId="77777777" w:rsidR="00DC75CA" w:rsidRPr="006C1D23" w:rsidRDefault="00DC75CA" w:rsidP="006C1D23">
            <w:pPr>
              <w:widowControl w:val="0"/>
              <w:tabs>
                <w:tab w:val="left" w:pos="964"/>
              </w:tabs>
              <w:rPr>
                <w:rFonts w:ascii="Times New Roman" w:hAnsi="Times New Roman" w:cs="Times New Roman"/>
                <w:b/>
              </w:rPr>
            </w:pPr>
          </w:p>
        </w:tc>
        <w:tc>
          <w:tcPr>
            <w:tcW w:w="339" w:type="pct"/>
            <w:tcMar>
              <w:left w:w="57" w:type="dxa"/>
              <w:right w:w="57" w:type="dxa"/>
            </w:tcMar>
            <w:vAlign w:val="center"/>
          </w:tcPr>
          <w:p w14:paraId="320C767B" w14:textId="77777777" w:rsidR="00DC75CA" w:rsidRPr="006C1D23" w:rsidRDefault="00DC75CA" w:rsidP="006C1D23">
            <w:pPr>
              <w:widowControl w:val="0"/>
              <w:tabs>
                <w:tab w:val="left" w:pos="964"/>
              </w:tabs>
              <w:rPr>
                <w:rFonts w:ascii="Times New Roman" w:hAnsi="Times New Roman" w:cs="Times New Roman"/>
                <w:b/>
              </w:rPr>
            </w:pPr>
          </w:p>
        </w:tc>
        <w:tc>
          <w:tcPr>
            <w:tcW w:w="263" w:type="pct"/>
            <w:tcMar>
              <w:left w:w="57" w:type="dxa"/>
              <w:right w:w="57" w:type="dxa"/>
            </w:tcMar>
            <w:vAlign w:val="center"/>
          </w:tcPr>
          <w:p w14:paraId="232A21CE" w14:textId="77777777" w:rsidR="00DC75CA" w:rsidRPr="006C1D23" w:rsidRDefault="00DC75CA" w:rsidP="006C1D23">
            <w:pPr>
              <w:widowControl w:val="0"/>
              <w:tabs>
                <w:tab w:val="left" w:pos="964"/>
              </w:tabs>
              <w:rPr>
                <w:rFonts w:ascii="Times New Roman" w:hAnsi="Times New Roman" w:cs="Times New Roman"/>
                <w:b/>
              </w:rPr>
            </w:pPr>
          </w:p>
        </w:tc>
        <w:tc>
          <w:tcPr>
            <w:tcW w:w="351" w:type="pct"/>
            <w:tcMar>
              <w:left w:w="57" w:type="dxa"/>
              <w:right w:w="57" w:type="dxa"/>
            </w:tcMar>
            <w:vAlign w:val="center"/>
          </w:tcPr>
          <w:p w14:paraId="225F9C80" w14:textId="77777777" w:rsidR="00DC75CA" w:rsidRPr="006C1D23" w:rsidRDefault="00DC75CA" w:rsidP="006C1D23">
            <w:pPr>
              <w:widowControl w:val="0"/>
              <w:tabs>
                <w:tab w:val="left" w:pos="964"/>
              </w:tabs>
              <w:rPr>
                <w:rFonts w:ascii="Times New Roman" w:hAnsi="Times New Roman" w:cs="Times New Roman"/>
                <w:b/>
              </w:rPr>
            </w:pPr>
          </w:p>
        </w:tc>
        <w:tc>
          <w:tcPr>
            <w:tcW w:w="367" w:type="pct"/>
            <w:tcMar>
              <w:left w:w="57" w:type="dxa"/>
              <w:right w:w="57" w:type="dxa"/>
            </w:tcMar>
            <w:vAlign w:val="center"/>
          </w:tcPr>
          <w:p w14:paraId="4903AAF9" w14:textId="77777777" w:rsidR="00DC75CA" w:rsidRPr="006C1D23" w:rsidRDefault="00DC75CA" w:rsidP="006C1D23">
            <w:pPr>
              <w:widowControl w:val="0"/>
              <w:tabs>
                <w:tab w:val="left" w:pos="964"/>
              </w:tabs>
              <w:rPr>
                <w:rFonts w:ascii="Times New Roman" w:hAnsi="Times New Roman" w:cs="Times New Roman"/>
                <w:b/>
              </w:rPr>
            </w:pPr>
          </w:p>
        </w:tc>
      </w:tr>
    </w:tbl>
    <w:p w14:paraId="1FC2F0C0" w14:textId="77777777" w:rsidR="006C1D23" w:rsidRPr="006C1D23" w:rsidRDefault="006C1D23" w:rsidP="006C1D23">
      <w:pPr>
        <w:widowControl w:val="0"/>
        <w:tabs>
          <w:tab w:val="left" w:pos="964"/>
        </w:tabs>
        <w:spacing w:after="0" w:line="240" w:lineRule="auto"/>
        <w:ind w:firstLine="709"/>
        <w:jc w:val="right"/>
        <w:rPr>
          <w:rFonts w:ascii="Times New Roman" w:hAnsi="Times New Roman" w:cs="Times New Roman"/>
          <w:sz w:val="24"/>
          <w:szCs w:val="24"/>
        </w:rPr>
      </w:pPr>
    </w:p>
    <w:p w14:paraId="752A8683" w14:textId="78563F2F" w:rsidR="00B679D5" w:rsidRPr="006C1D23" w:rsidRDefault="00F90B64" w:rsidP="006C1D23">
      <w:pPr>
        <w:widowControl w:val="0"/>
        <w:tabs>
          <w:tab w:val="left" w:pos="964"/>
        </w:tabs>
        <w:spacing w:after="0" w:line="240" w:lineRule="auto"/>
        <w:ind w:firstLine="709"/>
        <w:jc w:val="right"/>
        <w:rPr>
          <w:rFonts w:ascii="Times New Roman" w:hAnsi="Times New Roman" w:cs="Times New Roman"/>
          <w:i/>
        </w:rPr>
      </w:pPr>
      <w:r w:rsidRPr="006C1D23">
        <w:rPr>
          <w:rFonts w:ascii="Times New Roman" w:hAnsi="Times New Roman" w:cs="Times New Roman"/>
          <w:i/>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07"/>
        <w:gridCol w:w="987"/>
        <w:gridCol w:w="1123"/>
        <w:gridCol w:w="1267"/>
        <w:gridCol w:w="1405"/>
        <w:gridCol w:w="1121"/>
        <w:gridCol w:w="1250"/>
        <w:gridCol w:w="8"/>
      </w:tblGrid>
      <w:tr w:rsidR="0058195A" w:rsidRPr="0058195A" w14:paraId="2A17CD63" w14:textId="51D929CA" w:rsidTr="0058195A">
        <w:trPr>
          <w:cantSplit/>
          <w:trHeight w:val="312"/>
        </w:trPr>
        <w:tc>
          <w:tcPr>
            <w:tcW w:w="1219"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105CDB" w14:textId="133877BD" w:rsidR="0058195A" w:rsidRPr="0058195A" w:rsidRDefault="0058195A" w:rsidP="006C1D23">
            <w:pPr>
              <w:widowControl w:val="0"/>
              <w:tabs>
                <w:tab w:val="left" w:pos="964"/>
              </w:tabs>
              <w:spacing w:after="0" w:line="240" w:lineRule="auto"/>
              <w:jc w:val="center"/>
              <w:rPr>
                <w:rFonts w:ascii="Times New Roman" w:hAnsi="Times New Roman" w:cs="Times New Roman"/>
                <w:w w:val="95"/>
                <w:sz w:val="20"/>
                <w:szCs w:val="20"/>
              </w:rPr>
            </w:pPr>
            <w:r w:rsidRPr="0058195A">
              <w:rPr>
                <w:rFonts w:ascii="Times New Roman" w:hAnsi="Times New Roman" w:cs="Times New Roman"/>
                <w:w w:val="95"/>
                <w:sz w:val="20"/>
                <w:szCs w:val="20"/>
              </w:rPr>
              <w:t>Название уровня обучения</w:t>
            </w:r>
          </w:p>
        </w:tc>
        <w:tc>
          <w:tcPr>
            <w:tcW w:w="1783"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9AB54E" w14:textId="61F86388" w:rsidR="0058195A" w:rsidRPr="0058195A" w:rsidRDefault="0058195A" w:rsidP="006C1D23">
            <w:pPr>
              <w:widowControl w:val="0"/>
              <w:tabs>
                <w:tab w:val="left" w:pos="964"/>
              </w:tabs>
              <w:spacing w:after="0" w:line="240" w:lineRule="auto"/>
              <w:jc w:val="center"/>
              <w:rPr>
                <w:rFonts w:ascii="Times New Roman" w:hAnsi="Times New Roman" w:cs="Times New Roman"/>
                <w:w w:val="95"/>
                <w:sz w:val="20"/>
                <w:szCs w:val="20"/>
              </w:rPr>
            </w:pPr>
            <w:r w:rsidRPr="0058195A">
              <w:rPr>
                <w:rFonts w:ascii="Times New Roman" w:hAnsi="Times New Roman" w:cs="Times New Roman"/>
                <w:w w:val="95"/>
                <w:sz w:val="20"/>
                <w:szCs w:val="20"/>
              </w:rPr>
              <w:t>Количество экземпляров/комплектов учебников</w:t>
            </w:r>
          </w:p>
        </w:tc>
        <w:tc>
          <w:tcPr>
            <w:tcW w:w="742" w:type="pct"/>
            <w:vMerge w:val="restart"/>
            <w:tcBorders>
              <w:top w:val="single" w:sz="4" w:space="0" w:color="auto"/>
              <w:left w:val="single" w:sz="4" w:space="0" w:color="auto"/>
              <w:right w:val="single" w:sz="4" w:space="0" w:color="auto"/>
            </w:tcBorders>
            <w:tcMar>
              <w:left w:w="57" w:type="dxa"/>
              <w:right w:w="57" w:type="dxa"/>
            </w:tcMar>
            <w:vAlign w:val="center"/>
          </w:tcPr>
          <w:p w14:paraId="4B2A6806" w14:textId="5F795E16" w:rsidR="0058195A" w:rsidRPr="0058195A" w:rsidRDefault="0058195A" w:rsidP="0058195A">
            <w:pPr>
              <w:widowControl w:val="0"/>
              <w:tabs>
                <w:tab w:val="left" w:pos="964"/>
              </w:tabs>
              <w:spacing w:after="0" w:line="240" w:lineRule="auto"/>
              <w:jc w:val="center"/>
              <w:rPr>
                <w:rFonts w:ascii="Times New Roman" w:hAnsi="Times New Roman" w:cs="Times New Roman"/>
                <w:w w:val="95"/>
                <w:sz w:val="20"/>
                <w:szCs w:val="20"/>
              </w:rPr>
            </w:pPr>
            <w:r w:rsidRPr="0058195A">
              <w:rPr>
                <w:rFonts w:ascii="Times New Roman" w:hAnsi="Times New Roman" w:cs="Times New Roman"/>
                <w:w w:val="95"/>
                <w:sz w:val="20"/>
                <w:szCs w:val="20"/>
              </w:rPr>
              <w:t xml:space="preserve">Кол-во </w:t>
            </w:r>
            <w:proofErr w:type="spellStart"/>
            <w:r w:rsidRPr="0058195A">
              <w:rPr>
                <w:rFonts w:ascii="Times New Roman" w:hAnsi="Times New Roman" w:cs="Times New Roman"/>
                <w:w w:val="95"/>
                <w:sz w:val="20"/>
                <w:szCs w:val="20"/>
              </w:rPr>
              <w:t>обуч</w:t>
            </w:r>
            <w:proofErr w:type="spellEnd"/>
            <w:r w:rsidRPr="0058195A">
              <w:rPr>
                <w:rFonts w:ascii="Times New Roman" w:hAnsi="Times New Roman" w:cs="Times New Roman"/>
                <w:w w:val="95"/>
                <w:sz w:val="20"/>
                <w:szCs w:val="20"/>
              </w:rPr>
              <w:t>. на</w:t>
            </w:r>
            <w:r>
              <w:rPr>
                <w:rFonts w:ascii="Times New Roman" w:hAnsi="Times New Roman" w:cs="Times New Roman"/>
                <w:w w:val="95"/>
                <w:sz w:val="20"/>
                <w:szCs w:val="20"/>
              </w:rPr>
              <w:t> </w:t>
            </w:r>
            <w:r w:rsidRPr="0058195A">
              <w:rPr>
                <w:rFonts w:ascii="Times New Roman" w:hAnsi="Times New Roman" w:cs="Times New Roman"/>
                <w:w w:val="95"/>
                <w:sz w:val="20"/>
                <w:szCs w:val="20"/>
              </w:rPr>
              <w:t>01.09.2026 г</w:t>
            </w:r>
            <w:r>
              <w:rPr>
                <w:rFonts w:ascii="Times New Roman" w:hAnsi="Times New Roman" w:cs="Times New Roman"/>
                <w:w w:val="95"/>
                <w:sz w:val="20"/>
                <w:szCs w:val="20"/>
              </w:rPr>
              <w:t>.</w:t>
            </w:r>
          </w:p>
        </w:tc>
        <w:tc>
          <w:tcPr>
            <w:tcW w:w="1256" w:type="pct"/>
            <w:gridSpan w:val="3"/>
            <w:tcBorders>
              <w:top w:val="single" w:sz="4" w:space="0" w:color="auto"/>
              <w:left w:val="single" w:sz="4" w:space="0" w:color="auto"/>
              <w:right w:val="single" w:sz="4" w:space="0" w:color="auto"/>
            </w:tcBorders>
            <w:tcMar>
              <w:left w:w="57" w:type="dxa"/>
              <w:right w:w="57" w:type="dxa"/>
            </w:tcMar>
            <w:vAlign w:val="center"/>
          </w:tcPr>
          <w:p w14:paraId="37FAC301" w14:textId="2B631CBC" w:rsidR="0058195A" w:rsidRPr="0058195A" w:rsidRDefault="0058195A" w:rsidP="006C1D23">
            <w:pPr>
              <w:widowControl w:val="0"/>
              <w:tabs>
                <w:tab w:val="left" w:pos="964"/>
              </w:tabs>
              <w:spacing w:after="0" w:line="240" w:lineRule="auto"/>
              <w:jc w:val="center"/>
              <w:rPr>
                <w:rFonts w:ascii="Times New Roman" w:hAnsi="Times New Roman" w:cs="Times New Roman"/>
                <w:w w:val="95"/>
                <w:sz w:val="20"/>
                <w:szCs w:val="20"/>
              </w:rPr>
            </w:pPr>
            <w:r w:rsidRPr="0058195A">
              <w:rPr>
                <w:rFonts w:ascii="Times New Roman" w:hAnsi="Times New Roman" w:cs="Times New Roman"/>
                <w:w w:val="95"/>
                <w:sz w:val="20"/>
                <w:szCs w:val="20"/>
              </w:rPr>
              <w:t>% обеспеченности</w:t>
            </w:r>
          </w:p>
        </w:tc>
      </w:tr>
      <w:tr w:rsidR="0058195A" w:rsidRPr="0058195A" w14:paraId="453BF7A2" w14:textId="77777777" w:rsidTr="0058195A">
        <w:trPr>
          <w:gridAfter w:val="1"/>
          <w:wAfter w:w="4" w:type="pct"/>
          <w:cantSplit/>
          <w:trHeight w:val="312"/>
        </w:trPr>
        <w:tc>
          <w:tcPr>
            <w:tcW w:w="1219"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31B907" w14:textId="736A4E20" w:rsidR="0058195A" w:rsidRPr="0058195A" w:rsidRDefault="0058195A" w:rsidP="006C1D23">
            <w:pPr>
              <w:widowControl w:val="0"/>
              <w:tabs>
                <w:tab w:val="left" w:pos="964"/>
              </w:tabs>
              <w:spacing w:after="0" w:line="240" w:lineRule="auto"/>
              <w:jc w:val="center"/>
              <w:rPr>
                <w:rFonts w:ascii="Times New Roman" w:hAnsi="Times New Roman" w:cs="Times New Roman"/>
                <w:w w:val="95"/>
                <w:sz w:val="20"/>
                <w:szCs w:val="20"/>
              </w:rPr>
            </w:pPr>
          </w:p>
        </w:tc>
        <w:tc>
          <w:tcPr>
            <w:tcW w:w="5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98768F" w14:textId="1B48DEC1" w:rsidR="0058195A" w:rsidRPr="0058195A" w:rsidRDefault="0058195A" w:rsidP="006C1D23">
            <w:pPr>
              <w:widowControl w:val="0"/>
              <w:tabs>
                <w:tab w:val="left" w:pos="964"/>
              </w:tabs>
              <w:spacing w:after="0" w:line="240" w:lineRule="auto"/>
              <w:jc w:val="center"/>
              <w:rPr>
                <w:rFonts w:ascii="Times New Roman" w:hAnsi="Times New Roman" w:cs="Times New Roman"/>
                <w:w w:val="95"/>
                <w:sz w:val="20"/>
                <w:szCs w:val="20"/>
              </w:rPr>
            </w:pPr>
            <w:r w:rsidRPr="0058195A">
              <w:rPr>
                <w:rFonts w:ascii="Times New Roman" w:hAnsi="Times New Roman" w:cs="Times New Roman"/>
                <w:w w:val="95"/>
                <w:sz w:val="20"/>
                <w:szCs w:val="20"/>
              </w:rPr>
              <w:t>Всего экз.</w:t>
            </w:r>
          </w:p>
        </w:tc>
        <w:tc>
          <w:tcPr>
            <w:tcW w:w="5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08F72F" w14:textId="0D47FDEB" w:rsidR="0058195A" w:rsidRPr="0058195A" w:rsidRDefault="0058195A" w:rsidP="006C1D23">
            <w:pPr>
              <w:widowControl w:val="0"/>
              <w:tabs>
                <w:tab w:val="left" w:pos="964"/>
              </w:tabs>
              <w:spacing w:after="0" w:line="240" w:lineRule="auto"/>
              <w:jc w:val="center"/>
              <w:rPr>
                <w:rFonts w:ascii="Times New Roman" w:hAnsi="Times New Roman" w:cs="Times New Roman"/>
                <w:w w:val="95"/>
                <w:sz w:val="20"/>
                <w:szCs w:val="20"/>
              </w:rPr>
            </w:pPr>
            <w:r w:rsidRPr="0058195A">
              <w:rPr>
                <w:rFonts w:ascii="Times New Roman" w:hAnsi="Times New Roman" w:cs="Times New Roman"/>
                <w:w w:val="95"/>
                <w:sz w:val="20"/>
                <w:szCs w:val="20"/>
              </w:rPr>
              <w:t>Комплектов</w:t>
            </w:r>
          </w:p>
        </w:tc>
        <w:tc>
          <w:tcPr>
            <w:tcW w:w="66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8A127C" w14:textId="31B717D4" w:rsidR="0058195A" w:rsidRPr="0058195A" w:rsidRDefault="0058195A" w:rsidP="006C1D23">
            <w:pPr>
              <w:widowControl w:val="0"/>
              <w:tabs>
                <w:tab w:val="left" w:pos="964"/>
              </w:tabs>
              <w:spacing w:after="0" w:line="240" w:lineRule="auto"/>
              <w:jc w:val="center"/>
              <w:rPr>
                <w:rFonts w:ascii="Times New Roman" w:hAnsi="Times New Roman" w:cs="Times New Roman"/>
                <w:w w:val="95"/>
                <w:sz w:val="20"/>
                <w:szCs w:val="20"/>
              </w:rPr>
            </w:pPr>
            <w:r w:rsidRPr="0058195A">
              <w:rPr>
                <w:rFonts w:ascii="Times New Roman" w:hAnsi="Times New Roman" w:cs="Times New Roman"/>
                <w:w w:val="95"/>
                <w:sz w:val="20"/>
                <w:szCs w:val="20"/>
              </w:rPr>
              <w:t>Из них новых комплектов с</w:t>
            </w:r>
            <w:r>
              <w:rPr>
                <w:rFonts w:ascii="Times New Roman" w:hAnsi="Times New Roman" w:cs="Times New Roman"/>
                <w:w w:val="95"/>
                <w:sz w:val="20"/>
                <w:szCs w:val="20"/>
              </w:rPr>
              <w:t> </w:t>
            </w:r>
            <w:r w:rsidRPr="0058195A">
              <w:rPr>
                <w:rFonts w:ascii="Times New Roman" w:hAnsi="Times New Roman" w:cs="Times New Roman"/>
                <w:w w:val="95"/>
                <w:sz w:val="20"/>
                <w:szCs w:val="20"/>
              </w:rPr>
              <w:t>2020 года</w:t>
            </w:r>
          </w:p>
        </w:tc>
        <w:tc>
          <w:tcPr>
            <w:tcW w:w="742" w:type="pct"/>
            <w:vMerge/>
            <w:tcBorders>
              <w:left w:val="single" w:sz="4" w:space="0" w:color="auto"/>
              <w:bottom w:val="single" w:sz="4" w:space="0" w:color="auto"/>
              <w:right w:val="single" w:sz="4" w:space="0" w:color="auto"/>
            </w:tcBorders>
            <w:tcMar>
              <w:left w:w="57" w:type="dxa"/>
              <w:right w:w="57" w:type="dxa"/>
            </w:tcMar>
            <w:textDirection w:val="btLr"/>
            <w:vAlign w:val="center"/>
          </w:tcPr>
          <w:p w14:paraId="3AF3EA80" w14:textId="370BC2D9" w:rsidR="0058195A" w:rsidRPr="0058195A" w:rsidRDefault="0058195A" w:rsidP="006C1D23">
            <w:pPr>
              <w:widowControl w:val="0"/>
              <w:tabs>
                <w:tab w:val="left" w:pos="964"/>
              </w:tabs>
              <w:spacing w:after="0" w:line="240" w:lineRule="auto"/>
              <w:jc w:val="center"/>
              <w:rPr>
                <w:rFonts w:ascii="Times New Roman" w:hAnsi="Times New Roman" w:cs="Times New Roman"/>
                <w:w w:val="95"/>
                <w:sz w:val="20"/>
                <w:szCs w:val="20"/>
              </w:rPr>
            </w:pPr>
          </w:p>
        </w:tc>
        <w:tc>
          <w:tcPr>
            <w:tcW w:w="59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8F4CE9" w14:textId="4BF8ABDE" w:rsidR="0058195A" w:rsidRPr="0058195A" w:rsidRDefault="0058195A" w:rsidP="006C1D23">
            <w:pPr>
              <w:widowControl w:val="0"/>
              <w:tabs>
                <w:tab w:val="left" w:pos="964"/>
              </w:tabs>
              <w:spacing w:after="0" w:line="240" w:lineRule="auto"/>
              <w:jc w:val="center"/>
              <w:rPr>
                <w:rFonts w:ascii="Times New Roman" w:hAnsi="Times New Roman" w:cs="Times New Roman"/>
                <w:w w:val="95"/>
                <w:sz w:val="20"/>
                <w:szCs w:val="20"/>
              </w:rPr>
            </w:pPr>
            <w:r w:rsidRPr="0058195A">
              <w:rPr>
                <w:rFonts w:ascii="Times New Roman" w:hAnsi="Times New Roman" w:cs="Times New Roman"/>
                <w:w w:val="95"/>
                <w:sz w:val="20"/>
                <w:szCs w:val="20"/>
              </w:rPr>
              <w:t>комплек</w:t>
            </w:r>
            <w:r>
              <w:rPr>
                <w:rFonts w:ascii="Times New Roman" w:hAnsi="Times New Roman" w:cs="Times New Roman"/>
                <w:w w:val="95"/>
                <w:sz w:val="20"/>
                <w:szCs w:val="20"/>
              </w:rPr>
              <w:softHyphen/>
            </w:r>
            <w:r w:rsidRPr="0058195A">
              <w:rPr>
                <w:rFonts w:ascii="Times New Roman" w:hAnsi="Times New Roman" w:cs="Times New Roman"/>
                <w:w w:val="95"/>
                <w:sz w:val="20"/>
                <w:szCs w:val="20"/>
              </w:rPr>
              <w:t>тами всех</w:t>
            </w:r>
          </w:p>
          <w:p w14:paraId="29B02319" w14:textId="1DE4E289" w:rsidR="0058195A" w:rsidRPr="0058195A" w:rsidRDefault="0058195A" w:rsidP="006C1D23">
            <w:pPr>
              <w:widowControl w:val="0"/>
              <w:tabs>
                <w:tab w:val="left" w:pos="964"/>
              </w:tabs>
              <w:spacing w:after="0" w:line="240" w:lineRule="auto"/>
              <w:jc w:val="center"/>
              <w:rPr>
                <w:rFonts w:ascii="Times New Roman" w:hAnsi="Times New Roman" w:cs="Times New Roman"/>
                <w:w w:val="95"/>
                <w:sz w:val="20"/>
                <w:szCs w:val="20"/>
              </w:rPr>
            </w:pPr>
            <w:r w:rsidRPr="0058195A">
              <w:rPr>
                <w:rFonts w:ascii="Times New Roman" w:hAnsi="Times New Roman" w:cs="Times New Roman"/>
                <w:w w:val="95"/>
                <w:sz w:val="20"/>
                <w:szCs w:val="20"/>
              </w:rPr>
              <w:t>годов издания</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44E2D" w14:textId="2A1EE314" w:rsidR="0058195A" w:rsidRPr="0058195A" w:rsidRDefault="0058195A" w:rsidP="006C1D23">
            <w:pPr>
              <w:widowControl w:val="0"/>
              <w:tabs>
                <w:tab w:val="left" w:pos="964"/>
              </w:tabs>
              <w:spacing w:after="0" w:line="240" w:lineRule="auto"/>
              <w:jc w:val="center"/>
              <w:rPr>
                <w:rFonts w:ascii="Times New Roman" w:hAnsi="Times New Roman" w:cs="Times New Roman"/>
                <w:w w:val="95"/>
                <w:sz w:val="20"/>
                <w:szCs w:val="20"/>
              </w:rPr>
            </w:pPr>
            <w:r w:rsidRPr="0058195A">
              <w:rPr>
                <w:rFonts w:ascii="Times New Roman" w:hAnsi="Times New Roman" w:cs="Times New Roman"/>
                <w:w w:val="95"/>
                <w:sz w:val="20"/>
                <w:szCs w:val="20"/>
              </w:rPr>
              <w:t>Из них новыми комплектами с 2020 года</w:t>
            </w:r>
          </w:p>
        </w:tc>
      </w:tr>
      <w:tr w:rsidR="0058195A" w:rsidRPr="006C1D23" w14:paraId="03C44F2F" w14:textId="77777777" w:rsidTr="0058195A">
        <w:trPr>
          <w:gridAfter w:val="1"/>
          <w:wAfter w:w="4" w:type="pct"/>
          <w:cantSplit/>
          <w:trHeight w:val="312"/>
        </w:trPr>
        <w:tc>
          <w:tcPr>
            <w:tcW w:w="121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5B3AEF" w14:textId="46824FA8" w:rsidR="00895E8B" w:rsidRPr="006C1D23" w:rsidRDefault="00895E8B" w:rsidP="006C1D23">
            <w:pPr>
              <w:widowControl w:val="0"/>
              <w:tabs>
                <w:tab w:val="left" w:pos="964"/>
              </w:tabs>
              <w:spacing w:after="0" w:line="240" w:lineRule="auto"/>
              <w:rPr>
                <w:rFonts w:ascii="Times New Roman" w:hAnsi="Times New Roman" w:cs="Times New Roman"/>
              </w:rPr>
            </w:pPr>
            <w:r w:rsidRPr="006C1D23">
              <w:rPr>
                <w:rFonts w:ascii="Times New Roman" w:hAnsi="Times New Roman" w:cs="Times New Roman"/>
              </w:rPr>
              <w:t>Обще</w:t>
            </w:r>
            <w:r w:rsidR="00DC06A2" w:rsidRPr="006C1D23">
              <w:rPr>
                <w:rFonts w:ascii="Times New Roman" w:hAnsi="Times New Roman" w:cs="Times New Roman"/>
              </w:rPr>
              <w:t>е образование</w:t>
            </w:r>
          </w:p>
        </w:tc>
        <w:tc>
          <w:tcPr>
            <w:tcW w:w="5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A7795B" w14:textId="5266E740" w:rsidR="00895E8B" w:rsidRPr="006C1D23" w:rsidRDefault="00895E8B" w:rsidP="006C1D23">
            <w:pPr>
              <w:widowControl w:val="0"/>
              <w:tabs>
                <w:tab w:val="left" w:pos="964"/>
              </w:tabs>
              <w:spacing w:after="0" w:line="240" w:lineRule="auto"/>
              <w:rPr>
                <w:rFonts w:ascii="Times New Roman" w:hAnsi="Times New Roman" w:cs="Times New Roman"/>
              </w:rPr>
            </w:pPr>
          </w:p>
        </w:tc>
        <w:tc>
          <w:tcPr>
            <w:tcW w:w="5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C7E21D" w14:textId="1BB2DBED" w:rsidR="00895E8B" w:rsidRPr="006C1D23" w:rsidRDefault="00895E8B" w:rsidP="006C1D23">
            <w:pPr>
              <w:widowControl w:val="0"/>
              <w:tabs>
                <w:tab w:val="left" w:pos="964"/>
              </w:tabs>
              <w:spacing w:after="0" w:line="240" w:lineRule="auto"/>
              <w:rPr>
                <w:rFonts w:ascii="Times New Roman" w:hAnsi="Times New Roman" w:cs="Times New Roman"/>
              </w:rPr>
            </w:pPr>
          </w:p>
        </w:tc>
        <w:tc>
          <w:tcPr>
            <w:tcW w:w="66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18F89" w14:textId="10AEC471" w:rsidR="00895E8B" w:rsidRPr="006C1D23" w:rsidRDefault="00895E8B" w:rsidP="006C1D23">
            <w:pPr>
              <w:widowControl w:val="0"/>
              <w:tabs>
                <w:tab w:val="left" w:pos="964"/>
              </w:tabs>
              <w:spacing w:after="0" w:line="240" w:lineRule="auto"/>
              <w:rPr>
                <w:rFonts w:ascii="Times New Roman" w:hAnsi="Times New Roman" w:cs="Times New Roman"/>
              </w:rPr>
            </w:pPr>
          </w:p>
        </w:tc>
        <w:tc>
          <w:tcPr>
            <w:tcW w:w="7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6C48FF" w14:textId="039BF265" w:rsidR="00895E8B" w:rsidRPr="006C1D23" w:rsidRDefault="00895E8B" w:rsidP="006C1D23">
            <w:pPr>
              <w:widowControl w:val="0"/>
              <w:tabs>
                <w:tab w:val="left" w:pos="964"/>
              </w:tabs>
              <w:spacing w:after="0" w:line="240" w:lineRule="auto"/>
              <w:rPr>
                <w:rFonts w:ascii="Times New Roman" w:hAnsi="Times New Roman" w:cs="Times New Roman"/>
              </w:rPr>
            </w:pPr>
          </w:p>
        </w:tc>
        <w:tc>
          <w:tcPr>
            <w:tcW w:w="59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C43337" w14:textId="5E34D1F8" w:rsidR="00895E8B" w:rsidRPr="006C1D23" w:rsidRDefault="00895E8B" w:rsidP="006C1D23">
            <w:pPr>
              <w:widowControl w:val="0"/>
              <w:tabs>
                <w:tab w:val="left" w:pos="964"/>
              </w:tabs>
              <w:spacing w:after="0" w:line="240" w:lineRule="auto"/>
              <w:rPr>
                <w:rFonts w:ascii="Times New Roman" w:hAnsi="Times New Roman" w:cs="Times New Roman"/>
              </w:rPr>
            </w:pP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A1B38A" w14:textId="5044105E" w:rsidR="00895E8B" w:rsidRPr="006C1D23" w:rsidRDefault="00895E8B" w:rsidP="006C1D23">
            <w:pPr>
              <w:widowControl w:val="0"/>
              <w:tabs>
                <w:tab w:val="left" w:pos="964"/>
              </w:tabs>
              <w:spacing w:after="0" w:line="240" w:lineRule="auto"/>
              <w:rPr>
                <w:rFonts w:ascii="Times New Roman" w:hAnsi="Times New Roman" w:cs="Times New Roman"/>
              </w:rPr>
            </w:pPr>
          </w:p>
        </w:tc>
      </w:tr>
      <w:tr w:rsidR="0058195A" w:rsidRPr="006C1D23" w14:paraId="3FA0100B" w14:textId="77777777" w:rsidTr="0058195A">
        <w:trPr>
          <w:gridAfter w:val="1"/>
          <w:wAfter w:w="4" w:type="pct"/>
          <w:cantSplit/>
          <w:trHeight w:val="312"/>
        </w:trPr>
        <w:tc>
          <w:tcPr>
            <w:tcW w:w="121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572E29" w14:textId="513E18EE" w:rsidR="00895E8B" w:rsidRPr="006C1D23" w:rsidRDefault="00B2692E" w:rsidP="006C1D23">
            <w:pPr>
              <w:widowControl w:val="0"/>
              <w:tabs>
                <w:tab w:val="left" w:pos="964"/>
              </w:tabs>
              <w:spacing w:after="0" w:line="240" w:lineRule="auto"/>
              <w:rPr>
                <w:rFonts w:ascii="Times New Roman" w:hAnsi="Times New Roman" w:cs="Times New Roman"/>
              </w:rPr>
            </w:pPr>
            <w:r w:rsidRPr="006C1D23">
              <w:rPr>
                <w:rFonts w:ascii="Times New Roman" w:hAnsi="Times New Roman" w:cs="Times New Roman"/>
              </w:rPr>
              <w:t xml:space="preserve">Специальное </w:t>
            </w:r>
            <w:r w:rsidR="00895E8B" w:rsidRPr="006C1D23">
              <w:rPr>
                <w:rFonts w:ascii="Times New Roman" w:hAnsi="Times New Roman" w:cs="Times New Roman"/>
              </w:rPr>
              <w:t>коррекционно</w:t>
            </w:r>
            <w:r w:rsidRPr="006C1D23">
              <w:rPr>
                <w:rFonts w:ascii="Times New Roman" w:hAnsi="Times New Roman" w:cs="Times New Roman"/>
              </w:rPr>
              <w:t>е</w:t>
            </w:r>
            <w:r w:rsidR="00895E8B" w:rsidRPr="006C1D23">
              <w:rPr>
                <w:rFonts w:ascii="Times New Roman" w:hAnsi="Times New Roman" w:cs="Times New Roman"/>
              </w:rPr>
              <w:t xml:space="preserve"> </w:t>
            </w:r>
            <w:r w:rsidRPr="006C1D23">
              <w:rPr>
                <w:rFonts w:ascii="Times New Roman" w:hAnsi="Times New Roman" w:cs="Times New Roman"/>
              </w:rPr>
              <w:t>образование</w:t>
            </w:r>
          </w:p>
        </w:tc>
        <w:tc>
          <w:tcPr>
            <w:tcW w:w="5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29AD9C" w14:textId="31642E4D" w:rsidR="00895E8B" w:rsidRPr="006C1D23" w:rsidRDefault="00895E8B" w:rsidP="006C1D23">
            <w:pPr>
              <w:widowControl w:val="0"/>
              <w:tabs>
                <w:tab w:val="left" w:pos="964"/>
              </w:tabs>
              <w:spacing w:after="0" w:line="240" w:lineRule="auto"/>
              <w:rPr>
                <w:rFonts w:ascii="Times New Roman" w:hAnsi="Times New Roman" w:cs="Times New Roman"/>
              </w:rPr>
            </w:pPr>
          </w:p>
        </w:tc>
        <w:tc>
          <w:tcPr>
            <w:tcW w:w="5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F60653" w14:textId="5490B68D" w:rsidR="00895E8B" w:rsidRPr="006C1D23" w:rsidRDefault="00895E8B" w:rsidP="006C1D23">
            <w:pPr>
              <w:widowControl w:val="0"/>
              <w:tabs>
                <w:tab w:val="left" w:pos="964"/>
              </w:tabs>
              <w:spacing w:after="0" w:line="240" w:lineRule="auto"/>
              <w:rPr>
                <w:rFonts w:ascii="Times New Roman" w:hAnsi="Times New Roman" w:cs="Times New Roman"/>
              </w:rPr>
            </w:pPr>
          </w:p>
        </w:tc>
        <w:tc>
          <w:tcPr>
            <w:tcW w:w="66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5D7106" w14:textId="4AFC8540" w:rsidR="00895E8B" w:rsidRPr="006C1D23" w:rsidRDefault="00895E8B" w:rsidP="006C1D23">
            <w:pPr>
              <w:widowControl w:val="0"/>
              <w:tabs>
                <w:tab w:val="left" w:pos="964"/>
              </w:tabs>
              <w:spacing w:after="0" w:line="240" w:lineRule="auto"/>
              <w:rPr>
                <w:rFonts w:ascii="Times New Roman" w:hAnsi="Times New Roman" w:cs="Times New Roman"/>
              </w:rPr>
            </w:pPr>
          </w:p>
        </w:tc>
        <w:tc>
          <w:tcPr>
            <w:tcW w:w="7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C5C8F9" w14:textId="4B42567B" w:rsidR="00895E8B" w:rsidRPr="006C1D23" w:rsidRDefault="00895E8B" w:rsidP="006C1D23">
            <w:pPr>
              <w:widowControl w:val="0"/>
              <w:tabs>
                <w:tab w:val="left" w:pos="964"/>
              </w:tabs>
              <w:spacing w:after="0" w:line="240" w:lineRule="auto"/>
              <w:rPr>
                <w:rFonts w:ascii="Times New Roman" w:hAnsi="Times New Roman" w:cs="Times New Roman"/>
              </w:rPr>
            </w:pPr>
          </w:p>
        </w:tc>
        <w:tc>
          <w:tcPr>
            <w:tcW w:w="59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5FE0B4" w14:textId="53276FFF" w:rsidR="00895E8B" w:rsidRPr="006C1D23" w:rsidRDefault="00895E8B" w:rsidP="006C1D23">
            <w:pPr>
              <w:widowControl w:val="0"/>
              <w:tabs>
                <w:tab w:val="left" w:pos="964"/>
              </w:tabs>
              <w:spacing w:after="0" w:line="240" w:lineRule="auto"/>
              <w:rPr>
                <w:rFonts w:ascii="Times New Roman" w:hAnsi="Times New Roman" w:cs="Times New Roman"/>
              </w:rPr>
            </w:pP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3C39BF" w14:textId="617F4019" w:rsidR="00895E8B" w:rsidRPr="006C1D23" w:rsidRDefault="00895E8B" w:rsidP="006C1D23">
            <w:pPr>
              <w:widowControl w:val="0"/>
              <w:tabs>
                <w:tab w:val="left" w:pos="964"/>
              </w:tabs>
              <w:spacing w:after="0" w:line="240" w:lineRule="auto"/>
              <w:rPr>
                <w:rFonts w:ascii="Times New Roman" w:hAnsi="Times New Roman" w:cs="Times New Roman"/>
              </w:rPr>
            </w:pPr>
          </w:p>
        </w:tc>
      </w:tr>
      <w:tr w:rsidR="0058195A" w:rsidRPr="006C1D23" w14:paraId="1D6B6271" w14:textId="77777777" w:rsidTr="0058195A">
        <w:trPr>
          <w:gridAfter w:val="1"/>
          <w:wAfter w:w="4" w:type="pct"/>
          <w:cantSplit/>
          <w:trHeight w:val="312"/>
        </w:trPr>
        <w:tc>
          <w:tcPr>
            <w:tcW w:w="121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4EB056" w14:textId="5176FFED" w:rsidR="00895E8B" w:rsidRPr="006C1D23" w:rsidRDefault="00895E8B" w:rsidP="006C1D23">
            <w:pPr>
              <w:widowControl w:val="0"/>
              <w:tabs>
                <w:tab w:val="left" w:pos="964"/>
              </w:tabs>
              <w:spacing w:after="0" w:line="240" w:lineRule="auto"/>
              <w:rPr>
                <w:rFonts w:ascii="Times New Roman" w:hAnsi="Times New Roman" w:cs="Times New Roman"/>
              </w:rPr>
            </w:pPr>
            <w:r w:rsidRPr="006C1D23">
              <w:rPr>
                <w:rFonts w:ascii="Times New Roman" w:hAnsi="Times New Roman" w:cs="Times New Roman"/>
              </w:rPr>
              <w:t>ИТОГО</w:t>
            </w:r>
          </w:p>
        </w:tc>
        <w:tc>
          <w:tcPr>
            <w:tcW w:w="5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168AA4" w14:textId="329C138F" w:rsidR="00895E8B" w:rsidRPr="006C1D23" w:rsidRDefault="00895E8B" w:rsidP="006C1D23">
            <w:pPr>
              <w:widowControl w:val="0"/>
              <w:tabs>
                <w:tab w:val="left" w:pos="964"/>
              </w:tabs>
              <w:spacing w:after="0" w:line="240" w:lineRule="auto"/>
              <w:rPr>
                <w:rFonts w:ascii="Times New Roman" w:hAnsi="Times New Roman" w:cs="Times New Roman"/>
              </w:rPr>
            </w:pPr>
          </w:p>
        </w:tc>
        <w:tc>
          <w:tcPr>
            <w:tcW w:w="5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CAD2EC" w14:textId="2B2014B5" w:rsidR="00895E8B" w:rsidRPr="006C1D23" w:rsidRDefault="00895E8B" w:rsidP="006C1D23">
            <w:pPr>
              <w:widowControl w:val="0"/>
              <w:tabs>
                <w:tab w:val="left" w:pos="964"/>
              </w:tabs>
              <w:spacing w:after="0" w:line="240" w:lineRule="auto"/>
              <w:rPr>
                <w:rFonts w:ascii="Times New Roman" w:hAnsi="Times New Roman" w:cs="Times New Roman"/>
              </w:rPr>
            </w:pPr>
          </w:p>
        </w:tc>
        <w:tc>
          <w:tcPr>
            <w:tcW w:w="66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C34E72" w14:textId="2B0648B5" w:rsidR="00895E8B" w:rsidRPr="006C1D23" w:rsidRDefault="00895E8B" w:rsidP="006C1D23">
            <w:pPr>
              <w:widowControl w:val="0"/>
              <w:tabs>
                <w:tab w:val="left" w:pos="964"/>
              </w:tabs>
              <w:spacing w:after="0" w:line="240" w:lineRule="auto"/>
              <w:rPr>
                <w:rFonts w:ascii="Times New Roman" w:hAnsi="Times New Roman" w:cs="Times New Roman"/>
              </w:rPr>
            </w:pPr>
          </w:p>
        </w:tc>
        <w:tc>
          <w:tcPr>
            <w:tcW w:w="7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A537EA" w14:textId="623875A6" w:rsidR="00895E8B" w:rsidRPr="006C1D23" w:rsidRDefault="00895E8B" w:rsidP="006C1D23">
            <w:pPr>
              <w:widowControl w:val="0"/>
              <w:tabs>
                <w:tab w:val="left" w:pos="964"/>
              </w:tabs>
              <w:spacing w:after="0" w:line="240" w:lineRule="auto"/>
              <w:rPr>
                <w:rFonts w:ascii="Times New Roman" w:hAnsi="Times New Roman" w:cs="Times New Roman"/>
              </w:rPr>
            </w:pPr>
          </w:p>
        </w:tc>
        <w:tc>
          <w:tcPr>
            <w:tcW w:w="59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42495E" w14:textId="069538C6" w:rsidR="00895E8B" w:rsidRPr="006C1D23" w:rsidRDefault="00895E8B" w:rsidP="006C1D23">
            <w:pPr>
              <w:widowControl w:val="0"/>
              <w:tabs>
                <w:tab w:val="left" w:pos="964"/>
              </w:tabs>
              <w:spacing w:after="0" w:line="240" w:lineRule="auto"/>
              <w:rPr>
                <w:rFonts w:ascii="Times New Roman" w:hAnsi="Times New Roman" w:cs="Times New Roman"/>
              </w:rPr>
            </w:pP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0599C8" w14:textId="69CAE4D5" w:rsidR="00895E8B" w:rsidRPr="006C1D23" w:rsidRDefault="00895E8B" w:rsidP="006C1D23">
            <w:pPr>
              <w:widowControl w:val="0"/>
              <w:tabs>
                <w:tab w:val="left" w:pos="964"/>
              </w:tabs>
              <w:spacing w:after="0" w:line="240" w:lineRule="auto"/>
              <w:rPr>
                <w:rFonts w:ascii="Times New Roman" w:hAnsi="Times New Roman" w:cs="Times New Roman"/>
              </w:rPr>
            </w:pPr>
          </w:p>
        </w:tc>
      </w:tr>
    </w:tbl>
    <w:p w14:paraId="488B16DA" w14:textId="77777777" w:rsidR="00522146" w:rsidRPr="006C1D23" w:rsidRDefault="00522146" w:rsidP="006C1D23">
      <w:pPr>
        <w:widowControl w:val="0"/>
        <w:tabs>
          <w:tab w:val="left" w:pos="964"/>
        </w:tabs>
        <w:spacing w:after="0" w:line="240" w:lineRule="auto"/>
        <w:ind w:firstLine="709"/>
        <w:jc w:val="center"/>
        <w:rPr>
          <w:rFonts w:ascii="Times New Roman" w:eastAsia="Times New Roman" w:hAnsi="Times New Roman" w:cs="Times New Roman"/>
          <w:b/>
          <w:bCs/>
          <w:sz w:val="24"/>
          <w:szCs w:val="24"/>
          <w:lang w:eastAsia="ru-RU"/>
        </w:rPr>
      </w:pPr>
    </w:p>
    <w:p w14:paraId="37AAE855" w14:textId="2127E790" w:rsidR="000D78AE" w:rsidRPr="006C1D23" w:rsidRDefault="003B43A0" w:rsidP="00B81858">
      <w:pPr>
        <w:widowControl w:val="0"/>
        <w:tabs>
          <w:tab w:val="left" w:pos="964"/>
        </w:tabs>
        <w:spacing w:after="0" w:line="240" w:lineRule="auto"/>
        <w:jc w:val="center"/>
        <w:rPr>
          <w:rFonts w:ascii="Times New Roman" w:eastAsia="Times New Roman" w:hAnsi="Times New Roman" w:cs="Times New Roman"/>
          <w:b/>
          <w:bCs/>
          <w:sz w:val="24"/>
          <w:szCs w:val="24"/>
          <w:lang w:eastAsia="ru-RU"/>
        </w:rPr>
      </w:pPr>
      <w:r w:rsidRPr="006C1D23">
        <w:rPr>
          <w:rFonts w:ascii="Times New Roman" w:eastAsia="Times New Roman" w:hAnsi="Times New Roman" w:cs="Times New Roman"/>
          <w:b/>
          <w:bCs/>
          <w:sz w:val="24"/>
          <w:szCs w:val="24"/>
          <w:lang w:eastAsia="ru-RU"/>
        </w:rPr>
        <w:t xml:space="preserve">IV. </w:t>
      </w:r>
      <w:r w:rsidR="00CD10F9" w:rsidRPr="006C1D23">
        <w:rPr>
          <w:rFonts w:ascii="Times New Roman" w:eastAsia="Times New Roman" w:hAnsi="Times New Roman" w:cs="Times New Roman"/>
          <w:b/>
          <w:bCs/>
          <w:sz w:val="24"/>
          <w:szCs w:val="24"/>
          <w:lang w:eastAsia="ru-RU"/>
        </w:rPr>
        <w:t>Основные рекомендации по</w:t>
      </w:r>
      <w:r w:rsidR="000D78AE" w:rsidRPr="006C1D23">
        <w:rPr>
          <w:rFonts w:ascii="Times New Roman" w:eastAsia="Times New Roman" w:hAnsi="Times New Roman" w:cs="Times New Roman"/>
          <w:b/>
          <w:bCs/>
          <w:sz w:val="24"/>
          <w:szCs w:val="24"/>
          <w:lang w:eastAsia="ru-RU"/>
        </w:rPr>
        <w:t xml:space="preserve"> подсчёт</w:t>
      </w:r>
      <w:r w:rsidR="00CD10F9" w:rsidRPr="006C1D23">
        <w:rPr>
          <w:rFonts w:ascii="Times New Roman" w:eastAsia="Times New Roman" w:hAnsi="Times New Roman" w:cs="Times New Roman"/>
          <w:b/>
          <w:bCs/>
          <w:sz w:val="24"/>
          <w:szCs w:val="24"/>
          <w:lang w:eastAsia="ru-RU"/>
        </w:rPr>
        <w:t>у</w:t>
      </w:r>
      <w:r w:rsidR="000D78AE" w:rsidRPr="006C1D23">
        <w:rPr>
          <w:rFonts w:ascii="Times New Roman" w:eastAsia="Times New Roman" w:hAnsi="Times New Roman" w:cs="Times New Roman"/>
          <w:b/>
          <w:bCs/>
          <w:sz w:val="24"/>
          <w:szCs w:val="24"/>
          <w:lang w:eastAsia="ru-RU"/>
        </w:rPr>
        <w:t xml:space="preserve"> обеспеченности учебниками </w:t>
      </w:r>
    </w:p>
    <w:p w14:paraId="55F0D6DD" w14:textId="35D9EF29" w:rsidR="008C2BD5" w:rsidRPr="006C1D23" w:rsidRDefault="008C2BD5" w:rsidP="006C1D23">
      <w:pPr>
        <w:widowControl w:val="0"/>
        <w:tabs>
          <w:tab w:val="left" w:pos="964"/>
        </w:tabs>
        <w:spacing w:after="0" w:line="240" w:lineRule="auto"/>
        <w:ind w:firstLine="709"/>
        <w:jc w:val="both"/>
        <w:rPr>
          <w:rFonts w:ascii="Times New Roman" w:eastAsia="Times New Roman" w:hAnsi="Times New Roman" w:cs="Times New Roman"/>
          <w:sz w:val="24"/>
          <w:szCs w:val="24"/>
          <w:lang w:eastAsia="ru-RU"/>
        </w:rPr>
      </w:pPr>
      <w:r w:rsidRPr="006C1D23">
        <w:rPr>
          <w:rFonts w:ascii="Times New Roman" w:hAnsi="Times New Roman" w:cs="Times New Roman"/>
          <w:sz w:val="24"/>
          <w:szCs w:val="24"/>
        </w:rPr>
        <w:t>Обеспеченность учебной литературой можно рассчитать, используя следующие показатели:</w:t>
      </w:r>
    </w:p>
    <w:p w14:paraId="2ABBD542" w14:textId="48051BCB" w:rsidR="00A977FB" w:rsidRPr="006C1D23" w:rsidRDefault="003B43A0" w:rsidP="006C1D23">
      <w:pPr>
        <w:widowControl w:val="0"/>
        <w:tabs>
          <w:tab w:val="left" w:pos="964"/>
        </w:tabs>
        <w:spacing w:after="0" w:line="240" w:lineRule="auto"/>
        <w:ind w:firstLine="709"/>
        <w:jc w:val="both"/>
        <w:rPr>
          <w:rFonts w:ascii="Times New Roman" w:eastAsia="Times New Roman" w:hAnsi="Times New Roman" w:cs="Times New Roman"/>
          <w:sz w:val="24"/>
          <w:szCs w:val="24"/>
          <w:lang w:eastAsia="ru-RU"/>
        </w:rPr>
      </w:pPr>
      <w:r w:rsidRPr="006C1D23">
        <w:rPr>
          <w:rFonts w:ascii="Times New Roman" w:eastAsia="Times New Roman" w:hAnsi="Times New Roman" w:cs="Times New Roman"/>
          <w:sz w:val="24"/>
          <w:szCs w:val="24"/>
          <w:lang w:eastAsia="ru-RU"/>
        </w:rPr>
        <w:t>1.</w:t>
      </w:r>
      <w:r w:rsidR="00B81858">
        <w:rPr>
          <w:rFonts w:ascii="Times New Roman" w:eastAsia="Times New Roman" w:hAnsi="Times New Roman" w:cs="Times New Roman"/>
          <w:sz w:val="24"/>
          <w:szCs w:val="24"/>
          <w:lang w:eastAsia="ru-RU"/>
        </w:rPr>
        <w:t> </w:t>
      </w:r>
      <w:r w:rsidR="008C2BD5" w:rsidRPr="006C1D23">
        <w:rPr>
          <w:rFonts w:ascii="Times New Roman" w:eastAsia="Times New Roman" w:hAnsi="Times New Roman" w:cs="Times New Roman"/>
          <w:sz w:val="24"/>
          <w:szCs w:val="24"/>
          <w:lang w:eastAsia="ru-RU"/>
        </w:rPr>
        <w:t xml:space="preserve">В </w:t>
      </w:r>
      <w:r w:rsidR="00E143FB" w:rsidRPr="006C1D23">
        <w:rPr>
          <w:rFonts w:ascii="Times New Roman" w:eastAsia="Times New Roman" w:hAnsi="Times New Roman" w:cs="Times New Roman"/>
          <w:sz w:val="24"/>
          <w:szCs w:val="24"/>
          <w:lang w:eastAsia="ru-RU"/>
        </w:rPr>
        <w:t xml:space="preserve">акте </w:t>
      </w:r>
      <w:r w:rsidR="008F6EFA" w:rsidRPr="006C1D23">
        <w:rPr>
          <w:rFonts w:ascii="Times New Roman" w:eastAsia="Times New Roman" w:hAnsi="Times New Roman" w:cs="Times New Roman"/>
          <w:sz w:val="24"/>
          <w:szCs w:val="24"/>
          <w:lang w:eastAsia="ru-RU"/>
        </w:rPr>
        <w:t xml:space="preserve">проверки </w:t>
      </w:r>
      <w:r w:rsidR="00E143FB" w:rsidRPr="006C1D23">
        <w:rPr>
          <w:rFonts w:ascii="Times New Roman" w:eastAsia="Times New Roman" w:hAnsi="Times New Roman" w:cs="Times New Roman"/>
          <w:sz w:val="24"/>
          <w:szCs w:val="24"/>
          <w:lang w:eastAsia="ru-RU"/>
        </w:rPr>
        <w:t>учебного фонда</w:t>
      </w:r>
      <w:r w:rsidR="008C2BD5" w:rsidRPr="006C1D23">
        <w:rPr>
          <w:rFonts w:ascii="Times New Roman" w:eastAsia="Times New Roman" w:hAnsi="Times New Roman" w:cs="Times New Roman"/>
          <w:sz w:val="24"/>
          <w:szCs w:val="24"/>
          <w:lang w:eastAsia="ru-RU"/>
        </w:rPr>
        <w:t xml:space="preserve"> </w:t>
      </w:r>
      <w:r w:rsidR="00CC777E" w:rsidRPr="006C1D23">
        <w:rPr>
          <w:rFonts w:ascii="Times New Roman" w:eastAsia="Times New Roman" w:hAnsi="Times New Roman" w:cs="Times New Roman"/>
          <w:sz w:val="24"/>
          <w:szCs w:val="24"/>
          <w:lang w:eastAsia="ru-RU"/>
        </w:rPr>
        <w:t>(табл</w:t>
      </w:r>
      <w:r w:rsidR="008479C4" w:rsidRPr="006C1D23">
        <w:rPr>
          <w:rFonts w:ascii="Times New Roman" w:eastAsia="Times New Roman" w:hAnsi="Times New Roman" w:cs="Times New Roman"/>
          <w:sz w:val="24"/>
          <w:szCs w:val="24"/>
          <w:lang w:eastAsia="ru-RU"/>
        </w:rPr>
        <w:t>. </w:t>
      </w:r>
      <w:r w:rsidR="00CC777E" w:rsidRPr="006C1D23">
        <w:rPr>
          <w:rFonts w:ascii="Times New Roman" w:eastAsia="Times New Roman" w:hAnsi="Times New Roman" w:cs="Times New Roman"/>
          <w:sz w:val="24"/>
          <w:szCs w:val="24"/>
          <w:lang w:eastAsia="ru-RU"/>
        </w:rPr>
        <w:t xml:space="preserve">1) </w:t>
      </w:r>
      <w:r w:rsidR="008C2BD5" w:rsidRPr="006C1D23">
        <w:rPr>
          <w:rFonts w:ascii="Times New Roman" w:eastAsia="Times New Roman" w:hAnsi="Times New Roman" w:cs="Times New Roman"/>
          <w:sz w:val="24"/>
          <w:szCs w:val="24"/>
          <w:lang w:eastAsia="ru-RU"/>
        </w:rPr>
        <w:t>о</w:t>
      </w:r>
      <w:r w:rsidRPr="006C1D23">
        <w:rPr>
          <w:rFonts w:ascii="Times New Roman" w:eastAsia="Times New Roman" w:hAnsi="Times New Roman" w:cs="Times New Roman"/>
          <w:sz w:val="24"/>
          <w:szCs w:val="24"/>
          <w:lang w:eastAsia="ru-RU"/>
        </w:rPr>
        <w:t>беспеченность учебной литературой</w:t>
      </w:r>
      <w:r w:rsidR="00801909" w:rsidRPr="006C1D23">
        <w:rPr>
          <w:rFonts w:ascii="Times New Roman" w:eastAsia="Times New Roman" w:hAnsi="Times New Roman" w:cs="Times New Roman"/>
          <w:sz w:val="24"/>
          <w:szCs w:val="24"/>
          <w:lang w:eastAsia="ru-RU"/>
        </w:rPr>
        <w:t xml:space="preserve"> </w:t>
      </w:r>
      <w:r w:rsidR="00A977FB" w:rsidRPr="006C1D23">
        <w:rPr>
          <w:rFonts w:ascii="Times New Roman" w:eastAsia="Times New Roman" w:hAnsi="Times New Roman" w:cs="Times New Roman"/>
          <w:sz w:val="24"/>
          <w:szCs w:val="24"/>
          <w:lang w:eastAsia="ru-RU"/>
        </w:rPr>
        <w:t xml:space="preserve">рассчитывается по </w:t>
      </w:r>
      <w:r w:rsidR="003D2A09" w:rsidRPr="006C1D23">
        <w:rPr>
          <w:rFonts w:ascii="Times New Roman" w:eastAsia="Times New Roman" w:hAnsi="Times New Roman" w:cs="Times New Roman"/>
          <w:sz w:val="24"/>
          <w:szCs w:val="24"/>
          <w:lang w:eastAsia="ru-RU"/>
        </w:rPr>
        <w:t xml:space="preserve">следующим </w:t>
      </w:r>
      <w:r w:rsidR="00A977FB" w:rsidRPr="006C1D23">
        <w:rPr>
          <w:rFonts w:ascii="Times New Roman" w:eastAsia="Times New Roman" w:hAnsi="Times New Roman" w:cs="Times New Roman"/>
          <w:sz w:val="24"/>
          <w:szCs w:val="24"/>
          <w:lang w:eastAsia="ru-RU"/>
        </w:rPr>
        <w:t>формул</w:t>
      </w:r>
      <w:r w:rsidR="003D2A09" w:rsidRPr="006C1D23">
        <w:rPr>
          <w:rFonts w:ascii="Times New Roman" w:eastAsia="Times New Roman" w:hAnsi="Times New Roman" w:cs="Times New Roman"/>
          <w:sz w:val="24"/>
          <w:szCs w:val="24"/>
          <w:lang w:eastAsia="ru-RU"/>
        </w:rPr>
        <w:t>ам</w:t>
      </w:r>
      <w:r w:rsidR="00A977FB" w:rsidRPr="006C1D23">
        <w:rPr>
          <w:rFonts w:ascii="Times New Roman" w:eastAsia="Times New Roman" w:hAnsi="Times New Roman" w:cs="Times New Roman"/>
          <w:sz w:val="24"/>
          <w:szCs w:val="24"/>
          <w:lang w:eastAsia="ru-RU"/>
        </w:rPr>
        <w:t>:</w:t>
      </w:r>
    </w:p>
    <w:p w14:paraId="50654C68" w14:textId="5F186CFC" w:rsidR="003B43A0" w:rsidRPr="006C1D23" w:rsidRDefault="00A977FB" w:rsidP="006C1D23">
      <w:pPr>
        <w:widowControl w:val="0"/>
        <w:tabs>
          <w:tab w:val="left" w:pos="964"/>
        </w:tabs>
        <w:spacing w:after="0" w:line="240" w:lineRule="auto"/>
        <w:ind w:firstLine="709"/>
        <w:jc w:val="both"/>
        <w:rPr>
          <w:rFonts w:ascii="Times New Roman" w:eastAsia="Times New Roman" w:hAnsi="Times New Roman" w:cs="Times New Roman"/>
          <w:sz w:val="24"/>
          <w:szCs w:val="24"/>
          <w:lang w:eastAsia="ru-RU"/>
        </w:rPr>
      </w:pPr>
      <w:r w:rsidRPr="006C1D23">
        <w:rPr>
          <w:rFonts w:ascii="Times New Roman" w:eastAsia="Times New Roman" w:hAnsi="Times New Roman" w:cs="Times New Roman"/>
          <w:sz w:val="24"/>
          <w:szCs w:val="24"/>
          <w:lang w:eastAsia="ru-RU"/>
        </w:rPr>
        <w:t>–</w:t>
      </w:r>
      <w:r w:rsidR="00B81858">
        <w:rPr>
          <w:rFonts w:ascii="Times New Roman" w:eastAsia="Times New Roman" w:hAnsi="Times New Roman" w:cs="Times New Roman"/>
          <w:sz w:val="24"/>
          <w:szCs w:val="24"/>
          <w:lang w:eastAsia="ru-RU"/>
        </w:rPr>
        <w:t> </w:t>
      </w:r>
      <w:r w:rsidR="00CE5119" w:rsidRPr="006C1D23">
        <w:rPr>
          <w:rFonts w:ascii="Times New Roman" w:eastAsia="Times New Roman" w:hAnsi="Times New Roman" w:cs="Times New Roman"/>
          <w:b/>
          <w:sz w:val="24"/>
          <w:szCs w:val="24"/>
          <w:lang w:eastAsia="ru-RU"/>
        </w:rPr>
        <w:t>«Итого под классом»</w:t>
      </w:r>
      <w:r w:rsidR="00545193" w:rsidRPr="006C1D23">
        <w:rPr>
          <w:rFonts w:ascii="Times New Roman" w:eastAsia="Times New Roman" w:hAnsi="Times New Roman" w:cs="Times New Roman"/>
          <w:sz w:val="24"/>
          <w:szCs w:val="24"/>
          <w:lang w:eastAsia="ru-RU"/>
        </w:rPr>
        <w:t xml:space="preserve"> </w:t>
      </w:r>
      <w:r w:rsidR="00545193" w:rsidRPr="006C1D23">
        <w:rPr>
          <w:rFonts w:ascii="Times New Roman" w:eastAsia="Times New Roman" w:hAnsi="Times New Roman" w:cs="Times New Roman"/>
          <w:b/>
          <w:sz w:val="24"/>
          <w:szCs w:val="24"/>
          <w:lang w:eastAsia="ru-RU"/>
        </w:rPr>
        <w:t>–</w:t>
      </w:r>
      <w:r w:rsidR="00163655" w:rsidRPr="006C1D23">
        <w:rPr>
          <w:rFonts w:ascii="Times New Roman" w:eastAsia="Times New Roman" w:hAnsi="Times New Roman" w:cs="Times New Roman"/>
          <w:sz w:val="24"/>
          <w:szCs w:val="24"/>
          <w:lang w:eastAsia="ru-RU"/>
        </w:rPr>
        <w:t xml:space="preserve"> </w:t>
      </w:r>
      <w:r w:rsidR="003B43A0" w:rsidRPr="006C1D23">
        <w:rPr>
          <w:rFonts w:ascii="Times New Roman" w:eastAsia="Times New Roman" w:hAnsi="Times New Roman" w:cs="Times New Roman"/>
          <w:i/>
          <w:sz w:val="24"/>
          <w:szCs w:val="24"/>
          <w:lang w:eastAsia="ru-RU"/>
        </w:rPr>
        <w:t>количество комплектов поделить на количеств</w:t>
      </w:r>
      <w:r w:rsidR="00163655" w:rsidRPr="006C1D23">
        <w:rPr>
          <w:rFonts w:ascii="Times New Roman" w:eastAsia="Times New Roman" w:hAnsi="Times New Roman" w:cs="Times New Roman"/>
          <w:i/>
          <w:sz w:val="24"/>
          <w:szCs w:val="24"/>
          <w:lang w:eastAsia="ru-RU"/>
        </w:rPr>
        <w:t>о обучающихся и умножить на 100</w:t>
      </w:r>
      <w:r w:rsidR="003B43A0" w:rsidRPr="006C1D23">
        <w:rPr>
          <w:rFonts w:ascii="Times New Roman" w:eastAsia="Times New Roman" w:hAnsi="Times New Roman" w:cs="Times New Roman"/>
          <w:sz w:val="24"/>
          <w:szCs w:val="24"/>
          <w:lang w:eastAsia="ru-RU"/>
        </w:rPr>
        <w:t xml:space="preserve"> </w:t>
      </w:r>
      <w:r w:rsidR="00163655" w:rsidRPr="006C1D23">
        <w:rPr>
          <w:rFonts w:ascii="Times New Roman" w:eastAsia="Times New Roman" w:hAnsi="Times New Roman" w:cs="Times New Roman"/>
          <w:sz w:val="24"/>
          <w:szCs w:val="24"/>
          <w:lang w:eastAsia="ru-RU"/>
        </w:rPr>
        <w:t>(</w:t>
      </w:r>
      <w:r w:rsidR="003B43A0" w:rsidRPr="006C1D23">
        <w:rPr>
          <w:rFonts w:ascii="Times New Roman" w:eastAsia="Times New Roman" w:hAnsi="Times New Roman" w:cs="Times New Roman"/>
          <w:sz w:val="24"/>
          <w:szCs w:val="24"/>
          <w:lang w:eastAsia="ru-RU"/>
        </w:rPr>
        <w:t>обеспеченност</w:t>
      </w:r>
      <w:r w:rsidR="00A0341E" w:rsidRPr="006C1D23">
        <w:rPr>
          <w:rFonts w:ascii="Times New Roman" w:eastAsia="Times New Roman" w:hAnsi="Times New Roman" w:cs="Times New Roman"/>
          <w:sz w:val="24"/>
          <w:szCs w:val="24"/>
          <w:lang w:eastAsia="ru-RU"/>
        </w:rPr>
        <w:t>ь</w:t>
      </w:r>
      <w:r w:rsidR="003B43A0" w:rsidRPr="006C1D23">
        <w:rPr>
          <w:rFonts w:ascii="Times New Roman" w:eastAsia="Times New Roman" w:hAnsi="Times New Roman" w:cs="Times New Roman"/>
          <w:sz w:val="24"/>
          <w:szCs w:val="24"/>
          <w:lang w:eastAsia="ru-RU"/>
        </w:rPr>
        <w:t xml:space="preserve"> </w:t>
      </w:r>
      <w:r w:rsidR="005E1B2E" w:rsidRPr="006C1D23">
        <w:rPr>
          <w:rFonts w:ascii="Times New Roman" w:eastAsia="Times New Roman" w:hAnsi="Times New Roman" w:cs="Times New Roman"/>
          <w:sz w:val="24"/>
          <w:szCs w:val="24"/>
          <w:lang w:eastAsia="ru-RU"/>
        </w:rPr>
        <w:t>не долж</w:t>
      </w:r>
      <w:r w:rsidR="00A0341E" w:rsidRPr="006C1D23">
        <w:rPr>
          <w:rFonts w:ascii="Times New Roman" w:eastAsia="Times New Roman" w:hAnsi="Times New Roman" w:cs="Times New Roman"/>
          <w:sz w:val="24"/>
          <w:szCs w:val="24"/>
          <w:lang w:eastAsia="ru-RU"/>
        </w:rPr>
        <w:t>на</w:t>
      </w:r>
      <w:r w:rsidR="005E1B2E" w:rsidRPr="006C1D23">
        <w:rPr>
          <w:rFonts w:ascii="Times New Roman" w:eastAsia="Times New Roman" w:hAnsi="Times New Roman" w:cs="Times New Roman"/>
          <w:sz w:val="24"/>
          <w:szCs w:val="24"/>
          <w:lang w:eastAsia="ru-RU"/>
        </w:rPr>
        <w:t xml:space="preserve"> </w:t>
      </w:r>
      <w:r w:rsidR="003B43A0" w:rsidRPr="006C1D23">
        <w:rPr>
          <w:rFonts w:ascii="Times New Roman" w:eastAsia="Times New Roman" w:hAnsi="Times New Roman" w:cs="Times New Roman"/>
          <w:sz w:val="24"/>
          <w:szCs w:val="24"/>
          <w:lang w:eastAsia="ru-RU"/>
        </w:rPr>
        <w:t>превыш</w:t>
      </w:r>
      <w:r w:rsidR="005E1B2E" w:rsidRPr="006C1D23">
        <w:rPr>
          <w:rFonts w:ascii="Times New Roman" w:eastAsia="Times New Roman" w:hAnsi="Times New Roman" w:cs="Times New Roman"/>
          <w:sz w:val="24"/>
          <w:szCs w:val="24"/>
          <w:lang w:eastAsia="ru-RU"/>
        </w:rPr>
        <w:t>ать</w:t>
      </w:r>
      <w:r w:rsidR="003B43A0" w:rsidRPr="006C1D23">
        <w:rPr>
          <w:rFonts w:ascii="Times New Roman" w:eastAsia="Times New Roman" w:hAnsi="Times New Roman" w:cs="Times New Roman"/>
          <w:sz w:val="24"/>
          <w:szCs w:val="24"/>
          <w:lang w:eastAsia="ru-RU"/>
        </w:rPr>
        <w:t xml:space="preserve"> 100</w:t>
      </w:r>
      <w:r w:rsidR="00545193" w:rsidRPr="006C1D23">
        <w:rPr>
          <w:rFonts w:ascii="Times New Roman" w:eastAsia="Times New Roman" w:hAnsi="Times New Roman" w:cs="Times New Roman"/>
          <w:sz w:val="24"/>
          <w:szCs w:val="24"/>
          <w:lang w:eastAsia="ru-RU"/>
        </w:rPr>
        <w:t xml:space="preserve"> </w:t>
      </w:r>
      <w:r w:rsidRPr="006C1D23">
        <w:rPr>
          <w:rFonts w:ascii="Times New Roman" w:eastAsia="Times New Roman" w:hAnsi="Times New Roman" w:cs="Times New Roman"/>
          <w:sz w:val="24"/>
          <w:szCs w:val="24"/>
          <w:lang w:eastAsia="ru-RU"/>
        </w:rPr>
        <w:t>%</w:t>
      </w:r>
      <w:r w:rsidR="00163655" w:rsidRPr="006C1D23">
        <w:rPr>
          <w:rFonts w:ascii="Times New Roman" w:eastAsia="Times New Roman" w:hAnsi="Times New Roman" w:cs="Times New Roman"/>
          <w:sz w:val="24"/>
          <w:szCs w:val="24"/>
          <w:lang w:eastAsia="ru-RU"/>
        </w:rPr>
        <w:t>)</w:t>
      </w:r>
      <w:r w:rsidR="00F723A2" w:rsidRPr="006C1D23">
        <w:rPr>
          <w:rFonts w:ascii="Times New Roman" w:eastAsia="Times New Roman" w:hAnsi="Times New Roman" w:cs="Times New Roman"/>
          <w:sz w:val="24"/>
          <w:szCs w:val="24"/>
          <w:lang w:eastAsia="ru-RU"/>
        </w:rPr>
        <w:t>.</w:t>
      </w:r>
    </w:p>
    <w:p w14:paraId="1477BF04" w14:textId="7D9BE2CB" w:rsidR="005800DC" w:rsidRPr="006C1D23" w:rsidRDefault="00A977FB" w:rsidP="00B81858">
      <w:pPr>
        <w:tabs>
          <w:tab w:val="left" w:pos="964"/>
        </w:tabs>
        <w:spacing w:after="0" w:line="240" w:lineRule="auto"/>
        <w:ind w:firstLine="709"/>
        <w:jc w:val="both"/>
        <w:rPr>
          <w:rFonts w:ascii="Times New Roman" w:eastAsia="Times New Roman" w:hAnsi="Times New Roman" w:cs="Times New Roman"/>
          <w:i/>
          <w:sz w:val="24"/>
          <w:szCs w:val="24"/>
          <w:lang w:eastAsia="ru-RU"/>
        </w:rPr>
      </w:pPr>
      <w:r w:rsidRPr="006C1D23">
        <w:rPr>
          <w:rFonts w:ascii="Times New Roman" w:eastAsia="Times New Roman" w:hAnsi="Times New Roman" w:cs="Times New Roman"/>
          <w:sz w:val="24"/>
          <w:szCs w:val="24"/>
          <w:lang w:eastAsia="ru-RU"/>
        </w:rPr>
        <w:lastRenderedPageBreak/>
        <w:t>–</w:t>
      </w:r>
      <w:r w:rsidR="00B81858">
        <w:rPr>
          <w:rFonts w:ascii="Times New Roman" w:eastAsia="Times New Roman" w:hAnsi="Times New Roman" w:cs="Times New Roman"/>
          <w:sz w:val="24"/>
          <w:szCs w:val="24"/>
          <w:lang w:eastAsia="ru-RU"/>
        </w:rPr>
        <w:t> </w:t>
      </w:r>
      <w:r w:rsidR="00CE5119" w:rsidRPr="006C1D23">
        <w:rPr>
          <w:rFonts w:ascii="Times New Roman" w:eastAsia="Times New Roman" w:hAnsi="Times New Roman" w:cs="Times New Roman"/>
          <w:b/>
          <w:sz w:val="24"/>
          <w:szCs w:val="24"/>
          <w:lang w:eastAsia="ru-RU"/>
        </w:rPr>
        <w:t>«</w:t>
      </w:r>
      <w:r w:rsidR="00CE5119" w:rsidRPr="006C1D23">
        <w:rPr>
          <w:rFonts w:ascii="Times New Roman" w:hAnsi="Times New Roman" w:cs="Times New Roman"/>
          <w:b/>
          <w:sz w:val="24"/>
          <w:szCs w:val="24"/>
        </w:rPr>
        <w:t>Итого под предметом</w:t>
      </w:r>
      <w:r w:rsidR="00CE5119" w:rsidRPr="00B81858">
        <w:rPr>
          <w:rFonts w:ascii="Times New Roman" w:hAnsi="Times New Roman" w:cs="Times New Roman"/>
          <w:b/>
          <w:sz w:val="24"/>
          <w:szCs w:val="24"/>
        </w:rPr>
        <w:t>»</w:t>
      </w:r>
      <w:r w:rsidR="006E74E1" w:rsidRPr="00B81858">
        <w:rPr>
          <w:rFonts w:ascii="Times New Roman" w:hAnsi="Times New Roman" w:cs="Times New Roman"/>
          <w:sz w:val="24"/>
          <w:szCs w:val="24"/>
        </w:rPr>
        <w:t xml:space="preserve"> </w:t>
      </w:r>
      <w:r w:rsidR="006E74E1" w:rsidRPr="006C1D23">
        <w:rPr>
          <w:rFonts w:ascii="Times New Roman" w:eastAsia="Times New Roman" w:hAnsi="Times New Roman" w:cs="Times New Roman"/>
          <w:sz w:val="24"/>
          <w:szCs w:val="24"/>
          <w:lang w:eastAsia="ru-RU"/>
        </w:rPr>
        <w:t>–</w:t>
      </w:r>
      <w:r w:rsidR="003B43A0" w:rsidRPr="006C1D23">
        <w:rPr>
          <w:rFonts w:ascii="Times New Roman" w:eastAsia="Times New Roman" w:hAnsi="Times New Roman" w:cs="Times New Roman"/>
          <w:sz w:val="24"/>
          <w:szCs w:val="24"/>
          <w:lang w:eastAsia="ru-RU"/>
        </w:rPr>
        <w:t xml:space="preserve"> </w:t>
      </w:r>
      <w:r w:rsidR="00E840D9" w:rsidRPr="006C1D23">
        <w:rPr>
          <w:rFonts w:ascii="Times New Roman" w:eastAsia="Times New Roman" w:hAnsi="Times New Roman" w:cs="Times New Roman"/>
          <w:i/>
          <w:sz w:val="24"/>
          <w:szCs w:val="24"/>
          <w:lang w:eastAsia="ru-RU"/>
        </w:rPr>
        <w:t>с</w:t>
      </w:r>
      <w:r w:rsidR="00202912" w:rsidRPr="006C1D23">
        <w:rPr>
          <w:rFonts w:ascii="Times New Roman" w:eastAsia="Times New Roman" w:hAnsi="Times New Roman" w:cs="Times New Roman"/>
          <w:i/>
          <w:sz w:val="24"/>
          <w:szCs w:val="24"/>
          <w:lang w:eastAsia="ru-RU"/>
        </w:rPr>
        <w:t>уммировать</w:t>
      </w:r>
      <w:r w:rsidR="003B43A0" w:rsidRPr="006C1D23">
        <w:rPr>
          <w:rFonts w:ascii="Times New Roman" w:eastAsia="Times New Roman" w:hAnsi="Times New Roman" w:cs="Times New Roman"/>
          <w:i/>
          <w:sz w:val="24"/>
          <w:szCs w:val="24"/>
          <w:lang w:eastAsia="ru-RU"/>
        </w:rPr>
        <w:t xml:space="preserve"> </w:t>
      </w:r>
      <w:r w:rsidR="003321D8" w:rsidRPr="006C1D23">
        <w:rPr>
          <w:rFonts w:ascii="Times New Roman" w:eastAsia="Times New Roman" w:hAnsi="Times New Roman" w:cs="Times New Roman"/>
          <w:i/>
          <w:sz w:val="24"/>
          <w:szCs w:val="24"/>
          <w:lang w:eastAsia="ru-RU"/>
        </w:rPr>
        <w:t xml:space="preserve">проценты </w:t>
      </w:r>
      <w:r w:rsidR="003B43A0" w:rsidRPr="006C1D23">
        <w:rPr>
          <w:rFonts w:ascii="Times New Roman" w:eastAsia="Times New Roman" w:hAnsi="Times New Roman" w:cs="Times New Roman"/>
          <w:i/>
          <w:sz w:val="24"/>
          <w:szCs w:val="24"/>
          <w:lang w:eastAsia="ru-RU"/>
        </w:rPr>
        <w:t xml:space="preserve">«ИТОГО» </w:t>
      </w:r>
      <w:r w:rsidR="00202912" w:rsidRPr="006C1D23">
        <w:rPr>
          <w:rFonts w:ascii="Times New Roman" w:eastAsia="Times New Roman" w:hAnsi="Times New Roman" w:cs="Times New Roman"/>
          <w:i/>
          <w:sz w:val="24"/>
          <w:szCs w:val="24"/>
          <w:lang w:eastAsia="ru-RU"/>
        </w:rPr>
        <w:t>каждого класса</w:t>
      </w:r>
      <w:r w:rsidR="00B81858">
        <w:rPr>
          <w:rFonts w:ascii="Times New Roman" w:eastAsia="Times New Roman" w:hAnsi="Times New Roman" w:cs="Times New Roman"/>
          <w:i/>
          <w:sz w:val="24"/>
          <w:szCs w:val="24"/>
          <w:lang w:eastAsia="ru-RU"/>
        </w:rPr>
        <w:br/>
      </w:r>
      <w:r w:rsidR="00202912" w:rsidRPr="006C1D23">
        <w:rPr>
          <w:rFonts w:ascii="Times New Roman" w:eastAsia="Times New Roman" w:hAnsi="Times New Roman" w:cs="Times New Roman"/>
          <w:i/>
          <w:sz w:val="24"/>
          <w:szCs w:val="24"/>
          <w:lang w:eastAsia="ru-RU"/>
        </w:rPr>
        <w:t xml:space="preserve">и </w:t>
      </w:r>
      <w:r w:rsidR="003B43A0" w:rsidRPr="006C1D23">
        <w:rPr>
          <w:rFonts w:ascii="Times New Roman" w:eastAsia="Times New Roman" w:hAnsi="Times New Roman" w:cs="Times New Roman"/>
          <w:i/>
          <w:sz w:val="24"/>
          <w:szCs w:val="24"/>
          <w:lang w:eastAsia="ru-RU"/>
        </w:rPr>
        <w:t>поделить на количество классов в этом предмете</w:t>
      </w:r>
      <w:r w:rsidR="00E143FB" w:rsidRPr="006C1D23">
        <w:rPr>
          <w:rFonts w:ascii="Times New Roman" w:eastAsia="Times New Roman" w:hAnsi="Times New Roman" w:cs="Times New Roman"/>
          <w:i/>
          <w:sz w:val="24"/>
          <w:szCs w:val="24"/>
          <w:lang w:eastAsia="ru-RU"/>
        </w:rPr>
        <w:t>, либо количество комплектов</w:t>
      </w:r>
      <w:r w:rsidR="00B81858">
        <w:rPr>
          <w:rFonts w:ascii="Times New Roman" w:eastAsia="Times New Roman" w:hAnsi="Times New Roman" w:cs="Times New Roman"/>
          <w:i/>
          <w:sz w:val="24"/>
          <w:szCs w:val="24"/>
          <w:lang w:eastAsia="ru-RU"/>
        </w:rPr>
        <w:br/>
      </w:r>
      <w:r w:rsidR="00E143FB" w:rsidRPr="006C1D23">
        <w:rPr>
          <w:rFonts w:ascii="Times New Roman" w:eastAsia="Times New Roman" w:hAnsi="Times New Roman" w:cs="Times New Roman"/>
          <w:i/>
          <w:sz w:val="24"/>
          <w:szCs w:val="24"/>
          <w:lang w:eastAsia="ru-RU"/>
        </w:rPr>
        <w:t>под предметом поделить на количество обучающихся и умножить на 100</w:t>
      </w:r>
      <w:r w:rsidR="00F723A2" w:rsidRPr="006C1D23">
        <w:rPr>
          <w:rFonts w:ascii="Times New Roman" w:eastAsia="Times New Roman" w:hAnsi="Times New Roman" w:cs="Times New Roman"/>
          <w:i/>
          <w:sz w:val="24"/>
          <w:szCs w:val="24"/>
          <w:lang w:eastAsia="ru-RU"/>
        </w:rPr>
        <w:t>;</w:t>
      </w:r>
    </w:p>
    <w:p w14:paraId="313BE09C" w14:textId="27FDF642" w:rsidR="004E3298" w:rsidRPr="006C1D23" w:rsidRDefault="00F723A2" w:rsidP="006C1D23">
      <w:pPr>
        <w:widowControl w:val="0"/>
        <w:tabs>
          <w:tab w:val="left" w:pos="964"/>
        </w:tabs>
        <w:spacing w:after="0" w:line="240" w:lineRule="auto"/>
        <w:ind w:firstLine="709"/>
        <w:jc w:val="both"/>
        <w:rPr>
          <w:rFonts w:ascii="Times New Roman" w:eastAsia="Times New Roman" w:hAnsi="Times New Roman" w:cs="Times New Roman"/>
          <w:i/>
          <w:sz w:val="24"/>
          <w:szCs w:val="24"/>
          <w:lang w:eastAsia="ru-RU"/>
        </w:rPr>
      </w:pPr>
      <w:r w:rsidRPr="006C1D23">
        <w:rPr>
          <w:rFonts w:ascii="Times New Roman" w:eastAsia="Times New Roman" w:hAnsi="Times New Roman" w:cs="Times New Roman"/>
          <w:sz w:val="24"/>
          <w:szCs w:val="24"/>
          <w:lang w:eastAsia="ru-RU"/>
        </w:rPr>
        <w:t>–</w:t>
      </w:r>
      <w:r w:rsidR="00B81858">
        <w:rPr>
          <w:rFonts w:ascii="Times New Roman" w:eastAsia="Times New Roman" w:hAnsi="Times New Roman" w:cs="Times New Roman"/>
          <w:sz w:val="24"/>
          <w:szCs w:val="24"/>
          <w:lang w:eastAsia="ru-RU"/>
        </w:rPr>
        <w:t> </w:t>
      </w:r>
      <w:r w:rsidR="00F05386" w:rsidRPr="006C1D23">
        <w:rPr>
          <w:rFonts w:ascii="Times New Roman" w:eastAsia="Times New Roman" w:hAnsi="Times New Roman" w:cs="Times New Roman"/>
          <w:b/>
          <w:sz w:val="24"/>
          <w:szCs w:val="24"/>
          <w:lang w:eastAsia="ru-RU"/>
        </w:rPr>
        <w:t>«ВСЕГО</w:t>
      </w:r>
      <w:r w:rsidR="00F05386" w:rsidRPr="006C1D23">
        <w:rPr>
          <w:rFonts w:ascii="Times New Roman" w:eastAsia="Times New Roman" w:hAnsi="Times New Roman" w:cs="Times New Roman"/>
          <w:sz w:val="24"/>
          <w:szCs w:val="24"/>
          <w:lang w:eastAsia="ru-RU"/>
        </w:rPr>
        <w:t xml:space="preserve"> </w:t>
      </w:r>
      <w:r w:rsidR="003B43A0" w:rsidRPr="006C1D23">
        <w:rPr>
          <w:rFonts w:ascii="Times New Roman" w:eastAsia="Times New Roman" w:hAnsi="Times New Roman" w:cs="Times New Roman"/>
          <w:b/>
          <w:sz w:val="24"/>
          <w:szCs w:val="24"/>
          <w:lang w:eastAsia="ru-RU"/>
        </w:rPr>
        <w:t>под актом</w:t>
      </w:r>
      <w:r w:rsidR="00F05386" w:rsidRPr="006C1D23">
        <w:rPr>
          <w:rFonts w:ascii="Times New Roman" w:eastAsia="Times New Roman" w:hAnsi="Times New Roman" w:cs="Times New Roman"/>
          <w:b/>
          <w:sz w:val="24"/>
          <w:szCs w:val="24"/>
          <w:lang w:eastAsia="ru-RU"/>
        </w:rPr>
        <w:t>»</w:t>
      </w:r>
      <w:r w:rsidR="00425F86" w:rsidRPr="00B81858">
        <w:rPr>
          <w:rFonts w:ascii="Times New Roman" w:eastAsia="Times New Roman" w:hAnsi="Times New Roman" w:cs="Times New Roman"/>
          <w:sz w:val="24"/>
          <w:szCs w:val="24"/>
          <w:lang w:eastAsia="ru-RU"/>
        </w:rPr>
        <w:t xml:space="preserve"> </w:t>
      </w:r>
      <w:r w:rsidR="00425F86" w:rsidRPr="006C1D23">
        <w:rPr>
          <w:rFonts w:ascii="Times New Roman" w:eastAsia="Times New Roman" w:hAnsi="Times New Roman" w:cs="Times New Roman"/>
          <w:b/>
          <w:sz w:val="24"/>
          <w:szCs w:val="24"/>
          <w:lang w:eastAsia="ru-RU"/>
        </w:rPr>
        <w:t>–</w:t>
      </w:r>
      <w:r w:rsidR="003B43A0" w:rsidRPr="006C1D23">
        <w:rPr>
          <w:rFonts w:ascii="Times New Roman" w:eastAsia="Times New Roman" w:hAnsi="Times New Roman" w:cs="Times New Roman"/>
          <w:sz w:val="24"/>
          <w:szCs w:val="24"/>
          <w:lang w:eastAsia="ru-RU"/>
        </w:rPr>
        <w:t xml:space="preserve"> </w:t>
      </w:r>
      <w:r w:rsidR="004E3298" w:rsidRPr="006C1D23">
        <w:rPr>
          <w:rFonts w:ascii="Times New Roman" w:eastAsia="Times New Roman" w:hAnsi="Times New Roman" w:cs="Times New Roman"/>
          <w:i/>
          <w:sz w:val="24"/>
          <w:szCs w:val="24"/>
          <w:lang w:eastAsia="ru-RU"/>
        </w:rPr>
        <w:t>количество новых комплектов учебников поделить</w:t>
      </w:r>
      <w:r w:rsidR="00B81858">
        <w:rPr>
          <w:rFonts w:ascii="Times New Roman" w:eastAsia="Times New Roman" w:hAnsi="Times New Roman" w:cs="Times New Roman"/>
          <w:i/>
          <w:sz w:val="24"/>
          <w:szCs w:val="24"/>
          <w:lang w:eastAsia="ru-RU"/>
        </w:rPr>
        <w:br/>
      </w:r>
      <w:r w:rsidR="004E3298" w:rsidRPr="006C1D23">
        <w:rPr>
          <w:rFonts w:ascii="Times New Roman" w:eastAsia="Times New Roman" w:hAnsi="Times New Roman" w:cs="Times New Roman"/>
          <w:i/>
          <w:sz w:val="24"/>
          <w:szCs w:val="24"/>
          <w:lang w:eastAsia="ru-RU"/>
        </w:rPr>
        <w:t>на количество комплектов учебников всех годов издания и умножить на 100.</w:t>
      </w:r>
    </w:p>
    <w:p w14:paraId="19786A9B" w14:textId="3DC97D68" w:rsidR="00DA79F2" w:rsidRPr="006C1D23" w:rsidRDefault="00603B9B" w:rsidP="006C1D23">
      <w:pPr>
        <w:widowControl w:val="0"/>
        <w:tabs>
          <w:tab w:val="left" w:pos="964"/>
        </w:tabs>
        <w:spacing w:after="0" w:line="240" w:lineRule="auto"/>
        <w:ind w:firstLine="709"/>
        <w:jc w:val="both"/>
        <w:rPr>
          <w:rFonts w:ascii="Times New Roman" w:eastAsia="Times New Roman" w:hAnsi="Times New Roman" w:cs="Times New Roman"/>
          <w:sz w:val="24"/>
          <w:szCs w:val="24"/>
          <w:lang w:eastAsia="ru-RU"/>
        </w:rPr>
      </w:pPr>
      <w:r w:rsidRPr="006C1D23">
        <w:rPr>
          <w:rFonts w:ascii="Times New Roman" w:eastAsia="Times New Roman" w:hAnsi="Times New Roman" w:cs="Times New Roman"/>
          <w:sz w:val="24"/>
          <w:szCs w:val="24"/>
          <w:lang w:eastAsia="ru-RU"/>
        </w:rPr>
        <w:t>2.</w:t>
      </w:r>
      <w:r w:rsidR="008479C4" w:rsidRPr="006C1D23">
        <w:rPr>
          <w:rFonts w:ascii="Times New Roman" w:eastAsia="Times New Roman" w:hAnsi="Times New Roman" w:cs="Times New Roman"/>
          <w:sz w:val="24"/>
          <w:szCs w:val="24"/>
          <w:lang w:eastAsia="ru-RU"/>
        </w:rPr>
        <w:t> </w:t>
      </w:r>
      <w:r w:rsidR="00DA79F2" w:rsidRPr="006C1D23">
        <w:rPr>
          <w:rFonts w:ascii="Times New Roman" w:eastAsia="Times New Roman" w:hAnsi="Times New Roman" w:cs="Times New Roman"/>
          <w:sz w:val="24"/>
          <w:szCs w:val="24"/>
          <w:lang w:eastAsia="ru-RU"/>
        </w:rPr>
        <w:t xml:space="preserve">В </w:t>
      </w:r>
      <w:r w:rsidR="00FB429A" w:rsidRPr="006C1D23">
        <w:rPr>
          <w:rFonts w:ascii="Times New Roman" w:eastAsia="Times New Roman" w:hAnsi="Times New Roman" w:cs="Times New Roman"/>
          <w:sz w:val="24"/>
          <w:szCs w:val="24"/>
          <w:lang w:eastAsia="ru-RU"/>
        </w:rPr>
        <w:t>сводн</w:t>
      </w:r>
      <w:r w:rsidR="00826B1B" w:rsidRPr="006C1D23">
        <w:rPr>
          <w:rFonts w:ascii="Times New Roman" w:eastAsia="Times New Roman" w:hAnsi="Times New Roman" w:cs="Times New Roman"/>
          <w:sz w:val="24"/>
          <w:szCs w:val="24"/>
          <w:lang w:eastAsia="ru-RU"/>
        </w:rPr>
        <w:t>ой</w:t>
      </w:r>
      <w:r w:rsidR="00FB429A" w:rsidRPr="006C1D23">
        <w:rPr>
          <w:rFonts w:ascii="Times New Roman" w:eastAsia="Times New Roman" w:hAnsi="Times New Roman" w:cs="Times New Roman"/>
          <w:sz w:val="24"/>
          <w:szCs w:val="24"/>
          <w:lang w:eastAsia="ru-RU"/>
        </w:rPr>
        <w:t xml:space="preserve"> </w:t>
      </w:r>
      <w:r w:rsidR="00DA79F2" w:rsidRPr="006C1D23">
        <w:rPr>
          <w:rFonts w:ascii="Times New Roman" w:eastAsia="Times New Roman" w:hAnsi="Times New Roman" w:cs="Times New Roman"/>
          <w:sz w:val="24"/>
          <w:szCs w:val="24"/>
          <w:lang w:eastAsia="ru-RU"/>
        </w:rPr>
        <w:t>таблиц</w:t>
      </w:r>
      <w:r w:rsidR="00826B1B" w:rsidRPr="006C1D23">
        <w:rPr>
          <w:rFonts w:ascii="Times New Roman" w:eastAsia="Times New Roman" w:hAnsi="Times New Roman" w:cs="Times New Roman"/>
          <w:sz w:val="24"/>
          <w:szCs w:val="24"/>
          <w:lang w:eastAsia="ru-RU"/>
        </w:rPr>
        <w:t>е</w:t>
      </w:r>
      <w:r w:rsidR="004A5A30" w:rsidRPr="006C1D23">
        <w:rPr>
          <w:rFonts w:ascii="Times New Roman" w:eastAsia="Times New Roman" w:hAnsi="Times New Roman" w:cs="Times New Roman"/>
          <w:sz w:val="24"/>
          <w:szCs w:val="24"/>
          <w:lang w:eastAsia="ru-RU"/>
        </w:rPr>
        <w:t xml:space="preserve"> </w:t>
      </w:r>
      <w:r w:rsidR="00FB429A" w:rsidRPr="006C1D23">
        <w:rPr>
          <w:rFonts w:ascii="Times New Roman" w:hAnsi="Times New Roman" w:cs="Times New Roman"/>
          <w:sz w:val="24"/>
          <w:szCs w:val="24"/>
        </w:rPr>
        <w:t>анализа состава учебного фонда</w:t>
      </w:r>
      <w:r w:rsidR="00FB429A" w:rsidRPr="006C1D23">
        <w:rPr>
          <w:rFonts w:ascii="Times New Roman" w:eastAsia="Times New Roman" w:hAnsi="Times New Roman" w:cs="Times New Roman"/>
          <w:sz w:val="24"/>
          <w:szCs w:val="24"/>
          <w:lang w:eastAsia="ru-RU"/>
        </w:rPr>
        <w:t xml:space="preserve"> </w:t>
      </w:r>
      <w:r w:rsidR="004F0533" w:rsidRPr="006C1D23">
        <w:rPr>
          <w:rFonts w:ascii="Times New Roman" w:eastAsia="Times New Roman" w:hAnsi="Times New Roman" w:cs="Times New Roman"/>
          <w:sz w:val="24"/>
          <w:szCs w:val="24"/>
          <w:lang w:eastAsia="ru-RU"/>
        </w:rPr>
        <w:t>(табл</w:t>
      </w:r>
      <w:r w:rsidR="008479C4" w:rsidRPr="006C1D23">
        <w:rPr>
          <w:rFonts w:ascii="Times New Roman" w:eastAsia="Times New Roman" w:hAnsi="Times New Roman" w:cs="Times New Roman"/>
          <w:sz w:val="24"/>
          <w:szCs w:val="24"/>
          <w:lang w:eastAsia="ru-RU"/>
        </w:rPr>
        <w:t>. </w:t>
      </w:r>
      <w:r w:rsidR="004F0533" w:rsidRPr="006C1D23">
        <w:rPr>
          <w:rFonts w:ascii="Times New Roman" w:eastAsia="Times New Roman" w:hAnsi="Times New Roman" w:cs="Times New Roman"/>
          <w:sz w:val="24"/>
          <w:szCs w:val="24"/>
          <w:lang w:eastAsia="ru-RU"/>
        </w:rPr>
        <w:t xml:space="preserve">2) </w:t>
      </w:r>
      <w:r w:rsidR="00826B1B" w:rsidRPr="006C1D23">
        <w:rPr>
          <w:rFonts w:ascii="Times New Roman" w:eastAsia="Times New Roman" w:hAnsi="Times New Roman" w:cs="Times New Roman"/>
          <w:sz w:val="24"/>
          <w:szCs w:val="24"/>
          <w:lang w:eastAsia="ru-RU"/>
        </w:rPr>
        <w:t>дублируются</w:t>
      </w:r>
      <w:r w:rsidR="00DA79F2" w:rsidRPr="006C1D23">
        <w:rPr>
          <w:rFonts w:ascii="Times New Roman" w:eastAsia="Times New Roman" w:hAnsi="Times New Roman" w:cs="Times New Roman"/>
          <w:sz w:val="24"/>
          <w:szCs w:val="24"/>
          <w:lang w:eastAsia="ru-RU"/>
        </w:rPr>
        <w:t xml:space="preserve"> итоги, подведенные в конце акта</w:t>
      </w:r>
      <w:r w:rsidR="008F6EFA" w:rsidRPr="006C1D23">
        <w:rPr>
          <w:rFonts w:ascii="Times New Roman" w:eastAsia="Times New Roman" w:hAnsi="Times New Roman" w:cs="Times New Roman"/>
          <w:sz w:val="24"/>
          <w:szCs w:val="24"/>
          <w:lang w:eastAsia="ru-RU"/>
        </w:rPr>
        <w:t xml:space="preserve"> проверки учебного фонда</w:t>
      </w:r>
      <w:r w:rsidR="006E6A3A" w:rsidRPr="006C1D23">
        <w:rPr>
          <w:rFonts w:ascii="Times New Roman" w:eastAsia="Times New Roman" w:hAnsi="Times New Roman" w:cs="Times New Roman"/>
          <w:sz w:val="24"/>
          <w:szCs w:val="24"/>
          <w:lang w:eastAsia="ru-RU"/>
        </w:rPr>
        <w:t xml:space="preserve"> (табл</w:t>
      </w:r>
      <w:r w:rsidR="008479C4" w:rsidRPr="006C1D23">
        <w:rPr>
          <w:rFonts w:ascii="Times New Roman" w:eastAsia="Times New Roman" w:hAnsi="Times New Roman" w:cs="Times New Roman"/>
          <w:sz w:val="24"/>
          <w:szCs w:val="24"/>
          <w:lang w:eastAsia="ru-RU"/>
        </w:rPr>
        <w:t>.</w:t>
      </w:r>
      <w:r w:rsidR="00B81858">
        <w:rPr>
          <w:rFonts w:ascii="Times New Roman" w:eastAsia="Times New Roman" w:hAnsi="Times New Roman" w:cs="Times New Roman"/>
          <w:sz w:val="24"/>
          <w:szCs w:val="24"/>
          <w:lang w:eastAsia="ru-RU"/>
        </w:rPr>
        <w:t xml:space="preserve"> </w:t>
      </w:r>
      <w:r w:rsidR="006E6A3A" w:rsidRPr="006C1D23">
        <w:rPr>
          <w:rFonts w:ascii="Times New Roman" w:eastAsia="Times New Roman" w:hAnsi="Times New Roman" w:cs="Times New Roman"/>
          <w:sz w:val="24"/>
          <w:szCs w:val="24"/>
          <w:lang w:eastAsia="ru-RU"/>
        </w:rPr>
        <w:t>1)</w:t>
      </w:r>
      <w:r w:rsidR="00DA79F2" w:rsidRPr="006C1D23">
        <w:rPr>
          <w:rFonts w:ascii="Times New Roman" w:eastAsia="Times New Roman" w:hAnsi="Times New Roman" w:cs="Times New Roman"/>
          <w:sz w:val="24"/>
          <w:szCs w:val="24"/>
          <w:lang w:eastAsia="ru-RU"/>
        </w:rPr>
        <w:t>.</w:t>
      </w:r>
    </w:p>
    <w:p w14:paraId="549F7B02" w14:textId="317D74B9" w:rsidR="00444B5C" w:rsidRPr="006C1D23" w:rsidRDefault="0082772A"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Примечани</w:t>
      </w:r>
      <w:r w:rsidR="001B758D" w:rsidRPr="006C1D23">
        <w:rPr>
          <w:rFonts w:ascii="Times New Roman" w:hAnsi="Times New Roman" w:cs="Times New Roman"/>
          <w:sz w:val="24"/>
          <w:szCs w:val="24"/>
        </w:rPr>
        <w:t>я</w:t>
      </w:r>
      <w:r w:rsidRPr="006C1D23">
        <w:rPr>
          <w:rFonts w:ascii="Times New Roman" w:hAnsi="Times New Roman" w:cs="Times New Roman"/>
          <w:sz w:val="24"/>
          <w:szCs w:val="24"/>
        </w:rPr>
        <w:t>:</w:t>
      </w:r>
    </w:p>
    <w:p w14:paraId="6BC0867F" w14:textId="660B866B" w:rsidR="008B3E01" w:rsidRPr="006C1D23" w:rsidRDefault="0026756D" w:rsidP="006C1D23">
      <w:pPr>
        <w:widowControl w:val="0"/>
        <w:tabs>
          <w:tab w:val="left" w:pos="964"/>
        </w:tabs>
        <w:spacing w:after="0" w:line="240" w:lineRule="auto"/>
        <w:ind w:firstLine="709"/>
        <w:jc w:val="both"/>
        <w:rPr>
          <w:rFonts w:ascii="Times New Roman" w:eastAsia="Times New Roman" w:hAnsi="Times New Roman" w:cs="Times New Roman"/>
          <w:sz w:val="24"/>
          <w:szCs w:val="24"/>
          <w:lang w:eastAsia="ru-RU"/>
        </w:rPr>
      </w:pPr>
      <w:r w:rsidRPr="006C1D23">
        <w:rPr>
          <w:rFonts w:ascii="Times New Roman" w:hAnsi="Times New Roman" w:cs="Times New Roman"/>
          <w:sz w:val="24"/>
          <w:szCs w:val="24"/>
        </w:rPr>
        <w:t>1</w:t>
      </w:r>
      <w:r w:rsidR="00DD234A" w:rsidRPr="006C1D23">
        <w:rPr>
          <w:rFonts w:ascii="Times New Roman" w:hAnsi="Times New Roman" w:cs="Times New Roman"/>
          <w:sz w:val="24"/>
          <w:szCs w:val="24"/>
        </w:rPr>
        <w:t>.</w:t>
      </w:r>
      <w:r w:rsidR="00B81858">
        <w:rPr>
          <w:rFonts w:ascii="Times New Roman" w:hAnsi="Times New Roman" w:cs="Times New Roman"/>
          <w:sz w:val="24"/>
          <w:szCs w:val="24"/>
        </w:rPr>
        <w:t> </w:t>
      </w:r>
      <w:r w:rsidR="00DD234A" w:rsidRPr="006C1D23">
        <w:rPr>
          <w:rStyle w:val="w"/>
          <w:rFonts w:ascii="Times New Roman" w:hAnsi="Times New Roman" w:cs="Times New Roman"/>
          <w:sz w:val="24"/>
          <w:szCs w:val="24"/>
          <w:shd w:val="clear" w:color="auto" w:fill="FFFFFF"/>
        </w:rPr>
        <w:t xml:space="preserve">Комплект – это </w:t>
      </w:r>
      <w:r w:rsidR="00A81E24" w:rsidRPr="006C1D23">
        <w:rPr>
          <w:rFonts w:ascii="Times New Roman" w:hAnsi="Times New Roman" w:cs="Times New Roman"/>
          <w:sz w:val="24"/>
          <w:szCs w:val="24"/>
        </w:rPr>
        <w:t>учебник</w:t>
      </w:r>
      <w:r w:rsidR="007A6428" w:rsidRPr="006C1D23">
        <w:rPr>
          <w:rFonts w:ascii="Times New Roman" w:hAnsi="Times New Roman" w:cs="Times New Roman"/>
          <w:sz w:val="24"/>
          <w:szCs w:val="24"/>
        </w:rPr>
        <w:t>, состоящ</w:t>
      </w:r>
      <w:r w:rsidR="00A81E24" w:rsidRPr="006C1D23">
        <w:rPr>
          <w:rFonts w:ascii="Times New Roman" w:hAnsi="Times New Roman" w:cs="Times New Roman"/>
          <w:sz w:val="24"/>
          <w:szCs w:val="24"/>
        </w:rPr>
        <w:t>ий</w:t>
      </w:r>
      <w:r w:rsidR="007A6428" w:rsidRPr="006C1D23">
        <w:rPr>
          <w:rFonts w:ascii="Times New Roman" w:hAnsi="Times New Roman" w:cs="Times New Roman"/>
          <w:sz w:val="24"/>
          <w:szCs w:val="24"/>
        </w:rPr>
        <w:t xml:space="preserve"> из нескольких частей</w:t>
      </w:r>
      <w:r w:rsidR="000D5C81" w:rsidRPr="006C1D23">
        <w:rPr>
          <w:rFonts w:ascii="Times New Roman" w:hAnsi="Times New Roman" w:cs="Times New Roman"/>
          <w:sz w:val="24"/>
          <w:szCs w:val="24"/>
        </w:rPr>
        <w:t xml:space="preserve">. </w:t>
      </w:r>
      <w:r w:rsidR="002A20EB" w:rsidRPr="006C1D23">
        <w:rPr>
          <w:rFonts w:ascii="Times New Roman" w:eastAsia="Times New Roman" w:hAnsi="Times New Roman" w:cs="Times New Roman"/>
          <w:sz w:val="24"/>
          <w:szCs w:val="24"/>
          <w:lang w:eastAsia="ru-RU"/>
        </w:rPr>
        <w:t>П</w:t>
      </w:r>
      <w:r w:rsidR="008B3E01" w:rsidRPr="006C1D23">
        <w:rPr>
          <w:rFonts w:ascii="Times New Roman" w:eastAsia="Times New Roman" w:hAnsi="Times New Roman" w:cs="Times New Roman"/>
          <w:sz w:val="24"/>
          <w:szCs w:val="24"/>
          <w:lang w:eastAsia="ru-RU"/>
        </w:rPr>
        <w:t xml:space="preserve">олным комплектом будет считаться одинаковое количество </w:t>
      </w:r>
      <w:r w:rsidR="00375C2C" w:rsidRPr="006C1D23">
        <w:rPr>
          <w:rFonts w:ascii="Times New Roman" w:eastAsia="Times New Roman" w:hAnsi="Times New Roman" w:cs="Times New Roman"/>
          <w:sz w:val="24"/>
          <w:szCs w:val="24"/>
          <w:lang w:eastAsia="ru-RU"/>
        </w:rPr>
        <w:t xml:space="preserve">одной из </w:t>
      </w:r>
      <w:r w:rsidR="008B3E01" w:rsidRPr="006C1D23">
        <w:rPr>
          <w:rFonts w:ascii="Times New Roman" w:eastAsia="Times New Roman" w:hAnsi="Times New Roman" w:cs="Times New Roman"/>
          <w:sz w:val="24"/>
          <w:szCs w:val="24"/>
          <w:lang w:eastAsia="ru-RU"/>
        </w:rPr>
        <w:t>част</w:t>
      </w:r>
      <w:r w:rsidR="00183863" w:rsidRPr="006C1D23">
        <w:rPr>
          <w:rFonts w:ascii="Times New Roman" w:eastAsia="Times New Roman" w:hAnsi="Times New Roman" w:cs="Times New Roman"/>
          <w:sz w:val="24"/>
          <w:szCs w:val="24"/>
          <w:lang w:eastAsia="ru-RU"/>
        </w:rPr>
        <w:t>ей</w:t>
      </w:r>
      <w:r w:rsidR="002A20EB" w:rsidRPr="006C1D23">
        <w:rPr>
          <w:rFonts w:ascii="Times New Roman" w:eastAsia="Times New Roman" w:hAnsi="Times New Roman" w:cs="Times New Roman"/>
          <w:sz w:val="24"/>
          <w:szCs w:val="24"/>
          <w:lang w:eastAsia="ru-RU"/>
        </w:rPr>
        <w:t xml:space="preserve"> учебника</w:t>
      </w:r>
      <w:r w:rsidR="00450D42" w:rsidRPr="006C1D23">
        <w:rPr>
          <w:rFonts w:ascii="Times New Roman" w:eastAsia="Times New Roman" w:hAnsi="Times New Roman" w:cs="Times New Roman"/>
          <w:sz w:val="24"/>
          <w:szCs w:val="24"/>
          <w:lang w:eastAsia="ru-RU"/>
        </w:rPr>
        <w:t xml:space="preserve"> либо</w:t>
      </w:r>
      <w:r w:rsidR="008B3E01" w:rsidRPr="006C1D23">
        <w:rPr>
          <w:rFonts w:ascii="Times New Roman" w:eastAsia="Times New Roman" w:hAnsi="Times New Roman" w:cs="Times New Roman"/>
          <w:sz w:val="24"/>
          <w:szCs w:val="24"/>
          <w:lang w:eastAsia="ru-RU"/>
        </w:rPr>
        <w:t xml:space="preserve"> количество </w:t>
      </w:r>
      <w:r w:rsidR="00375C2C" w:rsidRPr="006C1D23">
        <w:rPr>
          <w:rFonts w:ascii="Times New Roman" w:eastAsia="Times New Roman" w:hAnsi="Times New Roman" w:cs="Times New Roman"/>
          <w:sz w:val="24"/>
          <w:szCs w:val="24"/>
          <w:lang w:eastAsia="ru-RU"/>
        </w:rPr>
        <w:t xml:space="preserve">одной </w:t>
      </w:r>
      <w:r w:rsidR="00450D42" w:rsidRPr="006C1D23">
        <w:rPr>
          <w:rFonts w:ascii="Times New Roman" w:eastAsia="Times New Roman" w:hAnsi="Times New Roman" w:cs="Times New Roman"/>
          <w:sz w:val="24"/>
          <w:szCs w:val="24"/>
          <w:lang w:eastAsia="ru-RU"/>
        </w:rPr>
        <w:t xml:space="preserve">наименьшей части </w:t>
      </w:r>
      <w:r w:rsidR="008B3E01" w:rsidRPr="006C1D23">
        <w:rPr>
          <w:rFonts w:ascii="Times New Roman" w:eastAsia="Times New Roman" w:hAnsi="Times New Roman" w:cs="Times New Roman"/>
          <w:sz w:val="24"/>
          <w:szCs w:val="24"/>
          <w:lang w:eastAsia="ru-RU"/>
        </w:rPr>
        <w:t>учебник</w:t>
      </w:r>
      <w:r w:rsidR="002406E5" w:rsidRPr="006C1D23">
        <w:rPr>
          <w:rFonts w:ascii="Times New Roman" w:eastAsia="Times New Roman" w:hAnsi="Times New Roman" w:cs="Times New Roman"/>
          <w:sz w:val="24"/>
          <w:szCs w:val="24"/>
          <w:lang w:eastAsia="ru-RU"/>
        </w:rPr>
        <w:t>а</w:t>
      </w:r>
      <w:r w:rsidR="008B3E01" w:rsidRPr="006C1D23">
        <w:rPr>
          <w:rFonts w:ascii="Times New Roman" w:eastAsia="Times New Roman" w:hAnsi="Times New Roman" w:cs="Times New Roman"/>
          <w:sz w:val="24"/>
          <w:szCs w:val="24"/>
          <w:lang w:eastAsia="ru-RU"/>
        </w:rPr>
        <w:t>.</w:t>
      </w:r>
    </w:p>
    <w:p w14:paraId="3255099C" w14:textId="2B548F55" w:rsidR="00FF2D0A" w:rsidRPr="006C1D23" w:rsidRDefault="0026756D"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2</w:t>
      </w:r>
      <w:r w:rsidR="00DB74E4" w:rsidRPr="006C1D23">
        <w:rPr>
          <w:rFonts w:ascii="Times New Roman" w:hAnsi="Times New Roman" w:cs="Times New Roman"/>
          <w:sz w:val="24"/>
          <w:szCs w:val="24"/>
        </w:rPr>
        <w:t>.</w:t>
      </w:r>
      <w:r w:rsidR="00B81858">
        <w:rPr>
          <w:rFonts w:ascii="Times New Roman" w:hAnsi="Times New Roman" w:cs="Times New Roman"/>
          <w:sz w:val="24"/>
          <w:szCs w:val="24"/>
        </w:rPr>
        <w:t> </w:t>
      </w:r>
      <w:r w:rsidR="00703F06" w:rsidRPr="006C1D23">
        <w:rPr>
          <w:rFonts w:ascii="Times New Roman" w:hAnsi="Times New Roman" w:cs="Times New Roman"/>
          <w:sz w:val="24"/>
          <w:szCs w:val="24"/>
        </w:rPr>
        <w:t>При</w:t>
      </w:r>
      <w:r w:rsidR="00DB74E4" w:rsidRPr="006C1D23">
        <w:rPr>
          <w:rFonts w:ascii="Times New Roman" w:hAnsi="Times New Roman" w:cs="Times New Roman"/>
          <w:sz w:val="24"/>
          <w:szCs w:val="24"/>
        </w:rPr>
        <w:t xml:space="preserve"> вариативност</w:t>
      </w:r>
      <w:r w:rsidR="00703F06" w:rsidRPr="006C1D23">
        <w:rPr>
          <w:rFonts w:ascii="Times New Roman" w:hAnsi="Times New Roman" w:cs="Times New Roman"/>
          <w:sz w:val="24"/>
          <w:szCs w:val="24"/>
        </w:rPr>
        <w:t>и</w:t>
      </w:r>
      <w:r w:rsidR="00DB74E4" w:rsidRPr="006C1D23">
        <w:rPr>
          <w:rFonts w:ascii="Times New Roman" w:hAnsi="Times New Roman" w:cs="Times New Roman"/>
          <w:sz w:val="24"/>
          <w:szCs w:val="24"/>
        </w:rPr>
        <w:t xml:space="preserve"> авторов </w:t>
      </w:r>
      <w:r w:rsidR="00E06DB0" w:rsidRPr="006C1D23">
        <w:rPr>
          <w:rFonts w:ascii="Times New Roman" w:hAnsi="Times New Roman" w:cs="Times New Roman"/>
          <w:sz w:val="24"/>
          <w:szCs w:val="24"/>
        </w:rPr>
        <w:t>по предмету</w:t>
      </w:r>
      <w:r w:rsidR="00DB74E4" w:rsidRPr="006C1D23">
        <w:rPr>
          <w:rFonts w:ascii="Times New Roman" w:hAnsi="Times New Roman" w:cs="Times New Roman"/>
          <w:sz w:val="24"/>
          <w:szCs w:val="24"/>
        </w:rPr>
        <w:t xml:space="preserve"> </w:t>
      </w:r>
      <w:r w:rsidR="004F6838" w:rsidRPr="006C1D23">
        <w:rPr>
          <w:rFonts w:ascii="Times New Roman" w:hAnsi="Times New Roman" w:cs="Times New Roman"/>
          <w:sz w:val="24"/>
          <w:szCs w:val="24"/>
        </w:rPr>
        <w:t xml:space="preserve">необходимо </w:t>
      </w:r>
      <w:r w:rsidR="00DB74E4" w:rsidRPr="006C1D23">
        <w:rPr>
          <w:rFonts w:ascii="Times New Roman" w:hAnsi="Times New Roman" w:cs="Times New Roman"/>
          <w:sz w:val="24"/>
          <w:szCs w:val="24"/>
        </w:rPr>
        <w:t xml:space="preserve">подводить </w:t>
      </w:r>
      <w:r w:rsidR="0072335E" w:rsidRPr="006C1D23">
        <w:rPr>
          <w:rFonts w:ascii="Times New Roman" w:hAnsi="Times New Roman" w:cs="Times New Roman"/>
          <w:sz w:val="24"/>
          <w:szCs w:val="24"/>
        </w:rPr>
        <w:t>«ИТОГО»</w:t>
      </w:r>
      <w:r w:rsidR="00DB74E4" w:rsidRPr="006C1D23">
        <w:rPr>
          <w:rFonts w:ascii="Times New Roman" w:hAnsi="Times New Roman" w:cs="Times New Roman"/>
          <w:sz w:val="24"/>
          <w:szCs w:val="24"/>
        </w:rPr>
        <w:t xml:space="preserve"> под каждым автором</w:t>
      </w:r>
      <w:r w:rsidR="00FF2D0A" w:rsidRPr="006C1D23">
        <w:rPr>
          <w:rFonts w:ascii="Times New Roman" w:hAnsi="Times New Roman" w:cs="Times New Roman"/>
          <w:sz w:val="24"/>
          <w:szCs w:val="24"/>
        </w:rPr>
        <w:t>, при этом учитывать разное количество обучающихся</w:t>
      </w:r>
      <w:r w:rsidR="006E6718" w:rsidRPr="006C1D23">
        <w:rPr>
          <w:rFonts w:ascii="Times New Roman" w:hAnsi="Times New Roman" w:cs="Times New Roman"/>
          <w:sz w:val="24"/>
          <w:szCs w:val="24"/>
        </w:rPr>
        <w:t xml:space="preserve"> по тому или иному автору</w:t>
      </w:r>
      <w:r w:rsidR="00FF2D0A" w:rsidRPr="006C1D23">
        <w:rPr>
          <w:rFonts w:ascii="Times New Roman" w:hAnsi="Times New Roman" w:cs="Times New Roman"/>
          <w:sz w:val="24"/>
          <w:szCs w:val="24"/>
        </w:rPr>
        <w:t>.</w:t>
      </w:r>
    </w:p>
    <w:p w14:paraId="66502B19" w14:textId="5DBE5327" w:rsidR="00155879" w:rsidRPr="006C1D23" w:rsidRDefault="0026756D"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3</w:t>
      </w:r>
      <w:r w:rsidR="00155879" w:rsidRPr="006C1D23">
        <w:rPr>
          <w:rFonts w:ascii="Times New Roman" w:hAnsi="Times New Roman" w:cs="Times New Roman"/>
          <w:sz w:val="24"/>
          <w:szCs w:val="24"/>
        </w:rPr>
        <w:t>.</w:t>
      </w:r>
      <w:r w:rsidR="00B81858">
        <w:rPr>
          <w:rFonts w:ascii="Times New Roman" w:hAnsi="Times New Roman" w:cs="Times New Roman"/>
          <w:sz w:val="24"/>
          <w:szCs w:val="24"/>
        </w:rPr>
        <w:t> </w:t>
      </w:r>
      <w:r w:rsidR="0029387C" w:rsidRPr="006C1D23">
        <w:rPr>
          <w:rFonts w:ascii="Times New Roman" w:hAnsi="Times New Roman" w:cs="Times New Roman"/>
          <w:sz w:val="24"/>
          <w:szCs w:val="24"/>
        </w:rPr>
        <w:t>У</w:t>
      </w:r>
      <w:r w:rsidR="00155879" w:rsidRPr="006C1D23">
        <w:rPr>
          <w:rFonts w:ascii="Times New Roman" w:hAnsi="Times New Roman" w:cs="Times New Roman"/>
          <w:sz w:val="24"/>
          <w:szCs w:val="24"/>
        </w:rPr>
        <w:t>чебник разных годов издания</w:t>
      </w:r>
      <w:r w:rsidR="00E664D9" w:rsidRPr="006C1D23">
        <w:rPr>
          <w:rFonts w:ascii="Times New Roman" w:hAnsi="Times New Roman" w:cs="Times New Roman"/>
          <w:sz w:val="24"/>
          <w:szCs w:val="24"/>
        </w:rPr>
        <w:t xml:space="preserve"> </w:t>
      </w:r>
      <w:r w:rsidR="00494B0E" w:rsidRPr="006C1D23">
        <w:rPr>
          <w:rFonts w:ascii="Times New Roman" w:hAnsi="Times New Roman" w:cs="Times New Roman"/>
          <w:sz w:val="24"/>
          <w:szCs w:val="24"/>
        </w:rPr>
        <w:t>необходимо прописать в акте одной строкой, суммировать общее количество экземпляров всех годов издания</w:t>
      </w:r>
      <w:r w:rsidR="0052044C" w:rsidRPr="006C1D23">
        <w:rPr>
          <w:rFonts w:ascii="Times New Roman" w:hAnsi="Times New Roman" w:cs="Times New Roman"/>
          <w:sz w:val="24"/>
          <w:szCs w:val="24"/>
        </w:rPr>
        <w:t xml:space="preserve"> этого учебника</w:t>
      </w:r>
      <w:r w:rsidR="00DB74E4" w:rsidRPr="006C1D23">
        <w:rPr>
          <w:rFonts w:ascii="Times New Roman" w:hAnsi="Times New Roman" w:cs="Times New Roman"/>
          <w:sz w:val="24"/>
          <w:szCs w:val="24"/>
        </w:rPr>
        <w:t>, из них выделить количество новых</w:t>
      </w:r>
      <w:r w:rsidR="00155879" w:rsidRPr="006C1D23">
        <w:rPr>
          <w:rFonts w:ascii="Times New Roman" w:hAnsi="Times New Roman" w:cs="Times New Roman"/>
          <w:sz w:val="24"/>
          <w:szCs w:val="24"/>
        </w:rPr>
        <w:t xml:space="preserve">. </w:t>
      </w:r>
      <w:r w:rsidR="008512DB" w:rsidRPr="006C1D23">
        <w:rPr>
          <w:rFonts w:ascii="Times New Roman" w:hAnsi="Times New Roman" w:cs="Times New Roman"/>
          <w:sz w:val="24"/>
          <w:szCs w:val="24"/>
        </w:rPr>
        <w:t>По такому принципу можно суммировать части одного учебника.</w:t>
      </w:r>
    </w:p>
    <w:p w14:paraId="4B2716DA" w14:textId="4383C1AE" w:rsidR="00651353" w:rsidRPr="006C1D23" w:rsidRDefault="008C529C" w:rsidP="006C1D23">
      <w:pPr>
        <w:widowControl w:val="0"/>
        <w:tabs>
          <w:tab w:val="left" w:pos="964"/>
        </w:tabs>
        <w:spacing w:after="0" w:line="240" w:lineRule="auto"/>
        <w:ind w:firstLine="709"/>
        <w:jc w:val="both"/>
        <w:rPr>
          <w:rFonts w:ascii="Times New Roman" w:eastAsia="Times New Roman" w:hAnsi="Times New Roman" w:cs="Times New Roman"/>
          <w:sz w:val="24"/>
          <w:szCs w:val="24"/>
          <w:lang w:eastAsia="ru-RU"/>
        </w:rPr>
      </w:pPr>
      <w:r w:rsidRPr="006C1D23">
        <w:rPr>
          <w:rFonts w:ascii="Times New Roman" w:eastAsia="Times New Roman" w:hAnsi="Times New Roman" w:cs="Times New Roman"/>
          <w:sz w:val="24"/>
          <w:szCs w:val="24"/>
          <w:lang w:eastAsia="ru-RU"/>
        </w:rPr>
        <w:t>4.</w:t>
      </w:r>
      <w:r w:rsidR="00B81858">
        <w:rPr>
          <w:rFonts w:ascii="Times New Roman" w:eastAsia="Times New Roman" w:hAnsi="Times New Roman" w:cs="Times New Roman"/>
          <w:sz w:val="24"/>
          <w:szCs w:val="24"/>
          <w:lang w:eastAsia="ru-RU"/>
        </w:rPr>
        <w:t> </w:t>
      </w:r>
      <w:r w:rsidR="00C84C76" w:rsidRPr="006C1D23">
        <w:rPr>
          <w:rFonts w:ascii="Times New Roman" w:eastAsia="Times New Roman" w:hAnsi="Times New Roman" w:cs="Times New Roman"/>
          <w:sz w:val="24"/>
          <w:szCs w:val="24"/>
          <w:lang w:eastAsia="ru-RU"/>
        </w:rPr>
        <w:t>Учебные пособия, содержащие</w:t>
      </w:r>
      <w:r w:rsidR="0061195A" w:rsidRPr="006C1D23">
        <w:rPr>
          <w:rFonts w:ascii="Times New Roman" w:eastAsia="Times New Roman" w:hAnsi="Times New Roman" w:cs="Times New Roman"/>
          <w:sz w:val="24"/>
          <w:szCs w:val="24"/>
          <w:lang w:eastAsia="ru-RU"/>
        </w:rPr>
        <w:t xml:space="preserve"> республиканск</w:t>
      </w:r>
      <w:r w:rsidR="00C84C76" w:rsidRPr="006C1D23">
        <w:rPr>
          <w:rFonts w:ascii="Times New Roman" w:eastAsia="Times New Roman" w:hAnsi="Times New Roman" w:cs="Times New Roman"/>
          <w:sz w:val="24"/>
          <w:szCs w:val="24"/>
          <w:lang w:eastAsia="ru-RU"/>
        </w:rPr>
        <w:t>ий</w:t>
      </w:r>
      <w:r w:rsidR="0061195A" w:rsidRPr="006C1D23">
        <w:rPr>
          <w:rFonts w:ascii="Times New Roman" w:eastAsia="Times New Roman" w:hAnsi="Times New Roman" w:cs="Times New Roman"/>
          <w:sz w:val="24"/>
          <w:szCs w:val="24"/>
          <w:lang w:eastAsia="ru-RU"/>
        </w:rPr>
        <w:t xml:space="preserve"> компонент</w:t>
      </w:r>
      <w:r w:rsidR="006F6CC2" w:rsidRPr="006C1D23">
        <w:rPr>
          <w:rFonts w:ascii="Times New Roman" w:eastAsia="Times New Roman" w:hAnsi="Times New Roman" w:cs="Times New Roman"/>
          <w:sz w:val="24"/>
          <w:szCs w:val="24"/>
          <w:lang w:eastAsia="ru-RU"/>
        </w:rPr>
        <w:t>,</w:t>
      </w:r>
      <w:r w:rsidR="0061195A" w:rsidRPr="006C1D23">
        <w:rPr>
          <w:rFonts w:ascii="Times New Roman" w:eastAsia="Times New Roman" w:hAnsi="Times New Roman" w:cs="Times New Roman"/>
          <w:sz w:val="24"/>
          <w:szCs w:val="24"/>
          <w:lang w:eastAsia="ru-RU"/>
        </w:rPr>
        <w:t xml:space="preserve"> </w:t>
      </w:r>
      <w:r w:rsidR="00FD42C5" w:rsidRPr="006C1D23">
        <w:rPr>
          <w:rFonts w:ascii="Times New Roman" w:eastAsia="Times New Roman" w:hAnsi="Times New Roman" w:cs="Times New Roman"/>
          <w:sz w:val="24"/>
          <w:szCs w:val="24"/>
          <w:lang w:eastAsia="ru-RU"/>
        </w:rPr>
        <w:t xml:space="preserve">необходимо </w:t>
      </w:r>
      <w:r w:rsidR="0061195A" w:rsidRPr="006C1D23">
        <w:rPr>
          <w:rFonts w:ascii="Times New Roman" w:eastAsia="Times New Roman" w:hAnsi="Times New Roman" w:cs="Times New Roman"/>
          <w:sz w:val="24"/>
          <w:szCs w:val="24"/>
          <w:lang w:eastAsia="ru-RU"/>
        </w:rPr>
        <w:t xml:space="preserve">выделить отдельным предметом </w:t>
      </w:r>
      <w:r w:rsidR="007B2CA2" w:rsidRPr="006C1D23">
        <w:rPr>
          <w:rFonts w:ascii="Times New Roman" w:eastAsia="Times New Roman" w:hAnsi="Times New Roman" w:cs="Times New Roman"/>
          <w:sz w:val="24"/>
          <w:szCs w:val="24"/>
          <w:lang w:eastAsia="ru-RU"/>
        </w:rPr>
        <w:t xml:space="preserve">и </w:t>
      </w:r>
      <w:r w:rsidR="0061195A" w:rsidRPr="006C1D23">
        <w:rPr>
          <w:rFonts w:ascii="Times New Roman" w:eastAsia="Times New Roman" w:hAnsi="Times New Roman" w:cs="Times New Roman"/>
          <w:sz w:val="24"/>
          <w:szCs w:val="24"/>
          <w:lang w:eastAsia="ru-RU"/>
        </w:rPr>
        <w:t xml:space="preserve">подвести под ним </w:t>
      </w:r>
      <w:r w:rsidR="0072335E" w:rsidRPr="006C1D23">
        <w:rPr>
          <w:rFonts w:ascii="Times New Roman" w:eastAsia="Times New Roman" w:hAnsi="Times New Roman" w:cs="Times New Roman"/>
          <w:sz w:val="24"/>
          <w:szCs w:val="24"/>
          <w:lang w:eastAsia="ru-RU"/>
        </w:rPr>
        <w:t>«ИТОГО»</w:t>
      </w:r>
      <w:r w:rsidR="0061195A" w:rsidRPr="006C1D23">
        <w:rPr>
          <w:rFonts w:ascii="Times New Roman" w:eastAsia="Times New Roman" w:hAnsi="Times New Roman" w:cs="Times New Roman"/>
          <w:sz w:val="24"/>
          <w:szCs w:val="24"/>
          <w:lang w:eastAsia="ru-RU"/>
        </w:rPr>
        <w:t>.</w:t>
      </w:r>
    </w:p>
    <w:p w14:paraId="4789EF81" w14:textId="07DFF46C" w:rsidR="00651353" w:rsidRPr="006C1D23" w:rsidRDefault="00246393"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5.</w:t>
      </w:r>
      <w:r w:rsidR="00B81858">
        <w:rPr>
          <w:rFonts w:ascii="Times New Roman" w:hAnsi="Times New Roman" w:cs="Times New Roman"/>
          <w:sz w:val="24"/>
          <w:szCs w:val="24"/>
        </w:rPr>
        <w:t> </w:t>
      </w:r>
      <w:r w:rsidR="004B2E2C" w:rsidRPr="006C1D23">
        <w:rPr>
          <w:rFonts w:ascii="Times New Roman" w:hAnsi="Times New Roman" w:cs="Times New Roman"/>
          <w:sz w:val="24"/>
          <w:szCs w:val="24"/>
        </w:rPr>
        <w:t>П</w:t>
      </w:r>
      <w:r w:rsidR="00651353" w:rsidRPr="006C1D23">
        <w:rPr>
          <w:rFonts w:ascii="Times New Roman" w:hAnsi="Times New Roman" w:cs="Times New Roman"/>
          <w:sz w:val="24"/>
          <w:szCs w:val="24"/>
        </w:rPr>
        <w:t xml:space="preserve">редмет </w:t>
      </w:r>
      <w:r w:rsidRPr="006C1D23">
        <w:rPr>
          <w:rFonts w:ascii="Times New Roman" w:hAnsi="Times New Roman" w:cs="Times New Roman"/>
          <w:sz w:val="24"/>
          <w:szCs w:val="24"/>
        </w:rPr>
        <w:t>«</w:t>
      </w:r>
      <w:r w:rsidR="00651353" w:rsidRPr="006C1D23">
        <w:rPr>
          <w:rFonts w:ascii="Times New Roman" w:hAnsi="Times New Roman" w:cs="Times New Roman"/>
          <w:sz w:val="24"/>
          <w:szCs w:val="24"/>
        </w:rPr>
        <w:t>История</w:t>
      </w:r>
      <w:r w:rsidRPr="006C1D23">
        <w:rPr>
          <w:rFonts w:ascii="Times New Roman" w:hAnsi="Times New Roman" w:cs="Times New Roman"/>
          <w:sz w:val="24"/>
          <w:szCs w:val="24"/>
        </w:rPr>
        <w:t>»</w:t>
      </w:r>
      <w:r w:rsidR="004B2E2C" w:rsidRPr="006C1D23">
        <w:rPr>
          <w:rFonts w:ascii="Times New Roman" w:hAnsi="Times New Roman" w:cs="Times New Roman"/>
          <w:sz w:val="24"/>
          <w:szCs w:val="24"/>
        </w:rPr>
        <w:t xml:space="preserve"> включает</w:t>
      </w:r>
      <w:r w:rsidR="00651353" w:rsidRPr="006C1D23">
        <w:rPr>
          <w:rFonts w:ascii="Times New Roman" w:hAnsi="Times New Roman" w:cs="Times New Roman"/>
          <w:sz w:val="24"/>
          <w:szCs w:val="24"/>
        </w:rPr>
        <w:t xml:space="preserve"> </w:t>
      </w:r>
      <w:r w:rsidR="004B2E2C" w:rsidRPr="006C1D23">
        <w:rPr>
          <w:rFonts w:ascii="Times New Roman" w:hAnsi="Times New Roman" w:cs="Times New Roman"/>
          <w:sz w:val="24"/>
          <w:szCs w:val="24"/>
        </w:rPr>
        <w:t>курс</w:t>
      </w:r>
      <w:r w:rsidRPr="006C1D23">
        <w:rPr>
          <w:rFonts w:ascii="Times New Roman" w:hAnsi="Times New Roman" w:cs="Times New Roman"/>
          <w:sz w:val="24"/>
          <w:szCs w:val="24"/>
        </w:rPr>
        <w:t>ы</w:t>
      </w:r>
      <w:r w:rsidR="00651353" w:rsidRPr="006C1D23">
        <w:rPr>
          <w:rFonts w:ascii="Times New Roman" w:hAnsi="Times New Roman" w:cs="Times New Roman"/>
          <w:sz w:val="24"/>
          <w:szCs w:val="24"/>
        </w:rPr>
        <w:t xml:space="preserve"> </w:t>
      </w:r>
      <w:r w:rsidRPr="006C1D23">
        <w:rPr>
          <w:rFonts w:ascii="Times New Roman" w:hAnsi="Times New Roman" w:cs="Times New Roman"/>
          <w:sz w:val="24"/>
          <w:szCs w:val="24"/>
        </w:rPr>
        <w:t>изучения в</w:t>
      </w:r>
      <w:r w:rsidR="00651353" w:rsidRPr="006C1D23">
        <w:rPr>
          <w:rFonts w:ascii="Times New Roman" w:hAnsi="Times New Roman" w:cs="Times New Roman"/>
          <w:sz w:val="24"/>
          <w:szCs w:val="24"/>
        </w:rPr>
        <w:t>сеобщ</w:t>
      </w:r>
      <w:r w:rsidR="004B2E2C" w:rsidRPr="006C1D23">
        <w:rPr>
          <w:rFonts w:ascii="Times New Roman" w:hAnsi="Times New Roman" w:cs="Times New Roman"/>
          <w:sz w:val="24"/>
          <w:szCs w:val="24"/>
        </w:rPr>
        <w:t>ей</w:t>
      </w:r>
      <w:r w:rsidR="00651353" w:rsidRPr="006C1D23">
        <w:rPr>
          <w:rFonts w:ascii="Times New Roman" w:hAnsi="Times New Roman" w:cs="Times New Roman"/>
          <w:sz w:val="24"/>
          <w:szCs w:val="24"/>
        </w:rPr>
        <w:t xml:space="preserve"> истори</w:t>
      </w:r>
      <w:r w:rsidR="004B2E2C" w:rsidRPr="006C1D23">
        <w:rPr>
          <w:rFonts w:ascii="Times New Roman" w:hAnsi="Times New Roman" w:cs="Times New Roman"/>
          <w:sz w:val="24"/>
          <w:szCs w:val="24"/>
        </w:rPr>
        <w:t>и</w:t>
      </w:r>
      <w:r w:rsidR="00EC122E" w:rsidRPr="006C1D23">
        <w:rPr>
          <w:rFonts w:ascii="Times New Roman" w:hAnsi="Times New Roman" w:cs="Times New Roman"/>
          <w:sz w:val="24"/>
          <w:szCs w:val="24"/>
        </w:rPr>
        <w:t>,</w:t>
      </w:r>
      <w:r w:rsidR="00651353" w:rsidRPr="006C1D23">
        <w:rPr>
          <w:rFonts w:ascii="Times New Roman" w:hAnsi="Times New Roman" w:cs="Times New Roman"/>
          <w:sz w:val="24"/>
          <w:szCs w:val="24"/>
        </w:rPr>
        <w:t xml:space="preserve"> </w:t>
      </w:r>
      <w:r w:rsidRPr="006C1D23">
        <w:rPr>
          <w:rFonts w:ascii="Times New Roman" w:hAnsi="Times New Roman" w:cs="Times New Roman"/>
          <w:sz w:val="24"/>
          <w:szCs w:val="24"/>
        </w:rPr>
        <w:t>и</w:t>
      </w:r>
      <w:r w:rsidR="00651353" w:rsidRPr="006C1D23">
        <w:rPr>
          <w:rFonts w:ascii="Times New Roman" w:hAnsi="Times New Roman" w:cs="Times New Roman"/>
          <w:sz w:val="24"/>
          <w:szCs w:val="24"/>
        </w:rPr>
        <w:t>стори</w:t>
      </w:r>
      <w:r w:rsidR="004B2E2C" w:rsidRPr="006C1D23">
        <w:rPr>
          <w:rFonts w:ascii="Times New Roman" w:hAnsi="Times New Roman" w:cs="Times New Roman"/>
          <w:sz w:val="24"/>
          <w:szCs w:val="24"/>
        </w:rPr>
        <w:t>и</w:t>
      </w:r>
      <w:r w:rsidR="00651353" w:rsidRPr="006C1D23">
        <w:rPr>
          <w:rFonts w:ascii="Times New Roman" w:hAnsi="Times New Roman" w:cs="Times New Roman"/>
          <w:sz w:val="24"/>
          <w:szCs w:val="24"/>
        </w:rPr>
        <w:t xml:space="preserve"> России</w:t>
      </w:r>
      <w:r w:rsidR="00EC122E" w:rsidRPr="006C1D23">
        <w:rPr>
          <w:rFonts w:ascii="Times New Roman" w:hAnsi="Times New Roman" w:cs="Times New Roman"/>
          <w:sz w:val="24"/>
          <w:szCs w:val="24"/>
        </w:rPr>
        <w:t>, истории родного края</w:t>
      </w:r>
      <w:r w:rsidR="004B2E2C" w:rsidRPr="006C1D23">
        <w:rPr>
          <w:rFonts w:ascii="Times New Roman" w:hAnsi="Times New Roman" w:cs="Times New Roman"/>
          <w:sz w:val="24"/>
          <w:szCs w:val="24"/>
        </w:rPr>
        <w:t>.</w:t>
      </w:r>
      <w:r w:rsidR="006E6FED" w:rsidRPr="006C1D23">
        <w:rPr>
          <w:rFonts w:ascii="Times New Roman" w:hAnsi="Times New Roman" w:cs="Times New Roman"/>
          <w:sz w:val="24"/>
          <w:szCs w:val="24"/>
        </w:rPr>
        <w:t xml:space="preserve"> </w:t>
      </w:r>
      <w:r w:rsidR="006E6FED" w:rsidRPr="006C1D23">
        <w:rPr>
          <w:rFonts w:ascii="Times New Roman" w:eastAsia="Times New Roman" w:hAnsi="Times New Roman" w:cs="Times New Roman"/>
          <w:sz w:val="24"/>
          <w:szCs w:val="24"/>
          <w:lang w:eastAsia="ru-RU"/>
        </w:rPr>
        <w:t xml:space="preserve">«ИТОГО» </w:t>
      </w:r>
      <w:r w:rsidR="003C7789" w:rsidRPr="006C1D23">
        <w:rPr>
          <w:rFonts w:ascii="Times New Roman" w:eastAsia="Times New Roman" w:hAnsi="Times New Roman" w:cs="Times New Roman"/>
          <w:sz w:val="24"/>
          <w:szCs w:val="24"/>
          <w:lang w:eastAsia="ru-RU"/>
        </w:rPr>
        <w:t xml:space="preserve">необходимо </w:t>
      </w:r>
      <w:r w:rsidR="006E6FED" w:rsidRPr="006C1D23">
        <w:rPr>
          <w:rFonts w:ascii="Times New Roman" w:eastAsia="Times New Roman" w:hAnsi="Times New Roman" w:cs="Times New Roman"/>
          <w:sz w:val="24"/>
          <w:szCs w:val="24"/>
          <w:lang w:eastAsia="ru-RU"/>
        </w:rPr>
        <w:t>подвести под каждым курсом</w:t>
      </w:r>
      <w:r w:rsidR="006E6FED" w:rsidRPr="006C1D23">
        <w:rPr>
          <w:rFonts w:ascii="Times New Roman" w:eastAsia="Times New Roman" w:hAnsi="Times New Roman" w:cs="Times New Roman"/>
          <w:color w:val="FF0000"/>
          <w:sz w:val="24"/>
          <w:szCs w:val="24"/>
          <w:lang w:eastAsia="ru-RU"/>
        </w:rPr>
        <w:t xml:space="preserve"> </w:t>
      </w:r>
      <w:r w:rsidR="006E6FED" w:rsidRPr="006C1D23">
        <w:rPr>
          <w:rFonts w:ascii="Times New Roman" w:eastAsia="Times New Roman" w:hAnsi="Times New Roman" w:cs="Times New Roman"/>
          <w:sz w:val="24"/>
          <w:szCs w:val="24"/>
          <w:lang w:eastAsia="ru-RU"/>
        </w:rPr>
        <w:t>либо по принципу комплекта.</w:t>
      </w:r>
    </w:p>
    <w:p w14:paraId="3465FE7B" w14:textId="5080220A" w:rsidR="00DC75CA" w:rsidRPr="006C1D23" w:rsidRDefault="009C52F9"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6</w:t>
      </w:r>
      <w:r w:rsidR="00FF2D0A" w:rsidRPr="006C1D23">
        <w:rPr>
          <w:rFonts w:ascii="Times New Roman" w:hAnsi="Times New Roman" w:cs="Times New Roman"/>
          <w:sz w:val="24"/>
          <w:szCs w:val="24"/>
        </w:rPr>
        <w:t>.</w:t>
      </w:r>
      <w:r w:rsidR="00B81858">
        <w:rPr>
          <w:rFonts w:ascii="Times New Roman" w:hAnsi="Times New Roman" w:cs="Times New Roman"/>
          <w:sz w:val="24"/>
          <w:szCs w:val="24"/>
        </w:rPr>
        <w:t> </w:t>
      </w:r>
      <w:r w:rsidR="00984808" w:rsidRPr="006C1D23">
        <w:rPr>
          <w:rFonts w:ascii="Times New Roman" w:hAnsi="Times New Roman" w:cs="Times New Roman"/>
          <w:sz w:val="24"/>
          <w:szCs w:val="24"/>
        </w:rPr>
        <w:t>Н</w:t>
      </w:r>
      <w:r w:rsidR="00DC75CA" w:rsidRPr="006C1D23">
        <w:rPr>
          <w:rFonts w:ascii="Times New Roman" w:hAnsi="Times New Roman" w:cs="Times New Roman"/>
          <w:sz w:val="24"/>
          <w:szCs w:val="24"/>
        </w:rPr>
        <w:t xml:space="preserve">ормативный срок использования учебников по общеобразовательным предметам – </w:t>
      </w:r>
      <w:r w:rsidR="00DC75CA" w:rsidRPr="006C1D23">
        <w:rPr>
          <w:rFonts w:ascii="Times New Roman" w:hAnsi="Times New Roman" w:cs="Times New Roman"/>
          <w:b/>
          <w:sz w:val="24"/>
          <w:szCs w:val="24"/>
        </w:rPr>
        <w:t>7</w:t>
      </w:r>
      <w:r w:rsidR="00DC75CA" w:rsidRPr="006C1D23">
        <w:rPr>
          <w:rFonts w:ascii="Times New Roman" w:hAnsi="Times New Roman" w:cs="Times New Roman"/>
          <w:sz w:val="24"/>
          <w:szCs w:val="24"/>
        </w:rPr>
        <w:t xml:space="preserve"> лет, рабочих тетрадей – </w:t>
      </w:r>
      <w:r w:rsidR="00DC75CA" w:rsidRPr="006C1D23">
        <w:rPr>
          <w:rFonts w:ascii="Times New Roman" w:hAnsi="Times New Roman" w:cs="Times New Roman"/>
          <w:b/>
          <w:sz w:val="24"/>
          <w:szCs w:val="24"/>
        </w:rPr>
        <w:t>1</w:t>
      </w:r>
      <w:r w:rsidR="00DC75CA" w:rsidRPr="006C1D23">
        <w:rPr>
          <w:rFonts w:ascii="Times New Roman" w:hAnsi="Times New Roman" w:cs="Times New Roman"/>
          <w:sz w:val="24"/>
          <w:szCs w:val="24"/>
        </w:rPr>
        <w:t xml:space="preserve"> </w:t>
      </w:r>
      <w:r w:rsidR="005636C2" w:rsidRPr="006C1D23">
        <w:rPr>
          <w:rFonts w:ascii="Times New Roman" w:hAnsi="Times New Roman" w:cs="Times New Roman"/>
          <w:sz w:val="24"/>
          <w:szCs w:val="24"/>
        </w:rPr>
        <w:t>год</w:t>
      </w:r>
      <w:r w:rsidR="00DC75CA" w:rsidRPr="006C1D23">
        <w:rPr>
          <w:rFonts w:ascii="Times New Roman" w:hAnsi="Times New Roman" w:cs="Times New Roman"/>
          <w:sz w:val="24"/>
          <w:szCs w:val="24"/>
        </w:rPr>
        <w:t>.</w:t>
      </w:r>
      <w:r w:rsidR="00BC6FA4" w:rsidRPr="006C1D23">
        <w:rPr>
          <w:rFonts w:ascii="Times New Roman" w:hAnsi="Times New Roman" w:cs="Times New Roman"/>
          <w:sz w:val="24"/>
          <w:szCs w:val="24"/>
        </w:rPr>
        <w:t xml:space="preserve"> В 202</w:t>
      </w:r>
      <w:r w:rsidR="00E24B7D" w:rsidRPr="006C1D23">
        <w:rPr>
          <w:rFonts w:ascii="Times New Roman" w:hAnsi="Times New Roman" w:cs="Times New Roman"/>
          <w:sz w:val="24"/>
          <w:szCs w:val="24"/>
        </w:rPr>
        <w:t>6</w:t>
      </w:r>
      <w:r w:rsidR="00BC6FA4" w:rsidRPr="006C1D23">
        <w:rPr>
          <w:rFonts w:ascii="Times New Roman" w:hAnsi="Times New Roman" w:cs="Times New Roman"/>
          <w:sz w:val="24"/>
          <w:szCs w:val="24"/>
        </w:rPr>
        <w:t>/2</w:t>
      </w:r>
      <w:r w:rsidR="00E24B7D" w:rsidRPr="006C1D23">
        <w:rPr>
          <w:rFonts w:ascii="Times New Roman" w:hAnsi="Times New Roman" w:cs="Times New Roman"/>
          <w:sz w:val="24"/>
          <w:szCs w:val="24"/>
        </w:rPr>
        <w:t>7</w:t>
      </w:r>
      <w:r w:rsidR="00BC6FA4" w:rsidRPr="006C1D23">
        <w:rPr>
          <w:rFonts w:ascii="Times New Roman" w:hAnsi="Times New Roman" w:cs="Times New Roman"/>
          <w:sz w:val="24"/>
          <w:szCs w:val="24"/>
        </w:rPr>
        <w:t xml:space="preserve"> учебном году новыми будут считаться учебники с</w:t>
      </w:r>
      <w:r w:rsidR="00BC6FA4" w:rsidRPr="006C1D23">
        <w:rPr>
          <w:rFonts w:ascii="Times New Roman" w:hAnsi="Times New Roman" w:cs="Times New Roman"/>
          <w:b/>
          <w:sz w:val="24"/>
          <w:szCs w:val="24"/>
        </w:rPr>
        <w:t xml:space="preserve"> 20</w:t>
      </w:r>
      <w:r w:rsidR="00E24B7D" w:rsidRPr="006C1D23">
        <w:rPr>
          <w:rFonts w:ascii="Times New Roman" w:hAnsi="Times New Roman" w:cs="Times New Roman"/>
          <w:b/>
          <w:sz w:val="24"/>
          <w:szCs w:val="24"/>
        </w:rPr>
        <w:t>20</w:t>
      </w:r>
      <w:r w:rsidR="00BC6FA4" w:rsidRPr="006C1D23">
        <w:rPr>
          <w:rFonts w:ascii="Times New Roman" w:hAnsi="Times New Roman" w:cs="Times New Roman"/>
          <w:b/>
          <w:sz w:val="24"/>
          <w:szCs w:val="24"/>
        </w:rPr>
        <w:t xml:space="preserve"> </w:t>
      </w:r>
      <w:r w:rsidR="00BC6FA4" w:rsidRPr="006C1D23">
        <w:rPr>
          <w:rFonts w:ascii="Times New Roman" w:hAnsi="Times New Roman" w:cs="Times New Roman"/>
          <w:sz w:val="24"/>
          <w:szCs w:val="24"/>
        </w:rPr>
        <w:t>года.</w:t>
      </w:r>
    </w:p>
    <w:p w14:paraId="29ED4A96" w14:textId="71BBAFB0" w:rsidR="00E9358B" w:rsidRPr="006C1D23" w:rsidRDefault="00E9358B" w:rsidP="006C1D23">
      <w:pPr>
        <w:widowControl w:val="0"/>
        <w:tabs>
          <w:tab w:val="left" w:pos="964"/>
        </w:tabs>
        <w:spacing w:after="0" w:line="240" w:lineRule="auto"/>
        <w:ind w:firstLine="709"/>
        <w:rPr>
          <w:rFonts w:ascii="Times New Roman" w:hAnsi="Times New Roman" w:cs="Times New Roman"/>
          <w:sz w:val="24"/>
          <w:szCs w:val="24"/>
        </w:rPr>
      </w:pPr>
    </w:p>
    <w:p w14:paraId="2863EE63" w14:textId="39EF0E6A" w:rsidR="00F03A4C" w:rsidRPr="006C1D23" w:rsidRDefault="002D04FD" w:rsidP="006C1D23">
      <w:pPr>
        <w:widowControl w:val="0"/>
        <w:tabs>
          <w:tab w:val="left" w:pos="964"/>
        </w:tabs>
        <w:spacing w:after="0" w:line="240" w:lineRule="auto"/>
        <w:jc w:val="center"/>
        <w:rPr>
          <w:rFonts w:ascii="Times New Roman" w:hAnsi="Times New Roman" w:cs="Times New Roman"/>
          <w:b/>
          <w:bCs/>
          <w:sz w:val="24"/>
          <w:szCs w:val="24"/>
        </w:rPr>
      </w:pPr>
      <w:r w:rsidRPr="00EF7F94">
        <w:rPr>
          <w:rFonts w:ascii="Times New Roman" w:hAnsi="Times New Roman" w:cs="Times New Roman"/>
          <w:b/>
          <w:sz w:val="24"/>
          <w:szCs w:val="24"/>
        </w:rPr>
        <w:t>VI.</w:t>
      </w:r>
      <w:r w:rsidRPr="00EF7F94">
        <w:rPr>
          <w:rFonts w:ascii="Times New Roman" w:hAnsi="Times New Roman" w:cs="Times New Roman"/>
          <w:b/>
          <w:bCs/>
          <w:sz w:val="24"/>
          <w:szCs w:val="24"/>
        </w:rPr>
        <w:t xml:space="preserve"> </w:t>
      </w:r>
      <w:r w:rsidR="00F03A4C" w:rsidRPr="00EF7F94">
        <w:rPr>
          <w:rFonts w:ascii="Times New Roman" w:hAnsi="Times New Roman" w:cs="Times New Roman"/>
          <w:b/>
          <w:bCs/>
          <w:sz w:val="24"/>
          <w:szCs w:val="24"/>
        </w:rPr>
        <w:t>Список электронных ресурсов</w:t>
      </w:r>
      <w:bookmarkStart w:id="0" w:name="_GoBack"/>
      <w:bookmarkEnd w:id="0"/>
    </w:p>
    <w:p w14:paraId="370A71B1" w14:textId="3B852309" w:rsidR="00332770" w:rsidRPr="006C1D23" w:rsidRDefault="009D3271"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Style w:val="a4"/>
          <w:rFonts w:ascii="Times New Roman" w:hAnsi="Times New Roman" w:cs="Times New Roman"/>
          <w:color w:val="auto"/>
          <w:sz w:val="24"/>
          <w:szCs w:val="24"/>
          <w:u w:val="none"/>
        </w:rPr>
        <w:t>1.</w:t>
      </w:r>
      <w:r w:rsidR="008479C4" w:rsidRPr="006C1D23">
        <w:rPr>
          <w:rStyle w:val="a4"/>
          <w:rFonts w:ascii="Times New Roman" w:hAnsi="Times New Roman" w:cs="Times New Roman"/>
          <w:color w:val="auto"/>
          <w:sz w:val="24"/>
          <w:szCs w:val="24"/>
          <w:u w:val="none"/>
        </w:rPr>
        <w:t> </w:t>
      </w:r>
      <w:r w:rsidR="008479C4" w:rsidRPr="006C1D23">
        <w:rPr>
          <w:rFonts w:ascii="Times New Roman" w:hAnsi="Times New Roman" w:cs="Times New Roman"/>
          <w:sz w:val="24"/>
          <w:szCs w:val="24"/>
        </w:rPr>
        <w:t>https://</w:t>
      </w:r>
      <w:hyperlink r:id="rId8" w:tgtFrame="_blank" w:history="1">
        <w:r w:rsidR="00332770" w:rsidRPr="006C1D23">
          <w:rPr>
            <w:rStyle w:val="a4"/>
            <w:rFonts w:ascii="Times New Roman" w:hAnsi="Times New Roman" w:cs="Times New Roman"/>
            <w:color w:val="auto"/>
            <w:sz w:val="24"/>
            <w:szCs w:val="24"/>
            <w:u w:val="none"/>
            <w:shd w:val="clear" w:color="auto" w:fill="FFFFFF"/>
          </w:rPr>
          <w:t>iroipk.idknet.com</w:t>
        </w:r>
      </w:hyperlink>
      <w:r w:rsidR="00332770" w:rsidRPr="006C1D23">
        <w:rPr>
          <w:rFonts w:ascii="Times New Roman" w:hAnsi="Times New Roman" w:cs="Times New Roman"/>
          <w:sz w:val="24"/>
          <w:szCs w:val="24"/>
          <w:shd w:val="clear" w:color="auto" w:fill="FFFFFF"/>
        </w:rPr>
        <w:t xml:space="preserve"> – сайт ГОУ ДПО «Институт развития образования</w:t>
      </w:r>
      <w:r w:rsidR="00B81858">
        <w:rPr>
          <w:rFonts w:ascii="Times New Roman" w:hAnsi="Times New Roman" w:cs="Times New Roman"/>
          <w:sz w:val="24"/>
          <w:szCs w:val="24"/>
          <w:shd w:val="clear" w:color="auto" w:fill="FFFFFF"/>
        </w:rPr>
        <w:br/>
      </w:r>
      <w:r w:rsidR="00332770" w:rsidRPr="006C1D23">
        <w:rPr>
          <w:rFonts w:ascii="Times New Roman" w:hAnsi="Times New Roman" w:cs="Times New Roman"/>
          <w:sz w:val="24"/>
          <w:szCs w:val="24"/>
          <w:shd w:val="clear" w:color="auto" w:fill="FFFFFF"/>
        </w:rPr>
        <w:t>и повышения квалификации»</w:t>
      </w:r>
      <w:r w:rsidR="001C5453" w:rsidRPr="006C1D23">
        <w:rPr>
          <w:rFonts w:ascii="Times New Roman" w:hAnsi="Times New Roman" w:cs="Times New Roman"/>
          <w:sz w:val="24"/>
          <w:szCs w:val="24"/>
          <w:shd w:val="clear" w:color="auto" w:fill="FFFFFF"/>
        </w:rPr>
        <w:t>.</w:t>
      </w:r>
    </w:p>
    <w:p w14:paraId="7C15CBC2" w14:textId="2E08A148" w:rsidR="001456EC" w:rsidRPr="006C1D23" w:rsidRDefault="003748C8"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2</w:t>
      </w:r>
      <w:r w:rsidR="00332770" w:rsidRPr="006C1D23">
        <w:rPr>
          <w:rFonts w:ascii="Times New Roman" w:hAnsi="Times New Roman" w:cs="Times New Roman"/>
          <w:sz w:val="24"/>
          <w:szCs w:val="24"/>
        </w:rPr>
        <w:t xml:space="preserve">. </w:t>
      </w:r>
      <w:r w:rsidR="00573B99" w:rsidRPr="006C1D23">
        <w:rPr>
          <w:rFonts w:ascii="Times New Roman" w:hAnsi="Times New Roman" w:cs="Times New Roman"/>
          <w:sz w:val="24"/>
          <w:szCs w:val="24"/>
        </w:rPr>
        <w:t xml:space="preserve">https://schoolpmr.info/ </w:t>
      </w:r>
      <w:r w:rsidR="001456EC" w:rsidRPr="006C1D23">
        <w:rPr>
          <w:rFonts w:ascii="Times New Roman" w:hAnsi="Times New Roman" w:cs="Times New Roman"/>
          <w:sz w:val="24"/>
          <w:szCs w:val="24"/>
        </w:rPr>
        <w:t>– сайт «Школа Приднестровья».</w:t>
      </w:r>
    </w:p>
    <w:p w14:paraId="60EF14B5" w14:textId="67B607C1" w:rsidR="003748C8" w:rsidRPr="006C1D23" w:rsidRDefault="003748C8" w:rsidP="006C1D23">
      <w:pPr>
        <w:widowControl w:val="0"/>
        <w:tabs>
          <w:tab w:val="left" w:pos="964"/>
        </w:tabs>
        <w:spacing w:after="0" w:line="240" w:lineRule="auto"/>
        <w:ind w:firstLine="709"/>
        <w:jc w:val="both"/>
        <w:rPr>
          <w:rFonts w:ascii="Times New Roman" w:hAnsi="Times New Roman" w:cs="Times New Roman"/>
          <w:sz w:val="24"/>
          <w:szCs w:val="24"/>
        </w:rPr>
      </w:pPr>
      <w:r w:rsidRPr="006C1D23">
        <w:rPr>
          <w:rFonts w:ascii="Times New Roman" w:hAnsi="Times New Roman" w:cs="Times New Roman"/>
          <w:sz w:val="24"/>
          <w:szCs w:val="24"/>
        </w:rPr>
        <w:t xml:space="preserve">3. https://edu.gospmr.org/ </w:t>
      </w:r>
      <w:r w:rsidR="00573B99" w:rsidRPr="006C1D23">
        <w:rPr>
          <w:rFonts w:ascii="Times New Roman" w:hAnsi="Times New Roman" w:cs="Times New Roman"/>
          <w:sz w:val="24"/>
          <w:szCs w:val="24"/>
        </w:rPr>
        <w:t xml:space="preserve">– </w:t>
      </w:r>
      <w:r w:rsidRPr="006C1D23">
        <w:rPr>
          <w:rFonts w:ascii="Times New Roman" w:hAnsi="Times New Roman" w:cs="Times New Roman"/>
          <w:sz w:val="24"/>
          <w:szCs w:val="24"/>
        </w:rPr>
        <w:t>Электронная школа Приднестровья.</w:t>
      </w:r>
    </w:p>
    <w:p w14:paraId="53507DD9" w14:textId="1337DB02" w:rsidR="00836E0A" w:rsidRPr="006C1D23" w:rsidRDefault="00836E0A" w:rsidP="006C1D23">
      <w:pPr>
        <w:pStyle w:val="1"/>
        <w:keepNext w:val="0"/>
        <w:keepLines w:val="0"/>
        <w:widowControl w:val="0"/>
        <w:shd w:val="clear" w:color="auto" w:fill="FFFFFF"/>
        <w:tabs>
          <w:tab w:val="left" w:pos="964"/>
        </w:tabs>
        <w:spacing w:before="0" w:line="240" w:lineRule="auto"/>
        <w:ind w:firstLine="709"/>
        <w:jc w:val="both"/>
        <w:rPr>
          <w:rFonts w:ascii="Times New Roman" w:hAnsi="Times New Roman" w:cs="Times New Roman"/>
          <w:color w:val="auto"/>
          <w:sz w:val="24"/>
          <w:szCs w:val="24"/>
        </w:rPr>
      </w:pPr>
      <w:r w:rsidRPr="006C1D23">
        <w:rPr>
          <w:rFonts w:ascii="Times New Roman" w:hAnsi="Times New Roman" w:cs="Times New Roman"/>
          <w:b w:val="0"/>
          <w:color w:val="auto"/>
          <w:sz w:val="24"/>
          <w:szCs w:val="24"/>
        </w:rPr>
        <w:t>4.</w:t>
      </w:r>
      <w:r w:rsidR="00573B99" w:rsidRPr="006C1D23">
        <w:rPr>
          <w:rFonts w:ascii="Times New Roman" w:hAnsi="Times New Roman" w:cs="Times New Roman"/>
          <w:b w:val="0"/>
          <w:color w:val="auto"/>
          <w:sz w:val="24"/>
          <w:szCs w:val="24"/>
        </w:rPr>
        <w:t> </w:t>
      </w:r>
      <w:r w:rsidRPr="006C1D23">
        <w:rPr>
          <w:rFonts w:ascii="Times New Roman" w:hAnsi="Times New Roman" w:cs="Times New Roman"/>
          <w:b w:val="0"/>
          <w:color w:val="auto"/>
          <w:sz w:val="24"/>
          <w:szCs w:val="24"/>
        </w:rPr>
        <w:t xml:space="preserve">https://go.11klasov.net/ </w:t>
      </w:r>
      <w:r w:rsidR="00573B99" w:rsidRPr="006C1D23">
        <w:rPr>
          <w:rFonts w:ascii="Times New Roman" w:hAnsi="Times New Roman" w:cs="Times New Roman"/>
          <w:b w:val="0"/>
          <w:color w:val="auto"/>
          <w:sz w:val="24"/>
          <w:szCs w:val="24"/>
        </w:rPr>
        <w:t xml:space="preserve">– </w:t>
      </w:r>
      <w:r w:rsidRPr="006C1D23">
        <w:rPr>
          <w:rFonts w:ascii="Times New Roman" w:hAnsi="Times New Roman" w:cs="Times New Roman"/>
          <w:b w:val="0"/>
          <w:color w:val="auto"/>
          <w:sz w:val="24"/>
          <w:szCs w:val="24"/>
        </w:rPr>
        <w:t>Электронные учебники для школьников и студентов бесплатно.</w:t>
      </w:r>
    </w:p>
    <w:p w14:paraId="6B811957" w14:textId="77777777" w:rsidR="00F3340D" w:rsidRPr="006C1D23" w:rsidRDefault="00F3340D" w:rsidP="006C1D23">
      <w:pPr>
        <w:widowControl w:val="0"/>
        <w:tabs>
          <w:tab w:val="left" w:pos="964"/>
        </w:tabs>
        <w:spacing w:after="0" w:line="240" w:lineRule="auto"/>
        <w:ind w:firstLine="709"/>
        <w:jc w:val="both"/>
        <w:rPr>
          <w:rStyle w:val="fontstyle01"/>
          <w:rFonts w:ascii="Times New Roman" w:hAnsi="Times New Roman" w:cs="Times New Roman" w:hint="default"/>
          <w:color w:val="auto"/>
        </w:rPr>
      </w:pPr>
    </w:p>
    <w:p w14:paraId="09C3A1D8" w14:textId="11CA68C9" w:rsidR="00D27A88" w:rsidRPr="006C1D23" w:rsidRDefault="00150A25" w:rsidP="006C1D23">
      <w:pPr>
        <w:widowControl w:val="0"/>
        <w:tabs>
          <w:tab w:val="left" w:pos="964"/>
        </w:tabs>
        <w:spacing w:after="0" w:line="240" w:lineRule="auto"/>
        <w:ind w:firstLine="709"/>
        <w:jc w:val="right"/>
        <w:rPr>
          <w:rFonts w:ascii="Times New Roman" w:hAnsi="Times New Roman" w:cs="Times New Roman"/>
          <w:iCs/>
          <w:sz w:val="24"/>
          <w:szCs w:val="24"/>
        </w:rPr>
      </w:pPr>
      <w:r w:rsidRPr="006C1D23">
        <w:rPr>
          <w:rFonts w:ascii="Times New Roman" w:hAnsi="Times New Roman" w:cs="Times New Roman"/>
          <w:iCs/>
          <w:sz w:val="24"/>
          <w:szCs w:val="24"/>
        </w:rPr>
        <w:t>Составитель</w:t>
      </w:r>
    </w:p>
    <w:p w14:paraId="381EC6F2" w14:textId="16067BDC" w:rsidR="00D27A88" w:rsidRPr="006C1D23" w:rsidRDefault="00150A25" w:rsidP="006C1D23">
      <w:pPr>
        <w:widowControl w:val="0"/>
        <w:tabs>
          <w:tab w:val="left" w:pos="964"/>
        </w:tabs>
        <w:spacing w:after="0" w:line="240" w:lineRule="auto"/>
        <w:ind w:firstLine="709"/>
        <w:jc w:val="right"/>
        <w:rPr>
          <w:rFonts w:ascii="Times New Roman" w:hAnsi="Times New Roman" w:cs="Times New Roman"/>
          <w:i/>
          <w:iCs/>
          <w:sz w:val="24"/>
          <w:szCs w:val="24"/>
        </w:rPr>
      </w:pPr>
      <w:r w:rsidRPr="006C1D23">
        <w:rPr>
          <w:rFonts w:ascii="Times New Roman" w:hAnsi="Times New Roman" w:cs="Times New Roman"/>
          <w:b/>
          <w:i/>
          <w:iCs/>
          <w:sz w:val="24"/>
          <w:szCs w:val="24"/>
        </w:rPr>
        <w:t>Е.</w:t>
      </w:r>
      <w:r w:rsidR="00573B99" w:rsidRPr="006C1D23">
        <w:rPr>
          <w:rFonts w:ascii="Times New Roman" w:hAnsi="Times New Roman" w:cs="Times New Roman"/>
          <w:b/>
          <w:i/>
          <w:iCs/>
          <w:sz w:val="24"/>
          <w:szCs w:val="24"/>
        </w:rPr>
        <w:t xml:space="preserve"> </w:t>
      </w:r>
      <w:r w:rsidRPr="006C1D23">
        <w:rPr>
          <w:rFonts w:ascii="Times New Roman" w:hAnsi="Times New Roman" w:cs="Times New Roman"/>
          <w:b/>
          <w:i/>
          <w:iCs/>
          <w:sz w:val="24"/>
          <w:szCs w:val="24"/>
        </w:rPr>
        <w:t xml:space="preserve">Н. </w:t>
      </w:r>
      <w:r w:rsidR="00A002B8" w:rsidRPr="006C1D23">
        <w:rPr>
          <w:rFonts w:ascii="Times New Roman" w:hAnsi="Times New Roman" w:cs="Times New Roman"/>
          <w:b/>
          <w:i/>
          <w:iCs/>
          <w:sz w:val="24"/>
          <w:szCs w:val="24"/>
        </w:rPr>
        <w:t>Врублевская</w:t>
      </w:r>
      <w:r w:rsidR="006B6062" w:rsidRPr="006C1D23">
        <w:rPr>
          <w:rFonts w:ascii="Times New Roman" w:hAnsi="Times New Roman" w:cs="Times New Roman"/>
          <w:i/>
          <w:iCs/>
          <w:sz w:val="24"/>
          <w:szCs w:val="24"/>
        </w:rPr>
        <w:t>, старший методист</w:t>
      </w:r>
    </w:p>
    <w:p w14:paraId="33D26844" w14:textId="77777777" w:rsidR="00D27A88" w:rsidRPr="006C1D23" w:rsidRDefault="00150A25" w:rsidP="006C1D23">
      <w:pPr>
        <w:widowControl w:val="0"/>
        <w:tabs>
          <w:tab w:val="left" w:pos="964"/>
        </w:tabs>
        <w:spacing w:after="0" w:line="240" w:lineRule="auto"/>
        <w:ind w:firstLine="709"/>
        <w:jc w:val="right"/>
        <w:rPr>
          <w:rFonts w:ascii="Times New Roman" w:hAnsi="Times New Roman" w:cs="Times New Roman"/>
          <w:i/>
          <w:iCs/>
          <w:sz w:val="24"/>
          <w:szCs w:val="24"/>
        </w:rPr>
      </w:pPr>
      <w:r w:rsidRPr="006C1D23">
        <w:rPr>
          <w:rFonts w:ascii="Times New Roman" w:hAnsi="Times New Roman" w:cs="Times New Roman"/>
          <w:i/>
          <w:iCs/>
          <w:sz w:val="24"/>
          <w:szCs w:val="24"/>
        </w:rPr>
        <w:t>Центра учебно-методическог</w:t>
      </w:r>
      <w:r w:rsidR="006B6062" w:rsidRPr="006C1D23">
        <w:rPr>
          <w:rFonts w:ascii="Times New Roman" w:hAnsi="Times New Roman" w:cs="Times New Roman"/>
          <w:i/>
          <w:iCs/>
          <w:sz w:val="24"/>
          <w:szCs w:val="24"/>
        </w:rPr>
        <w:t>о и информационного обеспечения</w:t>
      </w:r>
    </w:p>
    <w:p w14:paraId="127A2CF8" w14:textId="52C03C34" w:rsidR="00150A25" w:rsidRPr="006C1D23" w:rsidRDefault="00150A25" w:rsidP="006C1D23">
      <w:pPr>
        <w:widowControl w:val="0"/>
        <w:tabs>
          <w:tab w:val="left" w:pos="964"/>
        </w:tabs>
        <w:spacing w:after="0" w:line="240" w:lineRule="auto"/>
        <w:ind w:firstLine="709"/>
        <w:jc w:val="right"/>
        <w:rPr>
          <w:rFonts w:ascii="Times New Roman" w:hAnsi="Times New Roman" w:cs="Times New Roman"/>
          <w:bCs/>
          <w:i/>
          <w:iCs/>
          <w:sz w:val="24"/>
          <w:szCs w:val="24"/>
        </w:rPr>
      </w:pPr>
      <w:r w:rsidRPr="006C1D23">
        <w:rPr>
          <w:rFonts w:ascii="Times New Roman" w:hAnsi="Times New Roman" w:cs="Times New Roman"/>
          <w:i/>
          <w:iCs/>
          <w:sz w:val="24"/>
          <w:szCs w:val="24"/>
        </w:rPr>
        <w:t>образовательного процесса ГОУ ДПО «ИРОиПК»</w:t>
      </w:r>
    </w:p>
    <w:sectPr w:rsidR="00150A25" w:rsidRPr="006C1D23" w:rsidSect="006C1D23">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4E414" w14:textId="77777777" w:rsidR="00C715D1" w:rsidRDefault="00C715D1" w:rsidP="006A215D">
      <w:pPr>
        <w:spacing w:after="0" w:line="240" w:lineRule="auto"/>
      </w:pPr>
      <w:r>
        <w:separator/>
      </w:r>
    </w:p>
  </w:endnote>
  <w:endnote w:type="continuationSeparator" w:id="0">
    <w:p w14:paraId="4C4DB499" w14:textId="77777777" w:rsidR="00C715D1" w:rsidRDefault="00C715D1" w:rsidP="006A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974440583"/>
      <w:docPartObj>
        <w:docPartGallery w:val="Page Numbers (Bottom of Page)"/>
        <w:docPartUnique/>
      </w:docPartObj>
    </w:sdtPr>
    <w:sdtEndPr/>
    <w:sdtContent>
      <w:p w14:paraId="0D0AE8C3" w14:textId="28923F2E" w:rsidR="00D2411A" w:rsidRPr="006C1D23" w:rsidRDefault="00D2411A" w:rsidP="006C1D23">
        <w:pPr>
          <w:pStyle w:val="a8"/>
          <w:jc w:val="right"/>
          <w:rPr>
            <w:rFonts w:ascii="Times New Roman" w:hAnsi="Times New Roman" w:cs="Times New Roman"/>
          </w:rPr>
        </w:pPr>
        <w:r w:rsidRPr="006C1D23">
          <w:rPr>
            <w:rFonts w:ascii="Times New Roman" w:hAnsi="Times New Roman" w:cs="Times New Roman"/>
          </w:rPr>
          <w:fldChar w:fldCharType="begin"/>
        </w:r>
        <w:r w:rsidRPr="006C1D23">
          <w:rPr>
            <w:rFonts w:ascii="Times New Roman" w:hAnsi="Times New Roman" w:cs="Times New Roman"/>
          </w:rPr>
          <w:instrText>PAGE   \* MERGEFORMAT</w:instrText>
        </w:r>
        <w:r w:rsidRPr="006C1D23">
          <w:rPr>
            <w:rFonts w:ascii="Times New Roman" w:hAnsi="Times New Roman" w:cs="Times New Roman"/>
          </w:rPr>
          <w:fldChar w:fldCharType="separate"/>
        </w:r>
        <w:r w:rsidR="0075202A" w:rsidRPr="006C1D23">
          <w:rPr>
            <w:rFonts w:ascii="Times New Roman" w:hAnsi="Times New Roman" w:cs="Times New Roman"/>
            <w:noProof/>
          </w:rPr>
          <w:t>2</w:t>
        </w:r>
        <w:r w:rsidRPr="006C1D2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34947" w14:textId="77777777" w:rsidR="00C715D1" w:rsidRDefault="00C715D1" w:rsidP="006A215D">
      <w:pPr>
        <w:spacing w:after="0" w:line="240" w:lineRule="auto"/>
      </w:pPr>
      <w:r>
        <w:separator/>
      </w:r>
    </w:p>
  </w:footnote>
  <w:footnote w:type="continuationSeparator" w:id="0">
    <w:p w14:paraId="557F9FB7" w14:textId="77777777" w:rsidR="00C715D1" w:rsidRDefault="00C715D1" w:rsidP="006A2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40E09"/>
    <w:multiLevelType w:val="hybridMultilevel"/>
    <w:tmpl w:val="C408E428"/>
    <w:lvl w:ilvl="0" w:tplc="92B471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C80106"/>
    <w:multiLevelType w:val="hybridMultilevel"/>
    <w:tmpl w:val="6AF00B04"/>
    <w:lvl w:ilvl="0" w:tplc="DF18416C">
      <w:start w:val="1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9450A"/>
    <w:multiLevelType w:val="hybridMultilevel"/>
    <w:tmpl w:val="D84C8A72"/>
    <w:lvl w:ilvl="0" w:tplc="EE48EC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BA23DFC"/>
    <w:multiLevelType w:val="multilevel"/>
    <w:tmpl w:val="BF4C3E9E"/>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b w:val="0"/>
        <w:bCs w:val="0"/>
        <w:i w:val="0"/>
        <w:iCs w:val="0"/>
        <w:smallCaps w:val="0"/>
        <w:strike w:val="0"/>
        <w:color w:val="000000"/>
        <w:spacing w:val="0"/>
        <w:w w:val="100"/>
        <w:position w:val="0"/>
        <w:sz w:val="24"/>
        <w:szCs w:val="24"/>
        <w:u w:val="none"/>
      </w:rPr>
    </w:lvl>
    <w:lvl w:ilvl="2">
      <w:start w:val="1"/>
      <w:numFmt w:val="decimal"/>
      <w:lvlText w:val="%3."/>
      <w:lvlJc w:val="left"/>
      <w:rPr>
        <w:b w:val="0"/>
      </w:rPr>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7)"/>
      <w:lvlJc w:val="left"/>
    </w:lvl>
    <w:lvl w:ilvl="8">
      <w:start w:val="1"/>
      <w:numFmt w:val="decimal"/>
      <w:lvlText w:val="%7)"/>
      <w:lvlJc w:val="left"/>
    </w:lvl>
  </w:abstractNum>
  <w:abstractNum w:abstractNumId="4" w15:restartNumberingAfterBreak="0">
    <w:nsid w:val="1CB45867"/>
    <w:multiLevelType w:val="hybridMultilevel"/>
    <w:tmpl w:val="CD18D1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000CEA"/>
    <w:multiLevelType w:val="multilevel"/>
    <w:tmpl w:val="4F0E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BA621B"/>
    <w:multiLevelType w:val="hybridMultilevel"/>
    <w:tmpl w:val="31FE24BA"/>
    <w:lvl w:ilvl="0" w:tplc="0419000F">
      <w:start w:val="1"/>
      <w:numFmt w:val="decimal"/>
      <w:lvlText w:val="%1."/>
      <w:lvlJc w:val="left"/>
      <w:pPr>
        <w:tabs>
          <w:tab w:val="num" w:pos="3479"/>
        </w:tabs>
        <w:ind w:left="347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A7B5343"/>
    <w:multiLevelType w:val="hybridMultilevel"/>
    <w:tmpl w:val="7C30BC60"/>
    <w:lvl w:ilvl="0" w:tplc="43C0AB30">
      <w:start w:val="1"/>
      <w:numFmt w:val="decimal"/>
      <w:lvlText w:val="%1."/>
      <w:lvlJc w:val="left"/>
      <w:pPr>
        <w:ind w:left="218" w:hanging="360"/>
      </w:pPr>
      <w:rPr>
        <w:rFonts w:hint="default"/>
        <w:sz w:val="24"/>
        <w:szCs w:val="24"/>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4236623E"/>
    <w:multiLevelType w:val="hybridMultilevel"/>
    <w:tmpl w:val="59F475D6"/>
    <w:lvl w:ilvl="0" w:tplc="9D8ED762">
      <w:start w:val="1"/>
      <w:numFmt w:val="decimal"/>
      <w:lvlText w:val="%1."/>
      <w:lvlJc w:val="left"/>
      <w:pPr>
        <w:ind w:left="218" w:hanging="360"/>
      </w:pPr>
      <w:rPr>
        <w:rFonts w:hint="default"/>
        <w:sz w:val="28"/>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71F938A1"/>
    <w:multiLevelType w:val="hybridMultilevel"/>
    <w:tmpl w:val="2ED87A1C"/>
    <w:lvl w:ilvl="0" w:tplc="22AA19D2">
      <w:start w:val="1"/>
      <w:numFmt w:val="decimal"/>
      <w:lvlText w:val="%1."/>
      <w:lvlJc w:val="left"/>
      <w:pPr>
        <w:ind w:left="855" w:hanging="8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8D154B"/>
    <w:multiLevelType w:val="multilevel"/>
    <w:tmpl w:val="3F80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6"/>
  </w:num>
  <w:num w:numId="4">
    <w:abstractNumId w:val="2"/>
  </w:num>
  <w:num w:numId="5">
    <w:abstractNumId w:val="3"/>
  </w:num>
  <w:num w:numId="6">
    <w:abstractNumId w:val="8"/>
  </w:num>
  <w:num w:numId="7">
    <w:abstractNumId w:val="7"/>
  </w:num>
  <w:num w:numId="8">
    <w:abstractNumId w:val="1"/>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8BC"/>
    <w:rsid w:val="00001ABE"/>
    <w:rsid w:val="0000315C"/>
    <w:rsid w:val="0000385C"/>
    <w:rsid w:val="00003A6A"/>
    <w:rsid w:val="000052E6"/>
    <w:rsid w:val="00006E52"/>
    <w:rsid w:val="00007458"/>
    <w:rsid w:val="00012676"/>
    <w:rsid w:val="00013987"/>
    <w:rsid w:val="000140B1"/>
    <w:rsid w:val="00023AF9"/>
    <w:rsid w:val="0002610D"/>
    <w:rsid w:val="0003237D"/>
    <w:rsid w:val="0003292B"/>
    <w:rsid w:val="0003328E"/>
    <w:rsid w:val="00034630"/>
    <w:rsid w:val="00037AC8"/>
    <w:rsid w:val="000400B1"/>
    <w:rsid w:val="0004058E"/>
    <w:rsid w:val="00045FAA"/>
    <w:rsid w:val="0004644B"/>
    <w:rsid w:val="000471FB"/>
    <w:rsid w:val="000536E9"/>
    <w:rsid w:val="000602E4"/>
    <w:rsid w:val="00060768"/>
    <w:rsid w:val="00061A52"/>
    <w:rsid w:val="00064420"/>
    <w:rsid w:val="00067122"/>
    <w:rsid w:val="00067364"/>
    <w:rsid w:val="00070440"/>
    <w:rsid w:val="000715FB"/>
    <w:rsid w:val="000720AD"/>
    <w:rsid w:val="000733E7"/>
    <w:rsid w:val="000748AE"/>
    <w:rsid w:val="00076817"/>
    <w:rsid w:val="00077A5E"/>
    <w:rsid w:val="00081677"/>
    <w:rsid w:val="00082A6D"/>
    <w:rsid w:val="00083359"/>
    <w:rsid w:val="000867BA"/>
    <w:rsid w:val="0009084C"/>
    <w:rsid w:val="00093F3E"/>
    <w:rsid w:val="000971E6"/>
    <w:rsid w:val="000A0CFF"/>
    <w:rsid w:val="000A169F"/>
    <w:rsid w:val="000A1F67"/>
    <w:rsid w:val="000A715A"/>
    <w:rsid w:val="000A7A36"/>
    <w:rsid w:val="000B38D9"/>
    <w:rsid w:val="000B54E4"/>
    <w:rsid w:val="000B7C31"/>
    <w:rsid w:val="000C162E"/>
    <w:rsid w:val="000C1DD0"/>
    <w:rsid w:val="000C26C8"/>
    <w:rsid w:val="000C26E0"/>
    <w:rsid w:val="000C35C1"/>
    <w:rsid w:val="000C7A5F"/>
    <w:rsid w:val="000D1BA1"/>
    <w:rsid w:val="000D212D"/>
    <w:rsid w:val="000D24EA"/>
    <w:rsid w:val="000D3C16"/>
    <w:rsid w:val="000D3CE7"/>
    <w:rsid w:val="000D4321"/>
    <w:rsid w:val="000D45CC"/>
    <w:rsid w:val="000D5064"/>
    <w:rsid w:val="000D57E1"/>
    <w:rsid w:val="000D58B0"/>
    <w:rsid w:val="000D5C81"/>
    <w:rsid w:val="000D78AE"/>
    <w:rsid w:val="000E2C1D"/>
    <w:rsid w:val="000E3866"/>
    <w:rsid w:val="000E4BF0"/>
    <w:rsid w:val="000E4F54"/>
    <w:rsid w:val="000E5070"/>
    <w:rsid w:val="000E50FD"/>
    <w:rsid w:val="000E7678"/>
    <w:rsid w:val="000F07C2"/>
    <w:rsid w:val="000F3A2D"/>
    <w:rsid w:val="000F3E83"/>
    <w:rsid w:val="000F5074"/>
    <w:rsid w:val="00100611"/>
    <w:rsid w:val="00101193"/>
    <w:rsid w:val="00101672"/>
    <w:rsid w:val="001058F2"/>
    <w:rsid w:val="00107577"/>
    <w:rsid w:val="00111B4C"/>
    <w:rsid w:val="001122F5"/>
    <w:rsid w:val="00112CC7"/>
    <w:rsid w:val="00112F5F"/>
    <w:rsid w:val="00120685"/>
    <w:rsid w:val="00120B0E"/>
    <w:rsid w:val="001233EA"/>
    <w:rsid w:val="00124B13"/>
    <w:rsid w:val="001270F4"/>
    <w:rsid w:val="0013258D"/>
    <w:rsid w:val="001346E3"/>
    <w:rsid w:val="00134BA6"/>
    <w:rsid w:val="001401A7"/>
    <w:rsid w:val="0014085D"/>
    <w:rsid w:val="00142F7B"/>
    <w:rsid w:val="00144C98"/>
    <w:rsid w:val="001456EC"/>
    <w:rsid w:val="001462F7"/>
    <w:rsid w:val="00146C46"/>
    <w:rsid w:val="001503FF"/>
    <w:rsid w:val="00150A25"/>
    <w:rsid w:val="00152C2A"/>
    <w:rsid w:val="00152CD9"/>
    <w:rsid w:val="0015413D"/>
    <w:rsid w:val="00155879"/>
    <w:rsid w:val="0015591A"/>
    <w:rsid w:val="00156C2C"/>
    <w:rsid w:val="001610FC"/>
    <w:rsid w:val="001625DF"/>
    <w:rsid w:val="00162CB0"/>
    <w:rsid w:val="00163655"/>
    <w:rsid w:val="001673D7"/>
    <w:rsid w:val="00174F83"/>
    <w:rsid w:val="0018361C"/>
    <w:rsid w:val="00183863"/>
    <w:rsid w:val="001849EC"/>
    <w:rsid w:val="00186115"/>
    <w:rsid w:val="00194803"/>
    <w:rsid w:val="00197333"/>
    <w:rsid w:val="001A0553"/>
    <w:rsid w:val="001A4312"/>
    <w:rsid w:val="001A51E3"/>
    <w:rsid w:val="001A602C"/>
    <w:rsid w:val="001A6726"/>
    <w:rsid w:val="001A70FF"/>
    <w:rsid w:val="001B1C81"/>
    <w:rsid w:val="001B2345"/>
    <w:rsid w:val="001B3563"/>
    <w:rsid w:val="001B4D04"/>
    <w:rsid w:val="001B758D"/>
    <w:rsid w:val="001C0032"/>
    <w:rsid w:val="001C0086"/>
    <w:rsid w:val="001C2F5B"/>
    <w:rsid w:val="001C5453"/>
    <w:rsid w:val="001C5BDB"/>
    <w:rsid w:val="001C5C8B"/>
    <w:rsid w:val="001C7BAA"/>
    <w:rsid w:val="001D1988"/>
    <w:rsid w:val="001D1AC6"/>
    <w:rsid w:val="001D3905"/>
    <w:rsid w:val="001D524B"/>
    <w:rsid w:val="001D6A17"/>
    <w:rsid w:val="001D7B32"/>
    <w:rsid w:val="001E051E"/>
    <w:rsid w:val="001E0D40"/>
    <w:rsid w:val="001E107D"/>
    <w:rsid w:val="001E484F"/>
    <w:rsid w:val="001E7725"/>
    <w:rsid w:val="001F2273"/>
    <w:rsid w:val="001F3B3E"/>
    <w:rsid w:val="001F647D"/>
    <w:rsid w:val="001F657A"/>
    <w:rsid w:val="001F6D2A"/>
    <w:rsid w:val="00200D82"/>
    <w:rsid w:val="002014AD"/>
    <w:rsid w:val="00202912"/>
    <w:rsid w:val="00202A9E"/>
    <w:rsid w:val="002071DE"/>
    <w:rsid w:val="00207385"/>
    <w:rsid w:val="002122E8"/>
    <w:rsid w:val="00213AF9"/>
    <w:rsid w:val="0021418F"/>
    <w:rsid w:val="00215A85"/>
    <w:rsid w:val="00215A8A"/>
    <w:rsid w:val="00220404"/>
    <w:rsid w:val="00223963"/>
    <w:rsid w:val="00224D14"/>
    <w:rsid w:val="00225F12"/>
    <w:rsid w:val="00230183"/>
    <w:rsid w:val="002308DB"/>
    <w:rsid w:val="002323C9"/>
    <w:rsid w:val="00232A18"/>
    <w:rsid w:val="0023345B"/>
    <w:rsid w:val="00235601"/>
    <w:rsid w:val="00236AF1"/>
    <w:rsid w:val="00237392"/>
    <w:rsid w:val="00237862"/>
    <w:rsid w:val="00237ABF"/>
    <w:rsid w:val="002406E5"/>
    <w:rsid w:val="00242B6F"/>
    <w:rsid w:val="00243151"/>
    <w:rsid w:val="00243407"/>
    <w:rsid w:val="00246393"/>
    <w:rsid w:val="002519E5"/>
    <w:rsid w:val="00254F92"/>
    <w:rsid w:val="00257157"/>
    <w:rsid w:val="002575B0"/>
    <w:rsid w:val="002647AD"/>
    <w:rsid w:val="00264F1E"/>
    <w:rsid w:val="002657E5"/>
    <w:rsid w:val="0026756D"/>
    <w:rsid w:val="002715F8"/>
    <w:rsid w:val="002724E0"/>
    <w:rsid w:val="0027588A"/>
    <w:rsid w:val="00276362"/>
    <w:rsid w:val="0028044B"/>
    <w:rsid w:val="00280490"/>
    <w:rsid w:val="00281442"/>
    <w:rsid w:val="00283309"/>
    <w:rsid w:val="00290242"/>
    <w:rsid w:val="002905A0"/>
    <w:rsid w:val="00291847"/>
    <w:rsid w:val="00291FBE"/>
    <w:rsid w:val="0029387C"/>
    <w:rsid w:val="00294BE6"/>
    <w:rsid w:val="00295955"/>
    <w:rsid w:val="0029598E"/>
    <w:rsid w:val="00296500"/>
    <w:rsid w:val="00297A25"/>
    <w:rsid w:val="00297DEC"/>
    <w:rsid w:val="002A0511"/>
    <w:rsid w:val="002A0520"/>
    <w:rsid w:val="002A0CD8"/>
    <w:rsid w:val="002A20EB"/>
    <w:rsid w:val="002A28D6"/>
    <w:rsid w:val="002A36F4"/>
    <w:rsid w:val="002A546B"/>
    <w:rsid w:val="002A700A"/>
    <w:rsid w:val="002A7021"/>
    <w:rsid w:val="002B4B43"/>
    <w:rsid w:val="002B50A6"/>
    <w:rsid w:val="002C114E"/>
    <w:rsid w:val="002C243B"/>
    <w:rsid w:val="002C4C91"/>
    <w:rsid w:val="002C73EB"/>
    <w:rsid w:val="002D04FD"/>
    <w:rsid w:val="002D13A9"/>
    <w:rsid w:val="002D178A"/>
    <w:rsid w:val="002D3825"/>
    <w:rsid w:val="002D6CE0"/>
    <w:rsid w:val="002E1BD8"/>
    <w:rsid w:val="002E1E0E"/>
    <w:rsid w:val="002E2C55"/>
    <w:rsid w:val="002E5D10"/>
    <w:rsid w:val="002E6D9A"/>
    <w:rsid w:val="002F0A2E"/>
    <w:rsid w:val="002F1ECC"/>
    <w:rsid w:val="002F2794"/>
    <w:rsid w:val="002F37B8"/>
    <w:rsid w:val="002F38DE"/>
    <w:rsid w:val="002F695B"/>
    <w:rsid w:val="002F73F7"/>
    <w:rsid w:val="00300943"/>
    <w:rsid w:val="00302CCB"/>
    <w:rsid w:val="00303DD4"/>
    <w:rsid w:val="00304408"/>
    <w:rsid w:val="0030502C"/>
    <w:rsid w:val="003053E5"/>
    <w:rsid w:val="003068C5"/>
    <w:rsid w:val="00310B25"/>
    <w:rsid w:val="00310F4E"/>
    <w:rsid w:val="00311877"/>
    <w:rsid w:val="0031329B"/>
    <w:rsid w:val="0031384A"/>
    <w:rsid w:val="00313B6B"/>
    <w:rsid w:val="00313B80"/>
    <w:rsid w:val="00316C25"/>
    <w:rsid w:val="0032082F"/>
    <w:rsid w:val="00320BB1"/>
    <w:rsid w:val="00320CA6"/>
    <w:rsid w:val="00324371"/>
    <w:rsid w:val="00324D96"/>
    <w:rsid w:val="00325788"/>
    <w:rsid w:val="003257F7"/>
    <w:rsid w:val="00327483"/>
    <w:rsid w:val="0032765F"/>
    <w:rsid w:val="003321D8"/>
    <w:rsid w:val="0033254F"/>
    <w:rsid w:val="00332770"/>
    <w:rsid w:val="0033380C"/>
    <w:rsid w:val="00333ED1"/>
    <w:rsid w:val="003349AF"/>
    <w:rsid w:val="00335621"/>
    <w:rsid w:val="003357E4"/>
    <w:rsid w:val="00335F3E"/>
    <w:rsid w:val="003409A0"/>
    <w:rsid w:val="00340C9C"/>
    <w:rsid w:val="0034136E"/>
    <w:rsid w:val="00341DD1"/>
    <w:rsid w:val="003450C5"/>
    <w:rsid w:val="0034623A"/>
    <w:rsid w:val="00346AB5"/>
    <w:rsid w:val="00346F48"/>
    <w:rsid w:val="00347A21"/>
    <w:rsid w:val="0035429C"/>
    <w:rsid w:val="00356268"/>
    <w:rsid w:val="0035722D"/>
    <w:rsid w:val="00360191"/>
    <w:rsid w:val="00360215"/>
    <w:rsid w:val="00360FAA"/>
    <w:rsid w:val="0036217F"/>
    <w:rsid w:val="003723C9"/>
    <w:rsid w:val="00372449"/>
    <w:rsid w:val="003748C8"/>
    <w:rsid w:val="00375C2C"/>
    <w:rsid w:val="00377162"/>
    <w:rsid w:val="00380071"/>
    <w:rsid w:val="00380A1D"/>
    <w:rsid w:val="003858CA"/>
    <w:rsid w:val="00391E37"/>
    <w:rsid w:val="003933BE"/>
    <w:rsid w:val="0039414B"/>
    <w:rsid w:val="00395DC7"/>
    <w:rsid w:val="00396736"/>
    <w:rsid w:val="003A46E2"/>
    <w:rsid w:val="003A4F42"/>
    <w:rsid w:val="003A5057"/>
    <w:rsid w:val="003A5208"/>
    <w:rsid w:val="003B0388"/>
    <w:rsid w:val="003B0B4D"/>
    <w:rsid w:val="003B0FAF"/>
    <w:rsid w:val="003B2CA7"/>
    <w:rsid w:val="003B43A0"/>
    <w:rsid w:val="003B6F69"/>
    <w:rsid w:val="003C08D9"/>
    <w:rsid w:val="003C1707"/>
    <w:rsid w:val="003C39D9"/>
    <w:rsid w:val="003C584C"/>
    <w:rsid w:val="003C7789"/>
    <w:rsid w:val="003C7C79"/>
    <w:rsid w:val="003C7DD3"/>
    <w:rsid w:val="003D24BC"/>
    <w:rsid w:val="003D2A09"/>
    <w:rsid w:val="003D32DC"/>
    <w:rsid w:val="003D35E7"/>
    <w:rsid w:val="003D3E20"/>
    <w:rsid w:val="003D46D3"/>
    <w:rsid w:val="003D5BC4"/>
    <w:rsid w:val="003D69CC"/>
    <w:rsid w:val="003D79D2"/>
    <w:rsid w:val="003E07BB"/>
    <w:rsid w:val="003E103C"/>
    <w:rsid w:val="003E14D6"/>
    <w:rsid w:val="003E46E4"/>
    <w:rsid w:val="003E7215"/>
    <w:rsid w:val="003F02B4"/>
    <w:rsid w:val="003F1524"/>
    <w:rsid w:val="003F5129"/>
    <w:rsid w:val="00404327"/>
    <w:rsid w:val="00405FBF"/>
    <w:rsid w:val="0040715C"/>
    <w:rsid w:val="00407ED1"/>
    <w:rsid w:val="00410532"/>
    <w:rsid w:val="00410918"/>
    <w:rsid w:val="004134EA"/>
    <w:rsid w:val="00420C42"/>
    <w:rsid w:val="00421128"/>
    <w:rsid w:val="004230D8"/>
    <w:rsid w:val="00423824"/>
    <w:rsid w:val="004257CE"/>
    <w:rsid w:val="00425906"/>
    <w:rsid w:val="00425F86"/>
    <w:rsid w:val="004278B5"/>
    <w:rsid w:val="004344D1"/>
    <w:rsid w:val="00435556"/>
    <w:rsid w:val="004355E0"/>
    <w:rsid w:val="00435DEC"/>
    <w:rsid w:val="00436060"/>
    <w:rsid w:val="00442D17"/>
    <w:rsid w:val="0044475E"/>
    <w:rsid w:val="00444A13"/>
    <w:rsid w:val="00444B5C"/>
    <w:rsid w:val="004463D1"/>
    <w:rsid w:val="00446E8E"/>
    <w:rsid w:val="0044723F"/>
    <w:rsid w:val="00450D42"/>
    <w:rsid w:val="004513D1"/>
    <w:rsid w:val="00451779"/>
    <w:rsid w:val="00452136"/>
    <w:rsid w:val="0045244E"/>
    <w:rsid w:val="00454503"/>
    <w:rsid w:val="00455A7C"/>
    <w:rsid w:val="00457B22"/>
    <w:rsid w:val="0046662B"/>
    <w:rsid w:val="00466F16"/>
    <w:rsid w:val="00467342"/>
    <w:rsid w:val="0046749B"/>
    <w:rsid w:val="00472BDF"/>
    <w:rsid w:val="00477123"/>
    <w:rsid w:val="00480566"/>
    <w:rsid w:val="00483826"/>
    <w:rsid w:val="004946F1"/>
    <w:rsid w:val="00494B0E"/>
    <w:rsid w:val="00495247"/>
    <w:rsid w:val="004953A3"/>
    <w:rsid w:val="004A173F"/>
    <w:rsid w:val="004A19DB"/>
    <w:rsid w:val="004A25C7"/>
    <w:rsid w:val="004A4408"/>
    <w:rsid w:val="004A4BF5"/>
    <w:rsid w:val="004A5A30"/>
    <w:rsid w:val="004B12E0"/>
    <w:rsid w:val="004B2651"/>
    <w:rsid w:val="004B2E2C"/>
    <w:rsid w:val="004C0329"/>
    <w:rsid w:val="004C0A0D"/>
    <w:rsid w:val="004C3DC4"/>
    <w:rsid w:val="004C428D"/>
    <w:rsid w:val="004C6E07"/>
    <w:rsid w:val="004D1ACC"/>
    <w:rsid w:val="004D20BE"/>
    <w:rsid w:val="004D34A0"/>
    <w:rsid w:val="004D478D"/>
    <w:rsid w:val="004D4B3B"/>
    <w:rsid w:val="004D5A84"/>
    <w:rsid w:val="004D7767"/>
    <w:rsid w:val="004E0F79"/>
    <w:rsid w:val="004E3298"/>
    <w:rsid w:val="004E3693"/>
    <w:rsid w:val="004E5BCB"/>
    <w:rsid w:val="004F0533"/>
    <w:rsid w:val="004F0E2D"/>
    <w:rsid w:val="004F1E63"/>
    <w:rsid w:val="004F3646"/>
    <w:rsid w:val="004F4571"/>
    <w:rsid w:val="004F486B"/>
    <w:rsid w:val="004F5989"/>
    <w:rsid w:val="004F6838"/>
    <w:rsid w:val="00500ECC"/>
    <w:rsid w:val="005047DB"/>
    <w:rsid w:val="00504C03"/>
    <w:rsid w:val="00506085"/>
    <w:rsid w:val="00506DEB"/>
    <w:rsid w:val="0051039C"/>
    <w:rsid w:val="005139E8"/>
    <w:rsid w:val="005141C5"/>
    <w:rsid w:val="00514FCA"/>
    <w:rsid w:val="00515E89"/>
    <w:rsid w:val="00516084"/>
    <w:rsid w:val="0052044C"/>
    <w:rsid w:val="00522146"/>
    <w:rsid w:val="005223E4"/>
    <w:rsid w:val="00525B8A"/>
    <w:rsid w:val="00525BAC"/>
    <w:rsid w:val="00530A49"/>
    <w:rsid w:val="00530DC3"/>
    <w:rsid w:val="005317E9"/>
    <w:rsid w:val="00532602"/>
    <w:rsid w:val="005344C5"/>
    <w:rsid w:val="005372A2"/>
    <w:rsid w:val="00541DE7"/>
    <w:rsid w:val="005432D0"/>
    <w:rsid w:val="00543DB4"/>
    <w:rsid w:val="00545193"/>
    <w:rsid w:val="0054578B"/>
    <w:rsid w:val="00545B99"/>
    <w:rsid w:val="00546B65"/>
    <w:rsid w:val="005473F1"/>
    <w:rsid w:val="0054773F"/>
    <w:rsid w:val="00547BC2"/>
    <w:rsid w:val="00552252"/>
    <w:rsid w:val="00552E5C"/>
    <w:rsid w:val="00552FF2"/>
    <w:rsid w:val="00561A1F"/>
    <w:rsid w:val="005636C2"/>
    <w:rsid w:val="0056370C"/>
    <w:rsid w:val="0056407A"/>
    <w:rsid w:val="00565C18"/>
    <w:rsid w:val="00567CAF"/>
    <w:rsid w:val="00570164"/>
    <w:rsid w:val="00573B99"/>
    <w:rsid w:val="00577308"/>
    <w:rsid w:val="00577F4C"/>
    <w:rsid w:val="005800DC"/>
    <w:rsid w:val="005814C5"/>
    <w:rsid w:val="0058195A"/>
    <w:rsid w:val="00581C10"/>
    <w:rsid w:val="00583503"/>
    <w:rsid w:val="00583EFA"/>
    <w:rsid w:val="00584DDE"/>
    <w:rsid w:val="00585B7B"/>
    <w:rsid w:val="0059042F"/>
    <w:rsid w:val="005926DC"/>
    <w:rsid w:val="005A51C8"/>
    <w:rsid w:val="005A5A56"/>
    <w:rsid w:val="005A6A8E"/>
    <w:rsid w:val="005B1087"/>
    <w:rsid w:val="005B3C4F"/>
    <w:rsid w:val="005B540A"/>
    <w:rsid w:val="005C08A8"/>
    <w:rsid w:val="005C08F3"/>
    <w:rsid w:val="005C3096"/>
    <w:rsid w:val="005C3269"/>
    <w:rsid w:val="005D7B49"/>
    <w:rsid w:val="005E06C6"/>
    <w:rsid w:val="005E08BA"/>
    <w:rsid w:val="005E1B2E"/>
    <w:rsid w:val="005E21ED"/>
    <w:rsid w:val="005E344F"/>
    <w:rsid w:val="005E3F22"/>
    <w:rsid w:val="005E6238"/>
    <w:rsid w:val="005E706B"/>
    <w:rsid w:val="005F1853"/>
    <w:rsid w:val="005F5F1D"/>
    <w:rsid w:val="005F614F"/>
    <w:rsid w:val="005F683E"/>
    <w:rsid w:val="005F7181"/>
    <w:rsid w:val="00603B9B"/>
    <w:rsid w:val="0060411C"/>
    <w:rsid w:val="00611934"/>
    <w:rsid w:val="0061195A"/>
    <w:rsid w:val="0061212D"/>
    <w:rsid w:val="00613110"/>
    <w:rsid w:val="00613CEC"/>
    <w:rsid w:val="006200E0"/>
    <w:rsid w:val="00623488"/>
    <w:rsid w:val="00624EDA"/>
    <w:rsid w:val="0062715A"/>
    <w:rsid w:val="0063100D"/>
    <w:rsid w:val="006311C7"/>
    <w:rsid w:val="00631228"/>
    <w:rsid w:val="00631605"/>
    <w:rsid w:val="00633012"/>
    <w:rsid w:val="006331A3"/>
    <w:rsid w:val="00636681"/>
    <w:rsid w:val="006414AB"/>
    <w:rsid w:val="006421E2"/>
    <w:rsid w:val="006445CE"/>
    <w:rsid w:val="00644D3E"/>
    <w:rsid w:val="00650F10"/>
    <w:rsid w:val="00651353"/>
    <w:rsid w:val="006534DC"/>
    <w:rsid w:val="0066124C"/>
    <w:rsid w:val="00664222"/>
    <w:rsid w:val="00664326"/>
    <w:rsid w:val="00665CDA"/>
    <w:rsid w:val="00665F72"/>
    <w:rsid w:val="00666257"/>
    <w:rsid w:val="00666FBC"/>
    <w:rsid w:val="00676172"/>
    <w:rsid w:val="00677622"/>
    <w:rsid w:val="0068272E"/>
    <w:rsid w:val="00683532"/>
    <w:rsid w:val="00684962"/>
    <w:rsid w:val="0068566C"/>
    <w:rsid w:val="00685FBF"/>
    <w:rsid w:val="00686DA5"/>
    <w:rsid w:val="00686E2D"/>
    <w:rsid w:val="00687333"/>
    <w:rsid w:val="0068741A"/>
    <w:rsid w:val="006916B2"/>
    <w:rsid w:val="006926B9"/>
    <w:rsid w:val="00692AD3"/>
    <w:rsid w:val="006936A3"/>
    <w:rsid w:val="0069468D"/>
    <w:rsid w:val="00696ED3"/>
    <w:rsid w:val="006A034B"/>
    <w:rsid w:val="006A03DE"/>
    <w:rsid w:val="006A099E"/>
    <w:rsid w:val="006A215D"/>
    <w:rsid w:val="006A4118"/>
    <w:rsid w:val="006B0AF3"/>
    <w:rsid w:val="006B6062"/>
    <w:rsid w:val="006C11CE"/>
    <w:rsid w:val="006C1D23"/>
    <w:rsid w:val="006C4BE0"/>
    <w:rsid w:val="006C5EBC"/>
    <w:rsid w:val="006C680A"/>
    <w:rsid w:val="006D0682"/>
    <w:rsid w:val="006D13F8"/>
    <w:rsid w:val="006D14E3"/>
    <w:rsid w:val="006D17F8"/>
    <w:rsid w:val="006D19EF"/>
    <w:rsid w:val="006D4E66"/>
    <w:rsid w:val="006D5C75"/>
    <w:rsid w:val="006D69C8"/>
    <w:rsid w:val="006D701F"/>
    <w:rsid w:val="006D7FF3"/>
    <w:rsid w:val="006E2A64"/>
    <w:rsid w:val="006E49F4"/>
    <w:rsid w:val="006E552F"/>
    <w:rsid w:val="006E6718"/>
    <w:rsid w:val="006E6A3A"/>
    <w:rsid w:val="006E6FED"/>
    <w:rsid w:val="006E74E1"/>
    <w:rsid w:val="006F14A4"/>
    <w:rsid w:val="006F2B0B"/>
    <w:rsid w:val="006F6823"/>
    <w:rsid w:val="006F6CC2"/>
    <w:rsid w:val="007011CD"/>
    <w:rsid w:val="007038BC"/>
    <w:rsid w:val="00703F06"/>
    <w:rsid w:val="0070631B"/>
    <w:rsid w:val="007120BD"/>
    <w:rsid w:val="00714C1C"/>
    <w:rsid w:val="0071509D"/>
    <w:rsid w:val="0071621E"/>
    <w:rsid w:val="00720929"/>
    <w:rsid w:val="00722A67"/>
    <w:rsid w:val="0072335E"/>
    <w:rsid w:val="00724E15"/>
    <w:rsid w:val="007274A8"/>
    <w:rsid w:val="0073192F"/>
    <w:rsid w:val="007343F0"/>
    <w:rsid w:val="00734E96"/>
    <w:rsid w:val="007413AC"/>
    <w:rsid w:val="00745A09"/>
    <w:rsid w:val="007466F3"/>
    <w:rsid w:val="00746ABD"/>
    <w:rsid w:val="0075202A"/>
    <w:rsid w:val="00753C24"/>
    <w:rsid w:val="007540BB"/>
    <w:rsid w:val="00755BCB"/>
    <w:rsid w:val="00755E08"/>
    <w:rsid w:val="00756AAF"/>
    <w:rsid w:val="00757369"/>
    <w:rsid w:val="007600D0"/>
    <w:rsid w:val="00760326"/>
    <w:rsid w:val="0076187E"/>
    <w:rsid w:val="007622CE"/>
    <w:rsid w:val="00762A54"/>
    <w:rsid w:val="00763E60"/>
    <w:rsid w:val="00771D27"/>
    <w:rsid w:val="00772924"/>
    <w:rsid w:val="00775A1C"/>
    <w:rsid w:val="007805AD"/>
    <w:rsid w:val="007814BE"/>
    <w:rsid w:val="00782AFF"/>
    <w:rsid w:val="0078513B"/>
    <w:rsid w:val="00791F39"/>
    <w:rsid w:val="007927E4"/>
    <w:rsid w:val="00792DF9"/>
    <w:rsid w:val="00794442"/>
    <w:rsid w:val="0079793F"/>
    <w:rsid w:val="007A00A6"/>
    <w:rsid w:val="007A0E77"/>
    <w:rsid w:val="007A1E79"/>
    <w:rsid w:val="007A32C4"/>
    <w:rsid w:val="007A48CB"/>
    <w:rsid w:val="007A4AFA"/>
    <w:rsid w:val="007A6428"/>
    <w:rsid w:val="007A6BE3"/>
    <w:rsid w:val="007A6F83"/>
    <w:rsid w:val="007A776E"/>
    <w:rsid w:val="007A7DF7"/>
    <w:rsid w:val="007B1015"/>
    <w:rsid w:val="007B2CA2"/>
    <w:rsid w:val="007B2E77"/>
    <w:rsid w:val="007B4694"/>
    <w:rsid w:val="007B478D"/>
    <w:rsid w:val="007B48CB"/>
    <w:rsid w:val="007B4C5E"/>
    <w:rsid w:val="007B5CE3"/>
    <w:rsid w:val="007B60A7"/>
    <w:rsid w:val="007C056C"/>
    <w:rsid w:val="007C0609"/>
    <w:rsid w:val="007C0701"/>
    <w:rsid w:val="007C10BF"/>
    <w:rsid w:val="007C3862"/>
    <w:rsid w:val="007C3C35"/>
    <w:rsid w:val="007C660D"/>
    <w:rsid w:val="007C73E4"/>
    <w:rsid w:val="007C746C"/>
    <w:rsid w:val="007C7E6A"/>
    <w:rsid w:val="007D028C"/>
    <w:rsid w:val="007D13B7"/>
    <w:rsid w:val="007D2FE9"/>
    <w:rsid w:val="007D410F"/>
    <w:rsid w:val="007D4E1C"/>
    <w:rsid w:val="007D518E"/>
    <w:rsid w:val="007D5ABC"/>
    <w:rsid w:val="007D7DE7"/>
    <w:rsid w:val="007E6B60"/>
    <w:rsid w:val="007E7851"/>
    <w:rsid w:val="007E7B29"/>
    <w:rsid w:val="007F2598"/>
    <w:rsid w:val="007F3915"/>
    <w:rsid w:val="007F6A80"/>
    <w:rsid w:val="008004D6"/>
    <w:rsid w:val="00801909"/>
    <w:rsid w:val="0080233F"/>
    <w:rsid w:val="008034FE"/>
    <w:rsid w:val="00805234"/>
    <w:rsid w:val="0080665B"/>
    <w:rsid w:val="00811136"/>
    <w:rsid w:val="00811B5E"/>
    <w:rsid w:val="008163A7"/>
    <w:rsid w:val="0082148E"/>
    <w:rsid w:val="00821E8C"/>
    <w:rsid w:val="00824710"/>
    <w:rsid w:val="00826B1B"/>
    <w:rsid w:val="0082772A"/>
    <w:rsid w:val="00830E1C"/>
    <w:rsid w:val="00831612"/>
    <w:rsid w:val="008318B0"/>
    <w:rsid w:val="00831C91"/>
    <w:rsid w:val="00833844"/>
    <w:rsid w:val="00836E0A"/>
    <w:rsid w:val="008422B4"/>
    <w:rsid w:val="008434BD"/>
    <w:rsid w:val="00843B3B"/>
    <w:rsid w:val="00843D31"/>
    <w:rsid w:val="0084482C"/>
    <w:rsid w:val="00844926"/>
    <w:rsid w:val="0084531B"/>
    <w:rsid w:val="008463E5"/>
    <w:rsid w:val="0084753A"/>
    <w:rsid w:val="008479C4"/>
    <w:rsid w:val="008512DB"/>
    <w:rsid w:val="008528F5"/>
    <w:rsid w:val="00852C55"/>
    <w:rsid w:val="00853142"/>
    <w:rsid w:val="008531B0"/>
    <w:rsid w:val="00853D85"/>
    <w:rsid w:val="0085412D"/>
    <w:rsid w:val="00856A2F"/>
    <w:rsid w:val="008603B8"/>
    <w:rsid w:val="00862832"/>
    <w:rsid w:val="0086375C"/>
    <w:rsid w:val="00863B72"/>
    <w:rsid w:val="00864C8F"/>
    <w:rsid w:val="00865C91"/>
    <w:rsid w:val="008678ED"/>
    <w:rsid w:val="008720FA"/>
    <w:rsid w:val="00872758"/>
    <w:rsid w:val="008807E9"/>
    <w:rsid w:val="00880B23"/>
    <w:rsid w:val="00884A62"/>
    <w:rsid w:val="00884E49"/>
    <w:rsid w:val="00886D59"/>
    <w:rsid w:val="00887178"/>
    <w:rsid w:val="0089006D"/>
    <w:rsid w:val="008912DE"/>
    <w:rsid w:val="00891457"/>
    <w:rsid w:val="00892398"/>
    <w:rsid w:val="00893151"/>
    <w:rsid w:val="00894990"/>
    <w:rsid w:val="00895E8B"/>
    <w:rsid w:val="008979A9"/>
    <w:rsid w:val="008A2ECD"/>
    <w:rsid w:val="008A47AD"/>
    <w:rsid w:val="008A4945"/>
    <w:rsid w:val="008A61CE"/>
    <w:rsid w:val="008A7C8D"/>
    <w:rsid w:val="008B0F0B"/>
    <w:rsid w:val="008B17B2"/>
    <w:rsid w:val="008B3E01"/>
    <w:rsid w:val="008B53A4"/>
    <w:rsid w:val="008B6224"/>
    <w:rsid w:val="008C139F"/>
    <w:rsid w:val="008C1EBE"/>
    <w:rsid w:val="008C240F"/>
    <w:rsid w:val="008C2BD5"/>
    <w:rsid w:val="008C4579"/>
    <w:rsid w:val="008C4FAA"/>
    <w:rsid w:val="008C529C"/>
    <w:rsid w:val="008C61FE"/>
    <w:rsid w:val="008C65EF"/>
    <w:rsid w:val="008D0009"/>
    <w:rsid w:val="008D08FF"/>
    <w:rsid w:val="008D60C2"/>
    <w:rsid w:val="008D6DD4"/>
    <w:rsid w:val="008D6E1B"/>
    <w:rsid w:val="008E226F"/>
    <w:rsid w:val="008E2865"/>
    <w:rsid w:val="008E3FE3"/>
    <w:rsid w:val="008E4560"/>
    <w:rsid w:val="008E5E62"/>
    <w:rsid w:val="008F0962"/>
    <w:rsid w:val="008F2D70"/>
    <w:rsid w:val="008F6EFA"/>
    <w:rsid w:val="008F7A68"/>
    <w:rsid w:val="009008F3"/>
    <w:rsid w:val="00900A3E"/>
    <w:rsid w:val="0090102F"/>
    <w:rsid w:val="0090428A"/>
    <w:rsid w:val="00905824"/>
    <w:rsid w:val="00905B27"/>
    <w:rsid w:val="00905D40"/>
    <w:rsid w:val="009113D3"/>
    <w:rsid w:val="00912988"/>
    <w:rsid w:val="009129D4"/>
    <w:rsid w:val="00912EF6"/>
    <w:rsid w:val="00917505"/>
    <w:rsid w:val="00917ECF"/>
    <w:rsid w:val="0092029F"/>
    <w:rsid w:val="009205B9"/>
    <w:rsid w:val="00923854"/>
    <w:rsid w:val="00925419"/>
    <w:rsid w:val="00925F05"/>
    <w:rsid w:val="009313A9"/>
    <w:rsid w:val="009314E5"/>
    <w:rsid w:val="00931577"/>
    <w:rsid w:val="0093172E"/>
    <w:rsid w:val="0093282A"/>
    <w:rsid w:val="00935D27"/>
    <w:rsid w:val="0093692A"/>
    <w:rsid w:val="00937AAF"/>
    <w:rsid w:val="0094118D"/>
    <w:rsid w:val="0094301C"/>
    <w:rsid w:val="00943632"/>
    <w:rsid w:val="00943DBF"/>
    <w:rsid w:val="00945680"/>
    <w:rsid w:val="0094774F"/>
    <w:rsid w:val="00950C98"/>
    <w:rsid w:val="009532C5"/>
    <w:rsid w:val="00954BCC"/>
    <w:rsid w:val="009574A8"/>
    <w:rsid w:val="00957F90"/>
    <w:rsid w:val="00967217"/>
    <w:rsid w:val="00970077"/>
    <w:rsid w:val="009707BC"/>
    <w:rsid w:val="0097566A"/>
    <w:rsid w:val="00976382"/>
    <w:rsid w:val="00976B3B"/>
    <w:rsid w:val="00977A33"/>
    <w:rsid w:val="009800BA"/>
    <w:rsid w:val="00980F1A"/>
    <w:rsid w:val="00981683"/>
    <w:rsid w:val="00984808"/>
    <w:rsid w:val="00985A6E"/>
    <w:rsid w:val="00990F20"/>
    <w:rsid w:val="009923AB"/>
    <w:rsid w:val="0099265A"/>
    <w:rsid w:val="00996055"/>
    <w:rsid w:val="009A0147"/>
    <w:rsid w:val="009A1D6C"/>
    <w:rsid w:val="009A42E8"/>
    <w:rsid w:val="009A5458"/>
    <w:rsid w:val="009A6D31"/>
    <w:rsid w:val="009A6D82"/>
    <w:rsid w:val="009B00F5"/>
    <w:rsid w:val="009B073B"/>
    <w:rsid w:val="009B1103"/>
    <w:rsid w:val="009B386F"/>
    <w:rsid w:val="009B5E3F"/>
    <w:rsid w:val="009B603B"/>
    <w:rsid w:val="009B67E5"/>
    <w:rsid w:val="009B6D96"/>
    <w:rsid w:val="009C0F27"/>
    <w:rsid w:val="009C2EEC"/>
    <w:rsid w:val="009C393D"/>
    <w:rsid w:val="009C48E3"/>
    <w:rsid w:val="009C50BF"/>
    <w:rsid w:val="009C52F9"/>
    <w:rsid w:val="009C5CFB"/>
    <w:rsid w:val="009C6DBC"/>
    <w:rsid w:val="009C7E29"/>
    <w:rsid w:val="009D3271"/>
    <w:rsid w:val="009D3634"/>
    <w:rsid w:val="009D5106"/>
    <w:rsid w:val="009D52AF"/>
    <w:rsid w:val="009E3396"/>
    <w:rsid w:val="009E602C"/>
    <w:rsid w:val="009E65A7"/>
    <w:rsid w:val="009E6AB6"/>
    <w:rsid w:val="009E7CC6"/>
    <w:rsid w:val="009F118C"/>
    <w:rsid w:val="009F142C"/>
    <w:rsid w:val="009F1DA2"/>
    <w:rsid w:val="009F1E91"/>
    <w:rsid w:val="009F1EF1"/>
    <w:rsid w:val="009F5ED4"/>
    <w:rsid w:val="009F75C7"/>
    <w:rsid w:val="00A002B8"/>
    <w:rsid w:val="00A01F4E"/>
    <w:rsid w:val="00A0220A"/>
    <w:rsid w:val="00A02EF4"/>
    <w:rsid w:val="00A033FF"/>
    <w:rsid w:val="00A0341E"/>
    <w:rsid w:val="00A11228"/>
    <w:rsid w:val="00A12B0C"/>
    <w:rsid w:val="00A17155"/>
    <w:rsid w:val="00A17616"/>
    <w:rsid w:val="00A213C3"/>
    <w:rsid w:val="00A21BC5"/>
    <w:rsid w:val="00A2247A"/>
    <w:rsid w:val="00A23473"/>
    <w:rsid w:val="00A23C04"/>
    <w:rsid w:val="00A26755"/>
    <w:rsid w:val="00A30BB7"/>
    <w:rsid w:val="00A32E6D"/>
    <w:rsid w:val="00A33BD2"/>
    <w:rsid w:val="00A34E19"/>
    <w:rsid w:val="00A3603E"/>
    <w:rsid w:val="00A36783"/>
    <w:rsid w:val="00A457C8"/>
    <w:rsid w:val="00A47DB3"/>
    <w:rsid w:val="00A54B93"/>
    <w:rsid w:val="00A560E0"/>
    <w:rsid w:val="00A601C3"/>
    <w:rsid w:val="00A61F2E"/>
    <w:rsid w:val="00A6411A"/>
    <w:rsid w:val="00A65C3F"/>
    <w:rsid w:val="00A66555"/>
    <w:rsid w:val="00A6732A"/>
    <w:rsid w:val="00A70757"/>
    <w:rsid w:val="00A75855"/>
    <w:rsid w:val="00A81994"/>
    <w:rsid w:val="00A81E24"/>
    <w:rsid w:val="00A826BF"/>
    <w:rsid w:val="00A83608"/>
    <w:rsid w:val="00A86777"/>
    <w:rsid w:val="00A904AD"/>
    <w:rsid w:val="00A913C3"/>
    <w:rsid w:val="00A91469"/>
    <w:rsid w:val="00A91938"/>
    <w:rsid w:val="00A92CBD"/>
    <w:rsid w:val="00A92FC5"/>
    <w:rsid w:val="00A93EB5"/>
    <w:rsid w:val="00A94E15"/>
    <w:rsid w:val="00A97183"/>
    <w:rsid w:val="00A977FB"/>
    <w:rsid w:val="00AA1868"/>
    <w:rsid w:val="00AA2080"/>
    <w:rsid w:val="00AA4630"/>
    <w:rsid w:val="00AA6246"/>
    <w:rsid w:val="00AA6702"/>
    <w:rsid w:val="00AB1BE0"/>
    <w:rsid w:val="00AB2110"/>
    <w:rsid w:val="00AB5169"/>
    <w:rsid w:val="00AB5404"/>
    <w:rsid w:val="00AB760F"/>
    <w:rsid w:val="00AB7D48"/>
    <w:rsid w:val="00AC0F85"/>
    <w:rsid w:val="00AC224A"/>
    <w:rsid w:val="00AC3095"/>
    <w:rsid w:val="00AC4380"/>
    <w:rsid w:val="00AC48A4"/>
    <w:rsid w:val="00AC66B1"/>
    <w:rsid w:val="00AC6BE3"/>
    <w:rsid w:val="00AC7CEB"/>
    <w:rsid w:val="00AD0F4C"/>
    <w:rsid w:val="00AD15E7"/>
    <w:rsid w:val="00AD19CF"/>
    <w:rsid w:val="00AD25F2"/>
    <w:rsid w:val="00AD353F"/>
    <w:rsid w:val="00AD5491"/>
    <w:rsid w:val="00AD6218"/>
    <w:rsid w:val="00AE08BC"/>
    <w:rsid w:val="00AE273F"/>
    <w:rsid w:val="00AF3A27"/>
    <w:rsid w:val="00AF6E0D"/>
    <w:rsid w:val="00AF7400"/>
    <w:rsid w:val="00B0031D"/>
    <w:rsid w:val="00B00476"/>
    <w:rsid w:val="00B01C14"/>
    <w:rsid w:val="00B01F38"/>
    <w:rsid w:val="00B05197"/>
    <w:rsid w:val="00B0531C"/>
    <w:rsid w:val="00B061FE"/>
    <w:rsid w:val="00B06D70"/>
    <w:rsid w:val="00B1795C"/>
    <w:rsid w:val="00B17D93"/>
    <w:rsid w:val="00B20669"/>
    <w:rsid w:val="00B206B3"/>
    <w:rsid w:val="00B213A2"/>
    <w:rsid w:val="00B21B36"/>
    <w:rsid w:val="00B22021"/>
    <w:rsid w:val="00B227BC"/>
    <w:rsid w:val="00B22D2D"/>
    <w:rsid w:val="00B23A6E"/>
    <w:rsid w:val="00B23FB5"/>
    <w:rsid w:val="00B2692E"/>
    <w:rsid w:val="00B27046"/>
    <w:rsid w:val="00B31A38"/>
    <w:rsid w:val="00B3268F"/>
    <w:rsid w:val="00B34960"/>
    <w:rsid w:val="00B35E8F"/>
    <w:rsid w:val="00B35EBB"/>
    <w:rsid w:val="00B36210"/>
    <w:rsid w:val="00B37C2C"/>
    <w:rsid w:val="00B4007D"/>
    <w:rsid w:val="00B4198A"/>
    <w:rsid w:val="00B428DD"/>
    <w:rsid w:val="00B42DF2"/>
    <w:rsid w:val="00B45552"/>
    <w:rsid w:val="00B46BF6"/>
    <w:rsid w:val="00B52178"/>
    <w:rsid w:val="00B5418F"/>
    <w:rsid w:val="00B54B8A"/>
    <w:rsid w:val="00B550AD"/>
    <w:rsid w:val="00B550D0"/>
    <w:rsid w:val="00B554D1"/>
    <w:rsid w:val="00B5559E"/>
    <w:rsid w:val="00B561B0"/>
    <w:rsid w:val="00B56FFF"/>
    <w:rsid w:val="00B66FF6"/>
    <w:rsid w:val="00B67463"/>
    <w:rsid w:val="00B678EE"/>
    <w:rsid w:val="00B679D5"/>
    <w:rsid w:val="00B72503"/>
    <w:rsid w:val="00B73FFF"/>
    <w:rsid w:val="00B74124"/>
    <w:rsid w:val="00B75C8F"/>
    <w:rsid w:val="00B768F1"/>
    <w:rsid w:val="00B81858"/>
    <w:rsid w:val="00B81DB1"/>
    <w:rsid w:val="00B83502"/>
    <w:rsid w:val="00B86072"/>
    <w:rsid w:val="00B91E02"/>
    <w:rsid w:val="00B972D4"/>
    <w:rsid w:val="00BA070B"/>
    <w:rsid w:val="00BA3720"/>
    <w:rsid w:val="00BA7058"/>
    <w:rsid w:val="00BB03F8"/>
    <w:rsid w:val="00BB0CD9"/>
    <w:rsid w:val="00BB2FB9"/>
    <w:rsid w:val="00BB4373"/>
    <w:rsid w:val="00BB547F"/>
    <w:rsid w:val="00BB778E"/>
    <w:rsid w:val="00BC20CC"/>
    <w:rsid w:val="00BC2E04"/>
    <w:rsid w:val="00BC54E4"/>
    <w:rsid w:val="00BC57B9"/>
    <w:rsid w:val="00BC5D57"/>
    <w:rsid w:val="00BC6987"/>
    <w:rsid w:val="00BC6FA4"/>
    <w:rsid w:val="00BD2927"/>
    <w:rsid w:val="00BD34AD"/>
    <w:rsid w:val="00BD41B8"/>
    <w:rsid w:val="00BE0BD6"/>
    <w:rsid w:val="00BE62F4"/>
    <w:rsid w:val="00BF054B"/>
    <w:rsid w:val="00C00398"/>
    <w:rsid w:val="00C0446F"/>
    <w:rsid w:val="00C05714"/>
    <w:rsid w:val="00C127C7"/>
    <w:rsid w:val="00C141DF"/>
    <w:rsid w:val="00C14D68"/>
    <w:rsid w:val="00C15158"/>
    <w:rsid w:val="00C15225"/>
    <w:rsid w:val="00C15FEC"/>
    <w:rsid w:val="00C1708B"/>
    <w:rsid w:val="00C218E2"/>
    <w:rsid w:val="00C24DD0"/>
    <w:rsid w:val="00C24E37"/>
    <w:rsid w:val="00C25896"/>
    <w:rsid w:val="00C33ADF"/>
    <w:rsid w:val="00C34ABB"/>
    <w:rsid w:val="00C4180B"/>
    <w:rsid w:val="00C43058"/>
    <w:rsid w:val="00C43113"/>
    <w:rsid w:val="00C43CF3"/>
    <w:rsid w:val="00C46693"/>
    <w:rsid w:val="00C46DF3"/>
    <w:rsid w:val="00C47DEC"/>
    <w:rsid w:val="00C508A4"/>
    <w:rsid w:val="00C532D8"/>
    <w:rsid w:val="00C55D89"/>
    <w:rsid w:val="00C55DA7"/>
    <w:rsid w:val="00C57F1D"/>
    <w:rsid w:val="00C61AE4"/>
    <w:rsid w:val="00C63FD8"/>
    <w:rsid w:val="00C6400A"/>
    <w:rsid w:val="00C70F8A"/>
    <w:rsid w:val="00C715D1"/>
    <w:rsid w:val="00C71B2C"/>
    <w:rsid w:val="00C725F2"/>
    <w:rsid w:val="00C72B77"/>
    <w:rsid w:val="00C73B4E"/>
    <w:rsid w:val="00C76FC5"/>
    <w:rsid w:val="00C831D3"/>
    <w:rsid w:val="00C84C76"/>
    <w:rsid w:val="00C876DB"/>
    <w:rsid w:val="00C87D64"/>
    <w:rsid w:val="00C91E80"/>
    <w:rsid w:val="00C92EC7"/>
    <w:rsid w:val="00C93326"/>
    <w:rsid w:val="00C94EF3"/>
    <w:rsid w:val="00C96BEE"/>
    <w:rsid w:val="00CA1FD7"/>
    <w:rsid w:val="00CA20C8"/>
    <w:rsid w:val="00CA30B9"/>
    <w:rsid w:val="00CA355A"/>
    <w:rsid w:val="00CA7C01"/>
    <w:rsid w:val="00CA7E68"/>
    <w:rsid w:val="00CB0714"/>
    <w:rsid w:val="00CB20D0"/>
    <w:rsid w:val="00CB6037"/>
    <w:rsid w:val="00CB6540"/>
    <w:rsid w:val="00CC028E"/>
    <w:rsid w:val="00CC29CE"/>
    <w:rsid w:val="00CC389A"/>
    <w:rsid w:val="00CC5F9D"/>
    <w:rsid w:val="00CC6658"/>
    <w:rsid w:val="00CC6A25"/>
    <w:rsid w:val="00CC6A4C"/>
    <w:rsid w:val="00CC765B"/>
    <w:rsid w:val="00CC777E"/>
    <w:rsid w:val="00CD0B62"/>
    <w:rsid w:val="00CD10F9"/>
    <w:rsid w:val="00CD16DE"/>
    <w:rsid w:val="00CE0228"/>
    <w:rsid w:val="00CE0291"/>
    <w:rsid w:val="00CE1151"/>
    <w:rsid w:val="00CE1B99"/>
    <w:rsid w:val="00CE2ABA"/>
    <w:rsid w:val="00CE2C9F"/>
    <w:rsid w:val="00CE421E"/>
    <w:rsid w:val="00CE5119"/>
    <w:rsid w:val="00CE5483"/>
    <w:rsid w:val="00CE56A3"/>
    <w:rsid w:val="00CF0C43"/>
    <w:rsid w:val="00CF1748"/>
    <w:rsid w:val="00CF2A96"/>
    <w:rsid w:val="00CF2AEB"/>
    <w:rsid w:val="00CF3B0A"/>
    <w:rsid w:val="00CF5681"/>
    <w:rsid w:val="00CF6CDC"/>
    <w:rsid w:val="00D00B75"/>
    <w:rsid w:val="00D04268"/>
    <w:rsid w:val="00D05B78"/>
    <w:rsid w:val="00D06AC8"/>
    <w:rsid w:val="00D079F4"/>
    <w:rsid w:val="00D07C7E"/>
    <w:rsid w:val="00D11AB4"/>
    <w:rsid w:val="00D11CA7"/>
    <w:rsid w:val="00D11DB7"/>
    <w:rsid w:val="00D1216F"/>
    <w:rsid w:val="00D12E55"/>
    <w:rsid w:val="00D17A44"/>
    <w:rsid w:val="00D203D8"/>
    <w:rsid w:val="00D206AC"/>
    <w:rsid w:val="00D22E6B"/>
    <w:rsid w:val="00D2411A"/>
    <w:rsid w:val="00D278FF"/>
    <w:rsid w:val="00D27A88"/>
    <w:rsid w:val="00D34FD4"/>
    <w:rsid w:val="00D372BF"/>
    <w:rsid w:val="00D405C3"/>
    <w:rsid w:val="00D413BF"/>
    <w:rsid w:val="00D43410"/>
    <w:rsid w:val="00D4482A"/>
    <w:rsid w:val="00D4767E"/>
    <w:rsid w:val="00D50117"/>
    <w:rsid w:val="00D5323C"/>
    <w:rsid w:val="00D54CEE"/>
    <w:rsid w:val="00D55DFE"/>
    <w:rsid w:val="00D60A80"/>
    <w:rsid w:val="00D617C6"/>
    <w:rsid w:val="00D64979"/>
    <w:rsid w:val="00D714D4"/>
    <w:rsid w:val="00D718BE"/>
    <w:rsid w:val="00D733B0"/>
    <w:rsid w:val="00D824E1"/>
    <w:rsid w:val="00D82D5F"/>
    <w:rsid w:val="00D8491B"/>
    <w:rsid w:val="00D86136"/>
    <w:rsid w:val="00D86E59"/>
    <w:rsid w:val="00D9216B"/>
    <w:rsid w:val="00D93E62"/>
    <w:rsid w:val="00D955CF"/>
    <w:rsid w:val="00D95A8C"/>
    <w:rsid w:val="00D96BED"/>
    <w:rsid w:val="00DA61D3"/>
    <w:rsid w:val="00DA79F2"/>
    <w:rsid w:val="00DB1BC9"/>
    <w:rsid w:val="00DB4098"/>
    <w:rsid w:val="00DB4CC0"/>
    <w:rsid w:val="00DB5CD9"/>
    <w:rsid w:val="00DB6B2B"/>
    <w:rsid w:val="00DB6E7C"/>
    <w:rsid w:val="00DB74E4"/>
    <w:rsid w:val="00DC0437"/>
    <w:rsid w:val="00DC06A2"/>
    <w:rsid w:val="00DC1D3A"/>
    <w:rsid w:val="00DC1E3F"/>
    <w:rsid w:val="00DC2E98"/>
    <w:rsid w:val="00DC380D"/>
    <w:rsid w:val="00DC6444"/>
    <w:rsid w:val="00DC75CA"/>
    <w:rsid w:val="00DC7C1A"/>
    <w:rsid w:val="00DD0093"/>
    <w:rsid w:val="00DD234A"/>
    <w:rsid w:val="00DE38B6"/>
    <w:rsid w:val="00DE3D1D"/>
    <w:rsid w:val="00DE4341"/>
    <w:rsid w:val="00DE4A74"/>
    <w:rsid w:val="00DF5ED0"/>
    <w:rsid w:val="00E0175D"/>
    <w:rsid w:val="00E03117"/>
    <w:rsid w:val="00E04AAC"/>
    <w:rsid w:val="00E06427"/>
    <w:rsid w:val="00E06DB0"/>
    <w:rsid w:val="00E11B8F"/>
    <w:rsid w:val="00E131F2"/>
    <w:rsid w:val="00E13311"/>
    <w:rsid w:val="00E1412B"/>
    <w:rsid w:val="00E143FB"/>
    <w:rsid w:val="00E15D06"/>
    <w:rsid w:val="00E15FB8"/>
    <w:rsid w:val="00E207D5"/>
    <w:rsid w:val="00E21B1C"/>
    <w:rsid w:val="00E21F27"/>
    <w:rsid w:val="00E241BA"/>
    <w:rsid w:val="00E24B7D"/>
    <w:rsid w:val="00E2774D"/>
    <w:rsid w:val="00E31026"/>
    <w:rsid w:val="00E3210C"/>
    <w:rsid w:val="00E3440F"/>
    <w:rsid w:val="00E34702"/>
    <w:rsid w:val="00E3575A"/>
    <w:rsid w:val="00E36F2F"/>
    <w:rsid w:val="00E37882"/>
    <w:rsid w:val="00E423FB"/>
    <w:rsid w:val="00E46F04"/>
    <w:rsid w:val="00E47924"/>
    <w:rsid w:val="00E47F55"/>
    <w:rsid w:val="00E50B82"/>
    <w:rsid w:val="00E519FE"/>
    <w:rsid w:val="00E536E0"/>
    <w:rsid w:val="00E545B4"/>
    <w:rsid w:val="00E551C5"/>
    <w:rsid w:val="00E56EAF"/>
    <w:rsid w:val="00E60329"/>
    <w:rsid w:val="00E62009"/>
    <w:rsid w:val="00E62D32"/>
    <w:rsid w:val="00E63B33"/>
    <w:rsid w:val="00E64F8D"/>
    <w:rsid w:val="00E659D1"/>
    <w:rsid w:val="00E664D9"/>
    <w:rsid w:val="00E66863"/>
    <w:rsid w:val="00E67C9D"/>
    <w:rsid w:val="00E7348E"/>
    <w:rsid w:val="00E75AF9"/>
    <w:rsid w:val="00E77989"/>
    <w:rsid w:val="00E823A8"/>
    <w:rsid w:val="00E840D9"/>
    <w:rsid w:val="00E845FB"/>
    <w:rsid w:val="00E86231"/>
    <w:rsid w:val="00E90186"/>
    <w:rsid w:val="00E906AD"/>
    <w:rsid w:val="00E916ED"/>
    <w:rsid w:val="00E917F6"/>
    <w:rsid w:val="00E9358B"/>
    <w:rsid w:val="00E96B2E"/>
    <w:rsid w:val="00E974F8"/>
    <w:rsid w:val="00E975CE"/>
    <w:rsid w:val="00EA0014"/>
    <w:rsid w:val="00EA053B"/>
    <w:rsid w:val="00EA20E7"/>
    <w:rsid w:val="00EA29B9"/>
    <w:rsid w:val="00EA4E22"/>
    <w:rsid w:val="00EA684E"/>
    <w:rsid w:val="00EA7240"/>
    <w:rsid w:val="00EB0D92"/>
    <w:rsid w:val="00EB1348"/>
    <w:rsid w:val="00EB48D7"/>
    <w:rsid w:val="00EB5F6E"/>
    <w:rsid w:val="00EB77F0"/>
    <w:rsid w:val="00EC122E"/>
    <w:rsid w:val="00EC1604"/>
    <w:rsid w:val="00EC6C03"/>
    <w:rsid w:val="00ED26A2"/>
    <w:rsid w:val="00ED4D2C"/>
    <w:rsid w:val="00ED570B"/>
    <w:rsid w:val="00ED6011"/>
    <w:rsid w:val="00ED63B8"/>
    <w:rsid w:val="00EE35B5"/>
    <w:rsid w:val="00EE36A2"/>
    <w:rsid w:val="00EE3E1A"/>
    <w:rsid w:val="00EE3E93"/>
    <w:rsid w:val="00EE3EB9"/>
    <w:rsid w:val="00EE77EB"/>
    <w:rsid w:val="00EF1090"/>
    <w:rsid w:val="00EF2B6D"/>
    <w:rsid w:val="00EF5E17"/>
    <w:rsid w:val="00EF6345"/>
    <w:rsid w:val="00EF7F94"/>
    <w:rsid w:val="00F022CB"/>
    <w:rsid w:val="00F03016"/>
    <w:rsid w:val="00F0318B"/>
    <w:rsid w:val="00F03A4C"/>
    <w:rsid w:val="00F04A87"/>
    <w:rsid w:val="00F05386"/>
    <w:rsid w:val="00F0717C"/>
    <w:rsid w:val="00F077AD"/>
    <w:rsid w:val="00F07881"/>
    <w:rsid w:val="00F07995"/>
    <w:rsid w:val="00F11135"/>
    <w:rsid w:val="00F121AB"/>
    <w:rsid w:val="00F12A0F"/>
    <w:rsid w:val="00F1331F"/>
    <w:rsid w:val="00F13D2F"/>
    <w:rsid w:val="00F1665A"/>
    <w:rsid w:val="00F2020D"/>
    <w:rsid w:val="00F20AB4"/>
    <w:rsid w:val="00F221B4"/>
    <w:rsid w:val="00F2240B"/>
    <w:rsid w:val="00F246DF"/>
    <w:rsid w:val="00F3161E"/>
    <w:rsid w:val="00F3211D"/>
    <w:rsid w:val="00F3340D"/>
    <w:rsid w:val="00F3380C"/>
    <w:rsid w:val="00F43A0C"/>
    <w:rsid w:val="00F456A6"/>
    <w:rsid w:val="00F50726"/>
    <w:rsid w:val="00F51A8A"/>
    <w:rsid w:val="00F533EF"/>
    <w:rsid w:val="00F546D5"/>
    <w:rsid w:val="00F557FF"/>
    <w:rsid w:val="00F56097"/>
    <w:rsid w:val="00F5615F"/>
    <w:rsid w:val="00F60CD7"/>
    <w:rsid w:val="00F629FB"/>
    <w:rsid w:val="00F63736"/>
    <w:rsid w:val="00F65CAF"/>
    <w:rsid w:val="00F71446"/>
    <w:rsid w:val="00F71630"/>
    <w:rsid w:val="00F723A2"/>
    <w:rsid w:val="00F73F9A"/>
    <w:rsid w:val="00F771EF"/>
    <w:rsid w:val="00F77AA4"/>
    <w:rsid w:val="00F81BA0"/>
    <w:rsid w:val="00F872D6"/>
    <w:rsid w:val="00F90B64"/>
    <w:rsid w:val="00F9123C"/>
    <w:rsid w:val="00F93F0E"/>
    <w:rsid w:val="00F94C76"/>
    <w:rsid w:val="00F96546"/>
    <w:rsid w:val="00F96A9B"/>
    <w:rsid w:val="00F976C8"/>
    <w:rsid w:val="00FA1B9E"/>
    <w:rsid w:val="00FA346B"/>
    <w:rsid w:val="00FA40A2"/>
    <w:rsid w:val="00FA5FE7"/>
    <w:rsid w:val="00FB4056"/>
    <w:rsid w:val="00FB4206"/>
    <w:rsid w:val="00FB429A"/>
    <w:rsid w:val="00FB44A7"/>
    <w:rsid w:val="00FB5810"/>
    <w:rsid w:val="00FB63F9"/>
    <w:rsid w:val="00FB6DAB"/>
    <w:rsid w:val="00FB7CE0"/>
    <w:rsid w:val="00FC0CA1"/>
    <w:rsid w:val="00FC1E43"/>
    <w:rsid w:val="00FC6CAA"/>
    <w:rsid w:val="00FC72B7"/>
    <w:rsid w:val="00FD0509"/>
    <w:rsid w:val="00FD0DBF"/>
    <w:rsid w:val="00FD42C5"/>
    <w:rsid w:val="00FD446F"/>
    <w:rsid w:val="00FD728E"/>
    <w:rsid w:val="00FE00E8"/>
    <w:rsid w:val="00FE0281"/>
    <w:rsid w:val="00FE1E5A"/>
    <w:rsid w:val="00FE204C"/>
    <w:rsid w:val="00FE4422"/>
    <w:rsid w:val="00FE50FE"/>
    <w:rsid w:val="00FE5E94"/>
    <w:rsid w:val="00FE7856"/>
    <w:rsid w:val="00FF2D0A"/>
    <w:rsid w:val="00FF3575"/>
    <w:rsid w:val="00FF4DA6"/>
    <w:rsid w:val="00FF5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2C01"/>
  <w15:docId w15:val="{CEF491FF-D6C0-4170-9F17-6E52F866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32A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CD9"/>
    <w:pPr>
      <w:ind w:left="720"/>
      <w:contextualSpacing/>
    </w:pPr>
  </w:style>
  <w:style w:type="character" w:styleId="a4">
    <w:name w:val="Hyperlink"/>
    <w:rsid w:val="006A215D"/>
    <w:rPr>
      <w:color w:val="0000FF"/>
      <w:u w:val="single"/>
    </w:rPr>
  </w:style>
  <w:style w:type="character" w:styleId="a5">
    <w:name w:val="Strong"/>
    <w:uiPriority w:val="22"/>
    <w:qFormat/>
    <w:rsid w:val="006A215D"/>
    <w:rPr>
      <w:b/>
      <w:bCs/>
    </w:rPr>
  </w:style>
  <w:style w:type="paragraph" w:styleId="a6">
    <w:name w:val="header"/>
    <w:basedOn w:val="a"/>
    <w:link w:val="a7"/>
    <w:uiPriority w:val="99"/>
    <w:unhideWhenUsed/>
    <w:rsid w:val="006A21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215D"/>
  </w:style>
  <w:style w:type="paragraph" w:styleId="a8">
    <w:name w:val="footer"/>
    <w:basedOn w:val="a"/>
    <w:link w:val="a9"/>
    <w:uiPriority w:val="99"/>
    <w:unhideWhenUsed/>
    <w:rsid w:val="006A21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215D"/>
  </w:style>
  <w:style w:type="table" w:styleId="aa">
    <w:name w:val="Table Grid"/>
    <w:basedOn w:val="a1"/>
    <w:uiPriority w:val="59"/>
    <w:rsid w:val="000126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232A18"/>
    <w:rPr>
      <w:rFonts w:asciiTheme="majorHAnsi" w:eastAsiaTheme="majorEastAsia" w:hAnsiTheme="majorHAnsi" w:cstheme="majorBidi"/>
      <w:b/>
      <w:bCs/>
      <w:color w:val="2F5496" w:themeColor="accent1" w:themeShade="BF"/>
      <w:sz w:val="28"/>
      <w:szCs w:val="28"/>
    </w:rPr>
  </w:style>
  <w:style w:type="paragraph" w:customStyle="1" w:styleId="Default">
    <w:name w:val="Default"/>
    <w:rsid w:val="00F9123C"/>
    <w:pPr>
      <w:autoSpaceDE w:val="0"/>
      <w:autoSpaceDN w:val="0"/>
      <w:adjustRightInd w:val="0"/>
      <w:spacing w:after="0" w:line="240" w:lineRule="auto"/>
    </w:pPr>
    <w:rPr>
      <w:rFonts w:ascii="Times New Roman" w:eastAsia="Arial Unicode MS" w:hAnsi="Times New Roman" w:cs="Times New Roman"/>
      <w:color w:val="000000"/>
      <w:sz w:val="24"/>
      <w:szCs w:val="24"/>
    </w:rPr>
  </w:style>
  <w:style w:type="character" w:customStyle="1" w:styleId="11">
    <w:name w:val="Неразрешенное упоминание1"/>
    <w:basedOn w:val="a0"/>
    <w:uiPriority w:val="99"/>
    <w:semiHidden/>
    <w:unhideWhenUsed/>
    <w:rsid w:val="00242B6F"/>
    <w:rPr>
      <w:color w:val="605E5C"/>
      <w:shd w:val="clear" w:color="auto" w:fill="E1DFDD"/>
    </w:rPr>
  </w:style>
  <w:style w:type="character" w:styleId="ab">
    <w:name w:val="annotation reference"/>
    <w:basedOn w:val="a0"/>
    <w:uiPriority w:val="99"/>
    <w:semiHidden/>
    <w:unhideWhenUsed/>
    <w:rsid w:val="00734E96"/>
    <w:rPr>
      <w:sz w:val="16"/>
      <w:szCs w:val="16"/>
    </w:rPr>
  </w:style>
  <w:style w:type="paragraph" w:styleId="ac">
    <w:name w:val="annotation text"/>
    <w:basedOn w:val="a"/>
    <w:link w:val="ad"/>
    <w:uiPriority w:val="99"/>
    <w:semiHidden/>
    <w:unhideWhenUsed/>
    <w:rsid w:val="00734E96"/>
    <w:pPr>
      <w:spacing w:line="240" w:lineRule="auto"/>
    </w:pPr>
    <w:rPr>
      <w:sz w:val="20"/>
      <w:szCs w:val="20"/>
    </w:rPr>
  </w:style>
  <w:style w:type="character" w:customStyle="1" w:styleId="ad">
    <w:name w:val="Текст примечания Знак"/>
    <w:basedOn w:val="a0"/>
    <w:link w:val="ac"/>
    <w:uiPriority w:val="99"/>
    <w:semiHidden/>
    <w:rsid w:val="00734E96"/>
    <w:rPr>
      <w:sz w:val="20"/>
      <w:szCs w:val="20"/>
    </w:rPr>
  </w:style>
  <w:style w:type="paragraph" w:styleId="ae">
    <w:name w:val="annotation subject"/>
    <w:basedOn w:val="ac"/>
    <w:next w:val="ac"/>
    <w:link w:val="af"/>
    <w:uiPriority w:val="99"/>
    <w:semiHidden/>
    <w:unhideWhenUsed/>
    <w:rsid w:val="00734E96"/>
    <w:rPr>
      <w:b/>
      <w:bCs/>
    </w:rPr>
  </w:style>
  <w:style w:type="character" w:customStyle="1" w:styleId="af">
    <w:name w:val="Тема примечания Знак"/>
    <w:basedOn w:val="ad"/>
    <w:link w:val="ae"/>
    <w:uiPriority w:val="99"/>
    <w:semiHidden/>
    <w:rsid w:val="00734E96"/>
    <w:rPr>
      <w:b/>
      <w:bCs/>
      <w:sz w:val="20"/>
      <w:szCs w:val="20"/>
    </w:rPr>
  </w:style>
  <w:style w:type="paragraph" w:styleId="af0">
    <w:name w:val="Normal (Web)"/>
    <w:basedOn w:val="a"/>
    <w:uiPriority w:val="99"/>
    <w:unhideWhenUsed/>
    <w:rsid w:val="00071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Неразрешенное упоминание2"/>
    <w:basedOn w:val="a0"/>
    <w:uiPriority w:val="99"/>
    <w:semiHidden/>
    <w:unhideWhenUsed/>
    <w:rsid w:val="0073192F"/>
    <w:rPr>
      <w:color w:val="605E5C"/>
      <w:shd w:val="clear" w:color="auto" w:fill="E1DFDD"/>
    </w:rPr>
  </w:style>
  <w:style w:type="character" w:customStyle="1" w:styleId="fontstyle01">
    <w:name w:val="fontstyle01"/>
    <w:basedOn w:val="a0"/>
    <w:rsid w:val="00BF054B"/>
    <w:rPr>
      <w:rFonts w:ascii="TimesNewRomanPSMT" w:eastAsia="TimesNewRomanPSMT" w:hint="eastAsia"/>
      <w:b w:val="0"/>
      <w:bCs w:val="0"/>
      <w:i w:val="0"/>
      <w:iCs w:val="0"/>
      <w:color w:val="000000"/>
      <w:sz w:val="24"/>
      <w:szCs w:val="24"/>
    </w:rPr>
  </w:style>
  <w:style w:type="paragraph" w:styleId="HTML">
    <w:name w:val="HTML Preformatted"/>
    <w:basedOn w:val="a"/>
    <w:link w:val="HTML0"/>
    <w:rsid w:val="00B4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4007D"/>
    <w:rPr>
      <w:rFonts w:ascii="Courier New" w:eastAsia="Times New Roman" w:hAnsi="Courier New" w:cs="Courier New"/>
      <w:sz w:val="20"/>
      <w:szCs w:val="20"/>
      <w:lang w:eastAsia="ru-RU"/>
    </w:rPr>
  </w:style>
  <w:style w:type="paragraph" w:customStyle="1" w:styleId="formattexttopleveltext">
    <w:name w:val="formattext topleveltext"/>
    <w:basedOn w:val="a"/>
    <w:rsid w:val="00CF1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 Spacing"/>
    <w:uiPriority w:val="1"/>
    <w:qFormat/>
    <w:rsid w:val="00F1331F"/>
    <w:pPr>
      <w:spacing w:after="0" w:line="240" w:lineRule="auto"/>
    </w:pPr>
  </w:style>
  <w:style w:type="character" w:customStyle="1" w:styleId="w">
    <w:name w:val="w"/>
    <w:basedOn w:val="a0"/>
    <w:rsid w:val="00DD234A"/>
  </w:style>
  <w:style w:type="paragraph" w:styleId="af2">
    <w:name w:val="Balloon Text"/>
    <w:basedOn w:val="a"/>
    <w:link w:val="af3"/>
    <w:uiPriority w:val="99"/>
    <w:semiHidden/>
    <w:unhideWhenUsed/>
    <w:rsid w:val="00954BC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54BCC"/>
    <w:rPr>
      <w:rFonts w:ascii="Tahoma" w:hAnsi="Tahoma" w:cs="Tahoma"/>
      <w:sz w:val="16"/>
      <w:szCs w:val="16"/>
    </w:rPr>
  </w:style>
  <w:style w:type="paragraph" w:styleId="af4">
    <w:name w:val="Plain Text"/>
    <w:aliases w:val=" Знак,Текст Знак2,Текст Знак1 Знак Знак,Текст Знак Знак Знак Знак,Знак Знак Знак Знак Знак,Знак Знак Знак Знак1, Знак Знак Знак Знак Знак,Знак Знак,Текст Знак1 Знак1, Знак Знак Знак Знак1,Текст Знак Знак,Текст Знак1 Знак,Знак, "/>
    <w:basedOn w:val="a"/>
    <w:link w:val="af5"/>
    <w:rsid w:val="001D3905"/>
    <w:pPr>
      <w:spacing w:after="0" w:line="240" w:lineRule="auto"/>
    </w:pPr>
    <w:rPr>
      <w:rFonts w:ascii="Courier New" w:eastAsia="Times New Roman" w:hAnsi="Courier New" w:cs="Courier New"/>
      <w:sz w:val="20"/>
      <w:szCs w:val="20"/>
      <w:lang w:eastAsia="ru-RU"/>
    </w:rPr>
  </w:style>
  <w:style w:type="character" w:customStyle="1" w:styleId="af5">
    <w:name w:val="Текст Знак"/>
    <w:aliases w:val=" Знак Знак,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Знак Знак Знак,Текст Знак1 Знак1 Знак, Знак Знак Знак Знак1 Знак"/>
    <w:basedOn w:val="a0"/>
    <w:link w:val="af4"/>
    <w:rsid w:val="001D3905"/>
    <w:rPr>
      <w:rFonts w:ascii="Courier New" w:eastAsia="Times New Roman" w:hAnsi="Courier New" w:cs="Courier New"/>
      <w:sz w:val="20"/>
      <w:szCs w:val="20"/>
      <w:lang w:eastAsia="ru-RU"/>
    </w:rPr>
  </w:style>
  <w:style w:type="paragraph" w:styleId="af6">
    <w:name w:val="Body Text"/>
    <w:basedOn w:val="a"/>
    <w:link w:val="af7"/>
    <w:semiHidden/>
    <w:unhideWhenUsed/>
    <w:rsid w:val="0033254F"/>
    <w:pPr>
      <w:spacing w:after="0" w:line="240" w:lineRule="auto"/>
      <w:jc w:val="center"/>
    </w:pPr>
    <w:rPr>
      <w:rFonts w:ascii="Times New Roman" w:eastAsia="Times New Roman" w:hAnsi="Times New Roman" w:cs="Times New Roman"/>
      <w:sz w:val="20"/>
      <w:szCs w:val="20"/>
      <w:lang w:eastAsia="ru-RU"/>
    </w:rPr>
  </w:style>
  <w:style w:type="character" w:customStyle="1" w:styleId="af7">
    <w:name w:val="Основной текст Знак"/>
    <w:basedOn w:val="a0"/>
    <w:link w:val="af6"/>
    <w:semiHidden/>
    <w:rsid w:val="0033254F"/>
    <w:rPr>
      <w:rFonts w:ascii="Times New Roman" w:eastAsia="Times New Roman" w:hAnsi="Times New Roman" w:cs="Times New Roman"/>
      <w:sz w:val="20"/>
      <w:szCs w:val="20"/>
      <w:lang w:eastAsia="ru-RU"/>
    </w:rPr>
  </w:style>
  <w:style w:type="character" w:styleId="af8">
    <w:name w:val="Unresolved Mention"/>
    <w:basedOn w:val="a0"/>
    <w:uiPriority w:val="99"/>
    <w:semiHidden/>
    <w:unhideWhenUsed/>
    <w:rsid w:val="00573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5484">
      <w:bodyDiv w:val="1"/>
      <w:marLeft w:val="0"/>
      <w:marRight w:val="0"/>
      <w:marTop w:val="0"/>
      <w:marBottom w:val="0"/>
      <w:divBdr>
        <w:top w:val="none" w:sz="0" w:space="0" w:color="auto"/>
        <w:left w:val="none" w:sz="0" w:space="0" w:color="auto"/>
        <w:bottom w:val="none" w:sz="0" w:space="0" w:color="auto"/>
        <w:right w:val="none" w:sz="0" w:space="0" w:color="auto"/>
      </w:divBdr>
      <w:divsChild>
        <w:div w:id="1762099152">
          <w:marLeft w:val="0"/>
          <w:marRight w:val="0"/>
          <w:marTop w:val="0"/>
          <w:marBottom w:val="0"/>
          <w:divBdr>
            <w:top w:val="none" w:sz="0" w:space="0" w:color="auto"/>
            <w:left w:val="none" w:sz="0" w:space="0" w:color="auto"/>
            <w:bottom w:val="none" w:sz="0" w:space="0" w:color="auto"/>
            <w:right w:val="none" w:sz="0" w:space="0" w:color="auto"/>
          </w:divBdr>
        </w:div>
      </w:divsChild>
    </w:div>
    <w:div w:id="414597853">
      <w:bodyDiv w:val="1"/>
      <w:marLeft w:val="0"/>
      <w:marRight w:val="0"/>
      <w:marTop w:val="0"/>
      <w:marBottom w:val="0"/>
      <w:divBdr>
        <w:top w:val="none" w:sz="0" w:space="0" w:color="auto"/>
        <w:left w:val="none" w:sz="0" w:space="0" w:color="auto"/>
        <w:bottom w:val="none" w:sz="0" w:space="0" w:color="auto"/>
        <w:right w:val="none" w:sz="0" w:space="0" w:color="auto"/>
      </w:divBdr>
    </w:div>
    <w:div w:id="763887955">
      <w:bodyDiv w:val="1"/>
      <w:marLeft w:val="0"/>
      <w:marRight w:val="0"/>
      <w:marTop w:val="0"/>
      <w:marBottom w:val="0"/>
      <w:divBdr>
        <w:top w:val="none" w:sz="0" w:space="0" w:color="auto"/>
        <w:left w:val="none" w:sz="0" w:space="0" w:color="auto"/>
        <w:bottom w:val="none" w:sz="0" w:space="0" w:color="auto"/>
        <w:right w:val="none" w:sz="0" w:space="0" w:color="auto"/>
      </w:divBdr>
    </w:div>
    <w:div w:id="768162939">
      <w:bodyDiv w:val="1"/>
      <w:marLeft w:val="0"/>
      <w:marRight w:val="0"/>
      <w:marTop w:val="0"/>
      <w:marBottom w:val="0"/>
      <w:divBdr>
        <w:top w:val="none" w:sz="0" w:space="0" w:color="auto"/>
        <w:left w:val="none" w:sz="0" w:space="0" w:color="auto"/>
        <w:bottom w:val="none" w:sz="0" w:space="0" w:color="auto"/>
        <w:right w:val="none" w:sz="0" w:space="0" w:color="auto"/>
      </w:divBdr>
    </w:div>
    <w:div w:id="1362586065">
      <w:bodyDiv w:val="1"/>
      <w:marLeft w:val="0"/>
      <w:marRight w:val="0"/>
      <w:marTop w:val="0"/>
      <w:marBottom w:val="0"/>
      <w:divBdr>
        <w:top w:val="none" w:sz="0" w:space="0" w:color="auto"/>
        <w:left w:val="none" w:sz="0" w:space="0" w:color="auto"/>
        <w:bottom w:val="none" w:sz="0" w:space="0" w:color="auto"/>
        <w:right w:val="none" w:sz="0" w:space="0" w:color="auto"/>
      </w:divBdr>
    </w:div>
    <w:div w:id="1794398673">
      <w:bodyDiv w:val="1"/>
      <w:marLeft w:val="0"/>
      <w:marRight w:val="0"/>
      <w:marTop w:val="0"/>
      <w:marBottom w:val="0"/>
      <w:divBdr>
        <w:top w:val="none" w:sz="0" w:space="0" w:color="auto"/>
        <w:left w:val="none" w:sz="0" w:space="0" w:color="auto"/>
        <w:bottom w:val="none" w:sz="0" w:space="0" w:color="auto"/>
        <w:right w:val="none" w:sz="0" w:space="0" w:color="auto"/>
      </w:divBdr>
    </w:div>
    <w:div w:id="2017033412">
      <w:bodyDiv w:val="1"/>
      <w:marLeft w:val="0"/>
      <w:marRight w:val="0"/>
      <w:marTop w:val="0"/>
      <w:marBottom w:val="0"/>
      <w:divBdr>
        <w:top w:val="none" w:sz="0" w:space="0" w:color="auto"/>
        <w:left w:val="none" w:sz="0" w:space="0" w:color="auto"/>
        <w:bottom w:val="none" w:sz="0" w:space="0" w:color="auto"/>
        <w:right w:val="none" w:sz="0" w:space="0" w:color="auto"/>
      </w:divBdr>
    </w:div>
    <w:div w:id="208478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oipk.idkne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A74F-B14E-4AD0-BCCA-47E71C59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2846</Words>
  <Characters>16227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Oksana</cp:lastModifiedBy>
  <cp:revision>4</cp:revision>
  <cp:lastPrinted>2025-02-12T13:53:00Z</cp:lastPrinted>
  <dcterms:created xsi:type="dcterms:W3CDTF">2026-03-08T21:16:00Z</dcterms:created>
  <dcterms:modified xsi:type="dcterms:W3CDTF">2026-03-08T21:17:00Z</dcterms:modified>
</cp:coreProperties>
</file>