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9370F6" w14:textId="77777777" w:rsidR="00BB259E" w:rsidRPr="00A50B77" w:rsidRDefault="005E1109" w:rsidP="00A50B77">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8"/>
          <w:szCs w:val="28"/>
          <w:lang w:val="uk-UA"/>
        </w:rPr>
      </w:pPr>
      <w:r w:rsidRPr="00A50B77">
        <w:rPr>
          <w:rFonts w:ascii="Times New Roman" w:eastAsia="Times New Roman" w:hAnsi="Times New Roman" w:cs="Times New Roman"/>
          <w:b/>
          <w:color w:val="000000"/>
          <w:sz w:val="28"/>
          <w:szCs w:val="28"/>
          <w:lang w:val="uk-UA"/>
        </w:rPr>
        <w:t>ІНСТРУКТИВНО-МЕТОДИЧНИЙ ЛИСТ</w:t>
      </w:r>
    </w:p>
    <w:p w14:paraId="5B6170B9" w14:textId="77777777" w:rsidR="00575BA9" w:rsidRDefault="005E1109" w:rsidP="00A50B77">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8"/>
          <w:szCs w:val="28"/>
          <w:lang w:val="uk-UA"/>
        </w:rPr>
      </w:pPr>
      <w:r w:rsidRPr="00A50B77">
        <w:rPr>
          <w:rFonts w:ascii="Times New Roman" w:eastAsia="Times New Roman" w:hAnsi="Times New Roman" w:cs="Times New Roman"/>
          <w:b/>
          <w:color w:val="000000"/>
          <w:sz w:val="28"/>
          <w:szCs w:val="28"/>
          <w:lang w:val="uk-UA"/>
        </w:rPr>
        <w:t xml:space="preserve">щодо викладання </w:t>
      </w:r>
      <w:r w:rsidR="00195DEF">
        <w:rPr>
          <w:rFonts w:ascii="Times New Roman" w:eastAsia="Times New Roman" w:hAnsi="Times New Roman" w:cs="Times New Roman"/>
          <w:b/>
          <w:color w:val="000000"/>
          <w:sz w:val="28"/>
          <w:szCs w:val="28"/>
          <w:lang w:val="uk-UA"/>
        </w:rPr>
        <w:t xml:space="preserve">навчального предмета/дисципліни </w:t>
      </w:r>
    </w:p>
    <w:p w14:paraId="442E3D80" w14:textId="77777777" w:rsidR="00575BA9" w:rsidRDefault="00AF5AFD" w:rsidP="00A50B77">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«Офіційна</w:t>
      </w:r>
      <w:r w:rsidR="00195DEF" w:rsidRPr="00A50B77">
        <w:rPr>
          <w:rFonts w:ascii="Times New Roman" w:eastAsia="Times New Roman" w:hAnsi="Times New Roman" w:cs="Times New Roman"/>
          <w:b/>
          <w:color w:val="000000"/>
          <w:sz w:val="28"/>
          <w:szCs w:val="28"/>
          <w:lang w:val="uk-UA"/>
        </w:rPr>
        <w:t xml:space="preserve"> </w:t>
      </w:r>
      <w:r w:rsidR="005E1109" w:rsidRPr="00A50B77">
        <w:rPr>
          <w:rFonts w:ascii="Times New Roman" w:eastAsia="Times New Roman" w:hAnsi="Times New Roman" w:cs="Times New Roman"/>
          <w:b/>
          <w:color w:val="000000"/>
          <w:sz w:val="28"/>
          <w:szCs w:val="28"/>
          <w:lang w:val="uk-UA"/>
        </w:rPr>
        <w:t>(</w:t>
      </w:r>
      <w:r>
        <w:rPr>
          <w:rFonts w:ascii="Times New Roman" w:eastAsia="Times New Roman" w:hAnsi="Times New Roman" w:cs="Times New Roman"/>
          <w:b/>
          <w:color w:val="000000"/>
          <w:sz w:val="28"/>
          <w:szCs w:val="28"/>
          <w:lang w:val="uk-UA"/>
        </w:rPr>
        <w:t>українська</w:t>
      </w:r>
      <w:r w:rsidR="005E1109" w:rsidRPr="00A50B77">
        <w:rPr>
          <w:rFonts w:ascii="Times New Roman" w:eastAsia="Times New Roman" w:hAnsi="Times New Roman" w:cs="Times New Roman"/>
          <w:b/>
          <w:color w:val="000000"/>
          <w:sz w:val="28"/>
          <w:szCs w:val="28"/>
          <w:lang w:val="uk-UA"/>
        </w:rPr>
        <w:t xml:space="preserve">) </w:t>
      </w:r>
      <w:r>
        <w:rPr>
          <w:rFonts w:ascii="Times New Roman" w:eastAsia="Times New Roman" w:hAnsi="Times New Roman" w:cs="Times New Roman"/>
          <w:b/>
          <w:color w:val="000000"/>
          <w:sz w:val="28"/>
          <w:szCs w:val="28"/>
          <w:lang w:val="uk-UA"/>
        </w:rPr>
        <w:t>мова</w:t>
      </w:r>
      <w:r w:rsidRPr="00A50B77">
        <w:rPr>
          <w:rFonts w:ascii="Times New Roman" w:eastAsia="Times New Roman" w:hAnsi="Times New Roman" w:cs="Times New Roman"/>
          <w:b/>
          <w:color w:val="000000"/>
          <w:sz w:val="28"/>
          <w:szCs w:val="28"/>
          <w:lang w:val="uk-UA"/>
        </w:rPr>
        <w:t xml:space="preserve"> </w:t>
      </w:r>
      <w:r>
        <w:rPr>
          <w:rFonts w:ascii="Times New Roman" w:eastAsia="Times New Roman" w:hAnsi="Times New Roman" w:cs="Times New Roman"/>
          <w:b/>
          <w:color w:val="000000"/>
          <w:sz w:val="28"/>
          <w:szCs w:val="28"/>
          <w:lang w:val="uk-UA"/>
        </w:rPr>
        <w:t>та література»</w:t>
      </w:r>
      <w:r w:rsidR="00A50B77">
        <w:rPr>
          <w:rFonts w:ascii="Times New Roman" w:eastAsia="Times New Roman" w:hAnsi="Times New Roman" w:cs="Times New Roman"/>
          <w:b/>
          <w:color w:val="000000"/>
          <w:sz w:val="28"/>
          <w:szCs w:val="28"/>
          <w:lang w:val="uk-UA"/>
        </w:rPr>
        <w:t xml:space="preserve"> </w:t>
      </w:r>
      <w:r w:rsidR="00A50B77">
        <w:rPr>
          <w:rFonts w:ascii="Times New Roman" w:eastAsia="Times New Roman" w:hAnsi="Times New Roman" w:cs="Times New Roman"/>
          <w:b/>
          <w:color w:val="000000"/>
          <w:sz w:val="28"/>
          <w:szCs w:val="28"/>
          <w:lang w:val="uk-UA"/>
        </w:rPr>
        <w:br/>
      </w:r>
      <w:r w:rsidR="005E1109" w:rsidRPr="00A50B77">
        <w:rPr>
          <w:rFonts w:ascii="Times New Roman" w:eastAsia="Times New Roman" w:hAnsi="Times New Roman" w:cs="Times New Roman"/>
          <w:b/>
          <w:color w:val="000000"/>
          <w:sz w:val="28"/>
          <w:szCs w:val="28"/>
          <w:lang w:val="uk-UA"/>
        </w:rPr>
        <w:t>в організаціях освіти</w:t>
      </w:r>
      <w:r w:rsidR="00575BA9" w:rsidRPr="00575BA9">
        <w:rPr>
          <w:rFonts w:ascii="Times New Roman" w:eastAsia="Times New Roman" w:hAnsi="Times New Roman" w:cs="Times New Roman"/>
          <w:b/>
          <w:color w:val="000000"/>
          <w:sz w:val="28"/>
          <w:szCs w:val="28"/>
          <w:lang w:val="uk-UA"/>
        </w:rPr>
        <w:t xml:space="preserve"> </w:t>
      </w:r>
      <w:r w:rsidR="00575BA9" w:rsidRPr="00A50B77">
        <w:rPr>
          <w:rFonts w:ascii="Times New Roman" w:eastAsia="Times New Roman" w:hAnsi="Times New Roman" w:cs="Times New Roman"/>
          <w:b/>
          <w:color w:val="000000"/>
          <w:sz w:val="28"/>
          <w:szCs w:val="28"/>
          <w:lang w:val="uk-UA"/>
        </w:rPr>
        <w:t>Придністровської Молдавської Республіки</w:t>
      </w:r>
      <w:r w:rsidR="005E1109" w:rsidRPr="00A50B77">
        <w:rPr>
          <w:rFonts w:ascii="Times New Roman" w:eastAsia="Times New Roman" w:hAnsi="Times New Roman" w:cs="Times New Roman"/>
          <w:b/>
          <w:color w:val="000000"/>
          <w:sz w:val="28"/>
          <w:szCs w:val="28"/>
          <w:lang w:val="uk-UA"/>
        </w:rPr>
        <w:t xml:space="preserve">, </w:t>
      </w:r>
    </w:p>
    <w:p w14:paraId="3CFA3E9A" w14:textId="77777777" w:rsidR="00BB259E" w:rsidRPr="00A50B77" w:rsidRDefault="00BB17D8" w:rsidP="00A50B77">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8"/>
          <w:szCs w:val="28"/>
          <w:lang w:val="uk-UA"/>
        </w:rPr>
      </w:pPr>
      <w:r>
        <w:rPr>
          <w:rFonts w:ascii="Times New Roman" w:eastAsia="Times New Roman" w:hAnsi="Times New Roman" w:cs="Times New Roman"/>
          <w:b/>
          <w:color w:val="000000"/>
          <w:sz w:val="28"/>
          <w:szCs w:val="28"/>
          <w:lang w:val="uk-UA"/>
        </w:rPr>
        <w:t>як</w:t>
      </w:r>
      <w:r w:rsidR="00A2062D">
        <w:rPr>
          <w:rFonts w:ascii="Times New Roman" w:eastAsia="Times New Roman" w:hAnsi="Times New Roman" w:cs="Times New Roman"/>
          <w:b/>
          <w:color w:val="000000"/>
          <w:sz w:val="28"/>
          <w:szCs w:val="28"/>
          <w:lang w:val="uk-UA"/>
        </w:rPr>
        <w:t>і</w:t>
      </w:r>
      <w:r>
        <w:rPr>
          <w:rFonts w:ascii="Times New Roman" w:eastAsia="Times New Roman" w:hAnsi="Times New Roman" w:cs="Times New Roman"/>
          <w:b/>
          <w:color w:val="000000"/>
          <w:sz w:val="28"/>
          <w:szCs w:val="28"/>
          <w:lang w:val="uk-UA"/>
        </w:rPr>
        <w:t xml:space="preserve"> реалізу</w:t>
      </w:r>
      <w:r w:rsidR="00A2062D">
        <w:rPr>
          <w:rFonts w:ascii="Times New Roman" w:eastAsia="Times New Roman" w:hAnsi="Times New Roman" w:cs="Times New Roman"/>
          <w:b/>
          <w:color w:val="000000"/>
          <w:sz w:val="28"/>
          <w:szCs w:val="28"/>
          <w:lang w:val="uk-UA"/>
        </w:rPr>
        <w:t>ють</w:t>
      </w:r>
      <w:r w:rsidR="005E1109" w:rsidRPr="00A50B77">
        <w:rPr>
          <w:rFonts w:ascii="Times New Roman" w:eastAsia="Times New Roman" w:hAnsi="Times New Roman" w:cs="Times New Roman"/>
          <w:b/>
          <w:color w:val="000000"/>
          <w:sz w:val="28"/>
          <w:szCs w:val="28"/>
          <w:lang w:val="uk-UA"/>
        </w:rPr>
        <w:t xml:space="preserve"> програми загальної освіти</w:t>
      </w:r>
      <w:r w:rsidR="00A50B77">
        <w:rPr>
          <w:rFonts w:ascii="Times New Roman" w:eastAsia="Times New Roman" w:hAnsi="Times New Roman" w:cs="Times New Roman"/>
          <w:b/>
          <w:color w:val="000000"/>
          <w:sz w:val="28"/>
          <w:szCs w:val="28"/>
          <w:lang w:val="uk-UA"/>
        </w:rPr>
        <w:t xml:space="preserve"> </w:t>
      </w:r>
      <w:r w:rsidR="00575BA9">
        <w:rPr>
          <w:rFonts w:ascii="Times New Roman" w:eastAsia="Times New Roman" w:hAnsi="Times New Roman" w:cs="Times New Roman"/>
          <w:b/>
          <w:color w:val="000000"/>
          <w:sz w:val="28"/>
          <w:szCs w:val="28"/>
          <w:lang w:val="uk-UA"/>
        </w:rPr>
        <w:t>у 2025/26</w:t>
      </w:r>
      <w:r w:rsidR="005E1109" w:rsidRPr="00A50B77">
        <w:rPr>
          <w:rFonts w:ascii="Times New Roman" w:eastAsia="Times New Roman" w:hAnsi="Times New Roman" w:cs="Times New Roman"/>
          <w:b/>
          <w:color w:val="000000"/>
          <w:sz w:val="28"/>
          <w:szCs w:val="28"/>
          <w:lang w:val="uk-UA"/>
        </w:rPr>
        <w:t xml:space="preserve"> навчальному році</w:t>
      </w:r>
    </w:p>
    <w:p w14:paraId="67407162" w14:textId="77777777" w:rsidR="00BB259E" w:rsidRPr="00A50B77" w:rsidRDefault="00BB259E" w:rsidP="00A50B77">
      <w:pPr>
        <w:pBdr>
          <w:top w:val="nil"/>
          <w:left w:val="nil"/>
          <w:bottom w:val="nil"/>
          <w:right w:val="nil"/>
          <w:between w:val="nil"/>
        </w:pBdr>
        <w:tabs>
          <w:tab w:val="left" w:pos="851"/>
        </w:tabs>
        <w:spacing w:after="0" w:line="288" w:lineRule="auto"/>
        <w:jc w:val="both"/>
        <w:rPr>
          <w:rFonts w:ascii="Times New Roman" w:eastAsia="Times New Roman" w:hAnsi="Times New Roman" w:cs="Times New Roman"/>
          <w:b/>
          <w:color w:val="000000"/>
          <w:sz w:val="26"/>
          <w:szCs w:val="26"/>
          <w:lang w:val="uk-UA"/>
        </w:rPr>
      </w:pPr>
    </w:p>
    <w:p w14:paraId="2E4ABBD5" w14:textId="77777777" w:rsidR="00BB259E" w:rsidRPr="00A50B77" w:rsidRDefault="005E1109" w:rsidP="00A50B77">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6"/>
          <w:szCs w:val="26"/>
          <w:lang w:val="uk-UA"/>
        </w:rPr>
      </w:pPr>
      <w:r w:rsidRPr="00A50B77">
        <w:rPr>
          <w:rFonts w:ascii="Times New Roman" w:eastAsia="Times New Roman" w:hAnsi="Times New Roman" w:cs="Times New Roman"/>
          <w:b/>
          <w:color w:val="000000"/>
          <w:sz w:val="26"/>
          <w:szCs w:val="26"/>
          <w:lang w:val="uk-UA"/>
        </w:rPr>
        <w:t>І. Вступ</w:t>
      </w:r>
    </w:p>
    <w:p w14:paraId="04149E31" w14:textId="77777777" w:rsidR="00BB17D8" w:rsidRDefault="00BB17D8"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BB17D8">
        <w:rPr>
          <w:rFonts w:ascii="Times New Roman" w:eastAsia="Times New Roman" w:hAnsi="Times New Roman" w:cs="Times New Roman"/>
          <w:color w:val="000000"/>
          <w:sz w:val="26"/>
          <w:szCs w:val="26"/>
          <w:lang w:val="uk-UA"/>
        </w:rPr>
        <w:t>Інструктивно-методични</w:t>
      </w:r>
      <w:r w:rsidR="00A2062D">
        <w:rPr>
          <w:rFonts w:ascii="Times New Roman" w:eastAsia="Times New Roman" w:hAnsi="Times New Roman" w:cs="Times New Roman"/>
          <w:color w:val="000000"/>
          <w:sz w:val="26"/>
          <w:szCs w:val="26"/>
          <w:lang w:val="uk-UA"/>
        </w:rPr>
        <w:t>й лист підготовлений з метою роз’</w:t>
      </w:r>
      <w:r w:rsidR="00A2062D" w:rsidRPr="00BB17D8">
        <w:rPr>
          <w:rFonts w:ascii="Times New Roman" w:eastAsia="Times New Roman" w:hAnsi="Times New Roman" w:cs="Times New Roman"/>
          <w:color w:val="000000"/>
          <w:sz w:val="26"/>
          <w:szCs w:val="26"/>
          <w:lang w:val="uk-UA"/>
        </w:rPr>
        <w:t>яснення</w:t>
      </w:r>
      <w:r w:rsidRPr="00BB17D8">
        <w:rPr>
          <w:rFonts w:ascii="Times New Roman" w:eastAsia="Times New Roman" w:hAnsi="Times New Roman" w:cs="Times New Roman"/>
          <w:color w:val="000000"/>
          <w:sz w:val="26"/>
          <w:szCs w:val="26"/>
          <w:lang w:val="uk-UA"/>
        </w:rPr>
        <w:t xml:space="preserve"> питань організації викладання навчального предмета/дисципліни </w:t>
      </w:r>
      <w:r w:rsidR="00BB77D2" w:rsidRPr="00BB77D2">
        <w:rPr>
          <w:rFonts w:ascii="Times New Roman" w:eastAsia="Times New Roman" w:hAnsi="Times New Roman" w:cs="Times New Roman"/>
          <w:color w:val="000000"/>
          <w:sz w:val="26"/>
          <w:szCs w:val="26"/>
          <w:lang w:val="uk-UA"/>
        </w:rPr>
        <w:t xml:space="preserve">«Офіційна (українська) мова та література» </w:t>
      </w:r>
      <w:r w:rsidRPr="00BB17D8">
        <w:rPr>
          <w:rFonts w:ascii="Times New Roman" w:eastAsia="Times New Roman" w:hAnsi="Times New Roman" w:cs="Times New Roman"/>
          <w:color w:val="000000"/>
          <w:sz w:val="26"/>
          <w:szCs w:val="26"/>
          <w:lang w:val="uk-UA"/>
        </w:rPr>
        <w:t xml:space="preserve">в організаціях освіти Придністровської Молдавської Республіки, </w:t>
      </w:r>
      <w:r w:rsidR="00C36A16" w:rsidRPr="00C36A16">
        <w:rPr>
          <w:rFonts w:ascii="Times New Roman" w:eastAsia="Times New Roman" w:hAnsi="Times New Roman" w:cs="Times New Roman"/>
          <w:color w:val="000000"/>
          <w:sz w:val="26"/>
          <w:szCs w:val="26"/>
          <w:lang w:val="uk-UA"/>
        </w:rPr>
        <w:t>як</w:t>
      </w:r>
      <w:r w:rsidR="00A2062D">
        <w:rPr>
          <w:rFonts w:ascii="Times New Roman" w:eastAsia="Times New Roman" w:hAnsi="Times New Roman" w:cs="Times New Roman"/>
          <w:color w:val="000000"/>
          <w:sz w:val="26"/>
          <w:szCs w:val="26"/>
          <w:lang w:val="uk-UA"/>
        </w:rPr>
        <w:t>і</w:t>
      </w:r>
      <w:r w:rsidR="00C36A16" w:rsidRPr="00C36A16">
        <w:rPr>
          <w:rFonts w:ascii="Times New Roman" w:eastAsia="Times New Roman" w:hAnsi="Times New Roman" w:cs="Times New Roman"/>
          <w:color w:val="000000"/>
          <w:sz w:val="26"/>
          <w:szCs w:val="26"/>
          <w:lang w:val="uk-UA"/>
        </w:rPr>
        <w:t xml:space="preserve"> реалізу</w:t>
      </w:r>
      <w:r w:rsidR="00A2062D">
        <w:rPr>
          <w:rFonts w:ascii="Times New Roman" w:eastAsia="Times New Roman" w:hAnsi="Times New Roman" w:cs="Times New Roman"/>
          <w:color w:val="000000"/>
          <w:sz w:val="26"/>
          <w:szCs w:val="26"/>
          <w:lang w:val="uk-UA"/>
        </w:rPr>
        <w:t>ють</w:t>
      </w:r>
      <w:r w:rsidR="00C36A16" w:rsidRPr="00C36A16">
        <w:rPr>
          <w:rFonts w:ascii="Times New Roman" w:eastAsia="Times New Roman" w:hAnsi="Times New Roman" w:cs="Times New Roman"/>
          <w:color w:val="000000"/>
          <w:sz w:val="26"/>
          <w:szCs w:val="26"/>
          <w:lang w:val="uk-UA"/>
        </w:rPr>
        <w:t xml:space="preserve"> </w:t>
      </w:r>
      <w:r w:rsidRPr="00BB17D8">
        <w:rPr>
          <w:rFonts w:ascii="Times New Roman" w:eastAsia="Times New Roman" w:hAnsi="Times New Roman" w:cs="Times New Roman"/>
          <w:color w:val="000000"/>
          <w:sz w:val="26"/>
          <w:szCs w:val="26"/>
          <w:lang w:val="uk-UA"/>
        </w:rPr>
        <w:t xml:space="preserve">програми </w:t>
      </w:r>
      <w:r w:rsidR="00C36A16" w:rsidRPr="00C36A16">
        <w:rPr>
          <w:rFonts w:ascii="Times New Roman" w:eastAsia="Times New Roman" w:hAnsi="Times New Roman" w:cs="Times New Roman"/>
          <w:color w:val="000000"/>
          <w:sz w:val="26"/>
          <w:szCs w:val="26"/>
          <w:lang w:val="uk-UA"/>
        </w:rPr>
        <w:t xml:space="preserve">загальної освіти </w:t>
      </w:r>
      <w:r w:rsidRPr="00BB17D8">
        <w:rPr>
          <w:rFonts w:ascii="Times New Roman" w:eastAsia="Times New Roman" w:hAnsi="Times New Roman" w:cs="Times New Roman"/>
          <w:color w:val="000000"/>
          <w:sz w:val="26"/>
          <w:szCs w:val="26"/>
          <w:lang w:val="uk-UA"/>
        </w:rPr>
        <w:t>у 2025/26 навчальному році.</w:t>
      </w:r>
      <w:r>
        <w:rPr>
          <w:rFonts w:ascii="Times New Roman" w:eastAsia="Times New Roman" w:hAnsi="Times New Roman" w:cs="Times New Roman"/>
          <w:color w:val="000000"/>
          <w:sz w:val="26"/>
          <w:szCs w:val="26"/>
          <w:lang w:val="uk-UA"/>
        </w:rPr>
        <w:t xml:space="preserve"> </w:t>
      </w:r>
    </w:p>
    <w:p w14:paraId="2605800A" w14:textId="77777777" w:rsidR="00BB259E" w:rsidRPr="00A50B77" w:rsidRDefault="005E1109"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50B77">
        <w:rPr>
          <w:rFonts w:ascii="Times New Roman" w:eastAsia="Times New Roman" w:hAnsi="Times New Roman" w:cs="Times New Roman"/>
          <w:color w:val="000000"/>
          <w:sz w:val="26"/>
          <w:szCs w:val="26"/>
          <w:lang w:val="uk-UA"/>
        </w:rPr>
        <w:t xml:space="preserve">Головна мета вивчення </w:t>
      </w:r>
      <w:r w:rsidR="00C36A16" w:rsidRPr="00A50B77">
        <w:rPr>
          <w:rFonts w:ascii="Times New Roman" w:eastAsia="Times New Roman" w:hAnsi="Times New Roman" w:cs="Times New Roman"/>
          <w:color w:val="000000"/>
          <w:sz w:val="26"/>
          <w:szCs w:val="26"/>
          <w:lang w:val="uk-UA"/>
        </w:rPr>
        <w:t>офіційної</w:t>
      </w:r>
      <w:r w:rsidR="00C36A16">
        <w:rPr>
          <w:rFonts w:ascii="Times New Roman" w:eastAsia="Times New Roman" w:hAnsi="Times New Roman" w:cs="Times New Roman"/>
          <w:color w:val="000000"/>
          <w:sz w:val="26"/>
          <w:szCs w:val="26"/>
          <w:lang w:val="uk-UA"/>
        </w:rPr>
        <w:t xml:space="preserve"> </w:t>
      </w:r>
      <w:r w:rsidRPr="00A50B77">
        <w:rPr>
          <w:rFonts w:ascii="Times New Roman" w:eastAsia="Times New Roman" w:hAnsi="Times New Roman" w:cs="Times New Roman"/>
          <w:color w:val="000000"/>
          <w:sz w:val="26"/>
          <w:szCs w:val="26"/>
          <w:lang w:val="uk-UA"/>
        </w:rPr>
        <w:t>(</w:t>
      </w:r>
      <w:r w:rsidR="00C36A16" w:rsidRPr="00A50B77">
        <w:rPr>
          <w:rFonts w:ascii="Times New Roman" w:eastAsia="Times New Roman" w:hAnsi="Times New Roman" w:cs="Times New Roman"/>
          <w:color w:val="000000"/>
          <w:sz w:val="26"/>
          <w:szCs w:val="26"/>
          <w:lang w:val="uk-UA"/>
        </w:rPr>
        <w:t>української</w:t>
      </w:r>
      <w:r w:rsidRPr="00A50B77">
        <w:rPr>
          <w:rFonts w:ascii="Times New Roman" w:eastAsia="Times New Roman" w:hAnsi="Times New Roman" w:cs="Times New Roman"/>
          <w:color w:val="000000"/>
          <w:sz w:val="26"/>
          <w:szCs w:val="26"/>
          <w:lang w:val="uk-UA"/>
        </w:rPr>
        <w:t xml:space="preserve">) мови </w:t>
      </w:r>
      <w:r w:rsidR="00066798">
        <w:rPr>
          <w:rFonts w:ascii="Times New Roman" w:eastAsia="Times New Roman" w:hAnsi="Times New Roman" w:cs="Times New Roman"/>
          <w:color w:val="000000"/>
          <w:sz w:val="26"/>
          <w:szCs w:val="26"/>
          <w:lang w:val="uk-UA"/>
        </w:rPr>
        <w:t xml:space="preserve">та літератури </w:t>
      </w:r>
      <w:r w:rsidRPr="00A50B77">
        <w:rPr>
          <w:rFonts w:ascii="Times New Roman" w:eastAsia="Times New Roman" w:hAnsi="Times New Roman" w:cs="Times New Roman"/>
          <w:color w:val="000000"/>
          <w:sz w:val="26"/>
          <w:szCs w:val="26"/>
          <w:lang w:val="uk-UA"/>
        </w:rPr>
        <w:t xml:space="preserve">в </w:t>
      </w:r>
      <w:r w:rsidR="00066798">
        <w:rPr>
          <w:rFonts w:ascii="Times New Roman" w:eastAsia="Times New Roman" w:hAnsi="Times New Roman" w:cs="Times New Roman"/>
          <w:color w:val="000000"/>
          <w:sz w:val="26"/>
          <w:szCs w:val="26"/>
          <w:lang w:val="uk-UA"/>
        </w:rPr>
        <w:t>організаціях загальної освіти</w:t>
      </w:r>
      <w:r w:rsidRPr="00A50B77">
        <w:rPr>
          <w:rFonts w:ascii="Times New Roman" w:eastAsia="Times New Roman" w:hAnsi="Times New Roman" w:cs="Times New Roman"/>
          <w:color w:val="000000"/>
          <w:sz w:val="26"/>
          <w:szCs w:val="26"/>
          <w:lang w:val="uk-UA"/>
        </w:rPr>
        <w:t xml:space="preserve"> – надати основи знань про мову, що дозволить забезпечити достатньо високий рівень спілкування і грамотного письма, </w:t>
      </w:r>
      <w:r w:rsidR="00A2062D">
        <w:rPr>
          <w:rFonts w:ascii="Times New Roman" w:eastAsia="Times New Roman" w:hAnsi="Times New Roman" w:cs="Times New Roman"/>
          <w:color w:val="000000"/>
          <w:sz w:val="26"/>
          <w:szCs w:val="26"/>
          <w:lang w:val="uk-UA"/>
        </w:rPr>
        <w:br/>
      </w:r>
      <w:r w:rsidRPr="00A50B77">
        <w:rPr>
          <w:rFonts w:ascii="Times New Roman" w:eastAsia="Times New Roman" w:hAnsi="Times New Roman" w:cs="Times New Roman"/>
          <w:color w:val="000000"/>
          <w:sz w:val="26"/>
          <w:szCs w:val="26"/>
          <w:lang w:val="uk-UA"/>
        </w:rPr>
        <w:t xml:space="preserve">необхідний для успішної індивідуальної та соціальної діяльності, міжкультурного взаєморозуміння. </w:t>
      </w:r>
      <w:r w:rsidR="00407AC4">
        <w:rPr>
          <w:rFonts w:ascii="Times New Roman" w:eastAsia="Times New Roman" w:hAnsi="Times New Roman" w:cs="Times New Roman"/>
          <w:color w:val="000000"/>
          <w:sz w:val="26"/>
          <w:szCs w:val="26"/>
          <w:lang w:val="uk-UA"/>
        </w:rPr>
        <w:t>О</w:t>
      </w:r>
      <w:r w:rsidR="00407AC4" w:rsidRPr="00A50B77">
        <w:rPr>
          <w:rFonts w:ascii="Times New Roman" w:eastAsia="Times New Roman" w:hAnsi="Times New Roman" w:cs="Times New Roman"/>
          <w:color w:val="000000"/>
          <w:sz w:val="26"/>
          <w:szCs w:val="26"/>
          <w:lang w:val="uk-UA"/>
        </w:rPr>
        <w:t xml:space="preserve">фіційна </w:t>
      </w:r>
      <w:r w:rsidRPr="00A50B77">
        <w:rPr>
          <w:rFonts w:ascii="Times New Roman" w:eastAsia="Times New Roman" w:hAnsi="Times New Roman" w:cs="Times New Roman"/>
          <w:color w:val="000000"/>
          <w:sz w:val="26"/>
          <w:szCs w:val="26"/>
          <w:lang w:val="uk-UA"/>
        </w:rPr>
        <w:t>(</w:t>
      </w:r>
      <w:r w:rsidR="00407AC4">
        <w:rPr>
          <w:rFonts w:ascii="Times New Roman" w:eastAsia="Times New Roman" w:hAnsi="Times New Roman" w:cs="Times New Roman"/>
          <w:color w:val="000000"/>
          <w:sz w:val="26"/>
          <w:szCs w:val="26"/>
          <w:lang w:val="uk-UA"/>
        </w:rPr>
        <w:t>у</w:t>
      </w:r>
      <w:r w:rsidR="00407AC4" w:rsidRPr="00A50B77">
        <w:rPr>
          <w:rFonts w:ascii="Times New Roman" w:eastAsia="Times New Roman" w:hAnsi="Times New Roman" w:cs="Times New Roman"/>
          <w:color w:val="000000"/>
          <w:sz w:val="26"/>
          <w:szCs w:val="26"/>
          <w:lang w:val="uk-UA"/>
        </w:rPr>
        <w:t>країнська</w:t>
      </w:r>
      <w:r w:rsidRPr="00A50B77">
        <w:rPr>
          <w:rFonts w:ascii="Times New Roman" w:eastAsia="Times New Roman" w:hAnsi="Times New Roman" w:cs="Times New Roman"/>
          <w:color w:val="000000"/>
          <w:sz w:val="26"/>
          <w:szCs w:val="26"/>
          <w:lang w:val="uk-UA"/>
        </w:rPr>
        <w:t xml:space="preserve">) </w:t>
      </w:r>
      <w:r w:rsidR="00407AC4" w:rsidRPr="00A50B77">
        <w:rPr>
          <w:rFonts w:ascii="Times New Roman" w:eastAsia="Times New Roman" w:hAnsi="Times New Roman" w:cs="Times New Roman"/>
          <w:color w:val="000000"/>
          <w:sz w:val="26"/>
          <w:szCs w:val="26"/>
          <w:lang w:val="uk-UA"/>
        </w:rPr>
        <w:t xml:space="preserve">мова </w:t>
      </w:r>
      <w:r w:rsidR="00A2062D">
        <w:rPr>
          <w:rFonts w:ascii="Times New Roman" w:eastAsia="Times New Roman" w:hAnsi="Times New Roman" w:cs="Times New Roman"/>
          <w:color w:val="000000"/>
          <w:sz w:val="26"/>
          <w:szCs w:val="26"/>
          <w:lang w:val="uk-UA"/>
        </w:rPr>
        <w:t>й</w:t>
      </w:r>
      <w:r w:rsidR="00A149E6">
        <w:rPr>
          <w:rFonts w:ascii="Times New Roman" w:eastAsia="Times New Roman" w:hAnsi="Times New Roman" w:cs="Times New Roman"/>
          <w:color w:val="000000"/>
          <w:sz w:val="26"/>
          <w:szCs w:val="26"/>
          <w:lang w:val="uk-UA"/>
        </w:rPr>
        <w:t xml:space="preserve"> література </w:t>
      </w:r>
      <w:r w:rsidRPr="00A50B77">
        <w:rPr>
          <w:rFonts w:ascii="Times New Roman" w:eastAsia="Times New Roman" w:hAnsi="Times New Roman" w:cs="Times New Roman"/>
          <w:color w:val="000000"/>
          <w:sz w:val="26"/>
          <w:szCs w:val="26"/>
          <w:lang w:val="uk-UA"/>
        </w:rPr>
        <w:t>є допоміжним</w:t>
      </w:r>
      <w:r w:rsidR="008125D5">
        <w:rPr>
          <w:rFonts w:ascii="Times New Roman" w:eastAsia="Times New Roman" w:hAnsi="Times New Roman" w:cs="Times New Roman"/>
          <w:color w:val="000000"/>
          <w:sz w:val="26"/>
          <w:szCs w:val="26"/>
          <w:lang w:val="uk-UA"/>
        </w:rPr>
        <w:t>и інструментами, які дозволяють</w:t>
      </w:r>
      <w:r w:rsidRPr="00A50B77">
        <w:rPr>
          <w:rFonts w:ascii="Times New Roman" w:eastAsia="Times New Roman" w:hAnsi="Times New Roman" w:cs="Times New Roman"/>
          <w:color w:val="000000"/>
          <w:sz w:val="26"/>
          <w:szCs w:val="26"/>
          <w:lang w:val="uk-UA"/>
        </w:rPr>
        <w:t xml:space="preserve"> виховати всебічно </w:t>
      </w:r>
      <w:r w:rsidR="008125D5">
        <w:rPr>
          <w:rFonts w:ascii="Times New Roman" w:eastAsia="Times New Roman" w:hAnsi="Times New Roman" w:cs="Times New Roman"/>
          <w:color w:val="000000"/>
          <w:sz w:val="26"/>
          <w:szCs w:val="26"/>
          <w:lang w:val="uk-UA"/>
        </w:rPr>
        <w:t xml:space="preserve">розвинену особистість, тому </w:t>
      </w:r>
      <w:r w:rsidR="00A2062D">
        <w:rPr>
          <w:rFonts w:ascii="Times New Roman" w:eastAsia="Times New Roman" w:hAnsi="Times New Roman" w:cs="Times New Roman"/>
          <w:color w:val="000000"/>
          <w:sz w:val="26"/>
          <w:szCs w:val="26"/>
          <w:lang w:val="uk-UA"/>
        </w:rPr>
        <w:br/>
      </w:r>
      <w:r w:rsidR="008125D5">
        <w:rPr>
          <w:rFonts w:ascii="Times New Roman" w:eastAsia="Times New Roman" w:hAnsi="Times New Roman" w:cs="Times New Roman"/>
          <w:color w:val="000000"/>
          <w:sz w:val="26"/>
          <w:szCs w:val="26"/>
          <w:lang w:val="uk-UA"/>
        </w:rPr>
        <w:t>вони є важливими</w:t>
      </w:r>
      <w:r w:rsidRPr="00A50B77">
        <w:rPr>
          <w:rFonts w:ascii="Times New Roman" w:eastAsia="Times New Roman" w:hAnsi="Times New Roman" w:cs="Times New Roman"/>
          <w:color w:val="000000"/>
          <w:sz w:val="26"/>
          <w:szCs w:val="26"/>
          <w:lang w:val="uk-UA"/>
        </w:rPr>
        <w:t xml:space="preserve"> для розвитку мислення, уяви, інтелектуальних і творчих здібностей учнів.</w:t>
      </w:r>
    </w:p>
    <w:p w14:paraId="3C0DC8FD" w14:textId="77777777" w:rsidR="00BB259E" w:rsidRPr="00A50B77" w:rsidRDefault="005E1109"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50B77">
        <w:rPr>
          <w:rFonts w:ascii="Times New Roman" w:eastAsia="Times New Roman" w:hAnsi="Times New Roman" w:cs="Times New Roman"/>
          <w:color w:val="000000"/>
          <w:sz w:val="26"/>
          <w:szCs w:val="26"/>
          <w:lang w:val="uk-UA"/>
        </w:rPr>
        <w:t>Зміст освітньої галузі «</w:t>
      </w:r>
      <w:r w:rsidR="00D417CB">
        <w:rPr>
          <w:rFonts w:ascii="Times New Roman" w:eastAsia="Times New Roman" w:hAnsi="Times New Roman" w:cs="Times New Roman"/>
          <w:color w:val="000000"/>
          <w:sz w:val="26"/>
          <w:szCs w:val="26"/>
          <w:lang w:val="uk-UA"/>
        </w:rPr>
        <w:t>О</w:t>
      </w:r>
      <w:r w:rsidR="00D417CB" w:rsidRPr="00A50B77">
        <w:rPr>
          <w:rFonts w:ascii="Times New Roman" w:eastAsia="Times New Roman" w:hAnsi="Times New Roman" w:cs="Times New Roman"/>
          <w:color w:val="000000"/>
          <w:sz w:val="26"/>
          <w:szCs w:val="26"/>
          <w:lang w:val="uk-UA"/>
        </w:rPr>
        <w:t xml:space="preserve">фіційна </w:t>
      </w:r>
      <w:r w:rsidRPr="00A50B77">
        <w:rPr>
          <w:rFonts w:ascii="Times New Roman" w:eastAsia="Times New Roman" w:hAnsi="Times New Roman" w:cs="Times New Roman"/>
          <w:color w:val="000000"/>
          <w:sz w:val="26"/>
          <w:szCs w:val="26"/>
          <w:lang w:val="uk-UA"/>
        </w:rPr>
        <w:t>(</w:t>
      </w:r>
      <w:r w:rsidR="00D417CB">
        <w:rPr>
          <w:rFonts w:ascii="Times New Roman" w:eastAsia="Times New Roman" w:hAnsi="Times New Roman" w:cs="Times New Roman"/>
          <w:color w:val="000000"/>
          <w:sz w:val="26"/>
          <w:szCs w:val="26"/>
          <w:lang w:val="uk-UA"/>
        </w:rPr>
        <w:t>у</w:t>
      </w:r>
      <w:r w:rsidR="00D417CB" w:rsidRPr="00A50B77">
        <w:rPr>
          <w:rFonts w:ascii="Times New Roman" w:eastAsia="Times New Roman" w:hAnsi="Times New Roman" w:cs="Times New Roman"/>
          <w:color w:val="000000"/>
          <w:sz w:val="26"/>
          <w:szCs w:val="26"/>
          <w:lang w:val="uk-UA"/>
        </w:rPr>
        <w:t>країнська</w:t>
      </w:r>
      <w:r w:rsidRPr="00A50B77">
        <w:rPr>
          <w:rFonts w:ascii="Times New Roman" w:eastAsia="Times New Roman" w:hAnsi="Times New Roman" w:cs="Times New Roman"/>
          <w:color w:val="000000"/>
          <w:sz w:val="26"/>
          <w:szCs w:val="26"/>
          <w:lang w:val="uk-UA"/>
        </w:rPr>
        <w:t xml:space="preserve">) </w:t>
      </w:r>
      <w:r w:rsidR="00D417CB" w:rsidRPr="00A50B77">
        <w:rPr>
          <w:rFonts w:ascii="Times New Roman" w:eastAsia="Times New Roman" w:hAnsi="Times New Roman" w:cs="Times New Roman"/>
          <w:color w:val="000000"/>
          <w:sz w:val="26"/>
          <w:szCs w:val="26"/>
          <w:lang w:val="uk-UA"/>
        </w:rPr>
        <w:t xml:space="preserve">мова </w:t>
      </w:r>
      <w:r w:rsidRPr="00A50B77">
        <w:rPr>
          <w:rFonts w:ascii="Times New Roman" w:eastAsia="Times New Roman" w:hAnsi="Times New Roman" w:cs="Times New Roman"/>
          <w:color w:val="000000"/>
          <w:sz w:val="26"/>
          <w:szCs w:val="26"/>
          <w:lang w:val="uk-UA"/>
        </w:rPr>
        <w:t>та література» оновлюється відповідно до державних освітніх стандартів нового покоління.</w:t>
      </w:r>
    </w:p>
    <w:p w14:paraId="77E46514" w14:textId="77777777" w:rsidR="00BB259E" w:rsidRPr="00A50B77" w:rsidRDefault="00BB259E"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p>
    <w:p w14:paraId="1006A1EF" w14:textId="77777777" w:rsidR="00BB259E" w:rsidRPr="00A50B77" w:rsidRDefault="005E1109" w:rsidP="00A50B77">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6"/>
          <w:szCs w:val="26"/>
          <w:lang w:val="uk-UA"/>
        </w:rPr>
      </w:pPr>
      <w:r w:rsidRPr="00A50B77">
        <w:rPr>
          <w:rFonts w:ascii="Times New Roman" w:eastAsia="Times New Roman" w:hAnsi="Times New Roman" w:cs="Times New Roman"/>
          <w:b/>
          <w:color w:val="000000"/>
          <w:sz w:val="26"/>
          <w:szCs w:val="26"/>
          <w:lang w:val="uk-UA"/>
        </w:rPr>
        <w:t>II. Нормативні документи, які регламентують</w:t>
      </w:r>
      <w:r w:rsidR="00A50B77">
        <w:rPr>
          <w:rFonts w:ascii="Times New Roman" w:eastAsia="Times New Roman" w:hAnsi="Times New Roman" w:cs="Times New Roman"/>
          <w:b/>
          <w:color w:val="000000"/>
          <w:sz w:val="26"/>
          <w:szCs w:val="26"/>
          <w:lang w:val="uk-UA"/>
        </w:rPr>
        <w:t xml:space="preserve"> </w:t>
      </w:r>
      <w:r w:rsidR="00A50B77">
        <w:rPr>
          <w:rFonts w:ascii="Times New Roman" w:eastAsia="Times New Roman" w:hAnsi="Times New Roman" w:cs="Times New Roman"/>
          <w:b/>
          <w:color w:val="000000"/>
          <w:sz w:val="26"/>
          <w:szCs w:val="26"/>
          <w:lang w:val="uk-UA"/>
        </w:rPr>
        <w:br/>
      </w:r>
      <w:r w:rsidRPr="00A50B77">
        <w:rPr>
          <w:rFonts w:ascii="Times New Roman" w:eastAsia="Times New Roman" w:hAnsi="Times New Roman" w:cs="Times New Roman"/>
          <w:b/>
          <w:color w:val="000000"/>
          <w:sz w:val="26"/>
          <w:szCs w:val="26"/>
          <w:lang w:val="uk-UA"/>
        </w:rPr>
        <w:t>організацію освітнього процесу</w:t>
      </w:r>
    </w:p>
    <w:p w14:paraId="697F166D" w14:textId="77777777" w:rsidR="00A2062D" w:rsidRDefault="00241B74" w:rsidP="00A2062D">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2025/26</w:t>
      </w:r>
      <w:r w:rsidR="005E1109" w:rsidRPr="00A50B77">
        <w:rPr>
          <w:rFonts w:ascii="Times New Roman" w:eastAsia="Times New Roman" w:hAnsi="Times New Roman" w:cs="Times New Roman"/>
          <w:color w:val="000000"/>
          <w:sz w:val="26"/>
          <w:szCs w:val="26"/>
          <w:lang w:val="uk-UA"/>
        </w:rPr>
        <w:t xml:space="preserve"> навчального року основними нормативними документами, які визначають обсяг навчального навантаження і зміст освіти з навчального предмета «</w:t>
      </w:r>
      <w:r>
        <w:rPr>
          <w:rFonts w:ascii="Times New Roman" w:eastAsia="Times New Roman" w:hAnsi="Times New Roman" w:cs="Times New Roman"/>
          <w:color w:val="000000"/>
          <w:sz w:val="26"/>
          <w:szCs w:val="26"/>
          <w:lang w:val="uk-UA"/>
        </w:rPr>
        <w:t>О</w:t>
      </w:r>
      <w:r w:rsidRPr="00A50B77">
        <w:rPr>
          <w:rFonts w:ascii="Times New Roman" w:eastAsia="Times New Roman" w:hAnsi="Times New Roman" w:cs="Times New Roman"/>
          <w:color w:val="000000"/>
          <w:sz w:val="26"/>
          <w:szCs w:val="26"/>
          <w:lang w:val="uk-UA"/>
        </w:rPr>
        <w:t xml:space="preserve">фіційна </w:t>
      </w:r>
      <w:r w:rsidR="005E1109" w:rsidRPr="00A50B77">
        <w:rPr>
          <w:rFonts w:ascii="Times New Roman" w:eastAsia="Times New Roman" w:hAnsi="Times New Roman" w:cs="Times New Roman"/>
          <w:color w:val="000000"/>
          <w:sz w:val="26"/>
          <w:szCs w:val="26"/>
          <w:lang w:val="uk-UA"/>
        </w:rPr>
        <w:t>(</w:t>
      </w:r>
      <w:r>
        <w:rPr>
          <w:rFonts w:ascii="Times New Roman" w:eastAsia="Times New Roman" w:hAnsi="Times New Roman" w:cs="Times New Roman"/>
          <w:color w:val="000000"/>
          <w:sz w:val="26"/>
          <w:szCs w:val="26"/>
          <w:lang w:val="uk-UA"/>
        </w:rPr>
        <w:t>у</w:t>
      </w:r>
      <w:r w:rsidRPr="00A50B77">
        <w:rPr>
          <w:rFonts w:ascii="Times New Roman" w:eastAsia="Times New Roman" w:hAnsi="Times New Roman" w:cs="Times New Roman"/>
          <w:color w:val="000000"/>
          <w:sz w:val="26"/>
          <w:szCs w:val="26"/>
          <w:lang w:val="uk-UA"/>
        </w:rPr>
        <w:t>країнська</w:t>
      </w:r>
      <w:r w:rsidR="005E1109" w:rsidRPr="00A50B77">
        <w:rPr>
          <w:rFonts w:ascii="Times New Roman" w:eastAsia="Times New Roman" w:hAnsi="Times New Roman" w:cs="Times New Roman"/>
          <w:color w:val="000000"/>
          <w:sz w:val="26"/>
          <w:szCs w:val="26"/>
          <w:lang w:val="uk-UA"/>
        </w:rPr>
        <w:t xml:space="preserve">) </w:t>
      </w:r>
      <w:r w:rsidRPr="00A50B77">
        <w:rPr>
          <w:rFonts w:ascii="Times New Roman" w:eastAsia="Times New Roman" w:hAnsi="Times New Roman" w:cs="Times New Roman"/>
          <w:color w:val="000000"/>
          <w:sz w:val="26"/>
          <w:szCs w:val="26"/>
          <w:lang w:val="uk-UA"/>
        </w:rPr>
        <w:t xml:space="preserve">мова </w:t>
      </w:r>
      <w:r w:rsidR="005E1109" w:rsidRPr="00A50B77">
        <w:rPr>
          <w:rFonts w:ascii="Times New Roman" w:eastAsia="Times New Roman" w:hAnsi="Times New Roman" w:cs="Times New Roman"/>
          <w:color w:val="000000"/>
          <w:sz w:val="26"/>
          <w:szCs w:val="26"/>
          <w:lang w:val="uk-UA"/>
        </w:rPr>
        <w:t>та література», є:</w:t>
      </w:r>
    </w:p>
    <w:p w14:paraId="4B8C542D" w14:textId="77777777" w:rsidR="00A2062D" w:rsidRDefault="00A2062D" w:rsidP="00A2062D">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 xml:space="preserve">– </w:t>
      </w:r>
      <w:r w:rsidR="00C0749D" w:rsidRPr="00A2062D">
        <w:rPr>
          <w:rFonts w:ascii="Times New Roman" w:eastAsia="Times New Roman" w:hAnsi="Times New Roman" w:cs="Times New Roman"/>
          <w:color w:val="000000"/>
          <w:sz w:val="26"/>
          <w:szCs w:val="26"/>
          <w:lang w:val="uk-UA"/>
        </w:rPr>
        <w:t xml:space="preserve">Закон Придністровської Молдавської Республіки </w:t>
      </w:r>
      <w:r w:rsidR="00527D49">
        <w:rPr>
          <w:rFonts w:ascii="Times New Roman" w:eastAsia="Times New Roman" w:hAnsi="Times New Roman" w:cs="Times New Roman"/>
          <w:color w:val="000000"/>
          <w:sz w:val="26"/>
          <w:szCs w:val="26"/>
          <w:lang w:val="uk-UA"/>
        </w:rPr>
        <w:t>за</w:t>
      </w:r>
      <w:r w:rsidR="00C0749D" w:rsidRPr="00A2062D">
        <w:rPr>
          <w:rFonts w:ascii="Times New Roman" w:eastAsia="Times New Roman" w:hAnsi="Times New Roman" w:cs="Times New Roman"/>
          <w:color w:val="000000"/>
          <w:sz w:val="26"/>
          <w:szCs w:val="26"/>
          <w:lang w:val="uk-UA"/>
        </w:rPr>
        <w:t xml:space="preserve"> 27 червня 2003 року</w:t>
      </w:r>
      <w:r w:rsidR="00527D49">
        <w:rPr>
          <w:rFonts w:ascii="Times New Roman" w:eastAsia="Times New Roman" w:hAnsi="Times New Roman" w:cs="Times New Roman"/>
          <w:color w:val="000000"/>
          <w:sz w:val="26"/>
          <w:szCs w:val="26"/>
          <w:lang w:val="uk-UA"/>
        </w:rPr>
        <w:t xml:space="preserve"> № </w:t>
      </w:r>
      <w:r w:rsidR="00C0749D" w:rsidRPr="00A2062D">
        <w:rPr>
          <w:rFonts w:ascii="Times New Roman" w:eastAsia="Times New Roman" w:hAnsi="Times New Roman" w:cs="Times New Roman"/>
          <w:color w:val="000000"/>
          <w:sz w:val="26"/>
          <w:szCs w:val="26"/>
          <w:lang w:val="uk-UA"/>
        </w:rPr>
        <w:t>294</w:t>
      </w:r>
      <w:r w:rsidR="006E28EE" w:rsidRPr="00A2062D">
        <w:rPr>
          <w:rFonts w:ascii="Times New Roman" w:eastAsia="Times New Roman" w:hAnsi="Times New Roman" w:cs="Times New Roman"/>
          <w:color w:val="000000"/>
          <w:sz w:val="26"/>
          <w:szCs w:val="26"/>
          <w:lang w:val="uk-UA"/>
        </w:rPr>
        <w:t>-З-ІІІ «Про освіту» (САЗ 03-26);</w:t>
      </w:r>
    </w:p>
    <w:p w14:paraId="6186107F" w14:textId="77777777" w:rsidR="00203874" w:rsidRPr="00A2062D" w:rsidRDefault="00A2062D" w:rsidP="00A2062D">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 xml:space="preserve">– </w:t>
      </w:r>
      <w:r w:rsidR="00831B1C" w:rsidRPr="00A2062D">
        <w:rPr>
          <w:rFonts w:ascii="Times New Roman" w:eastAsia="Times New Roman" w:hAnsi="Times New Roman" w:cs="Times New Roman"/>
          <w:color w:val="000000"/>
          <w:sz w:val="26"/>
          <w:szCs w:val="26"/>
          <w:lang w:val="uk-UA"/>
        </w:rPr>
        <w:t xml:space="preserve">Наказ Міністерства </w:t>
      </w:r>
      <w:r w:rsidR="002A7CB0" w:rsidRPr="00A2062D">
        <w:rPr>
          <w:rFonts w:ascii="Times New Roman" w:eastAsia="Times New Roman" w:hAnsi="Times New Roman" w:cs="Times New Roman"/>
          <w:color w:val="000000"/>
          <w:sz w:val="26"/>
          <w:szCs w:val="26"/>
          <w:lang w:val="uk-UA"/>
        </w:rPr>
        <w:t>пр</w:t>
      </w:r>
      <w:r w:rsidR="00831B1C" w:rsidRPr="00A2062D">
        <w:rPr>
          <w:rFonts w:ascii="Times New Roman" w:eastAsia="Times New Roman" w:hAnsi="Times New Roman" w:cs="Times New Roman"/>
          <w:color w:val="000000"/>
          <w:sz w:val="26"/>
          <w:szCs w:val="26"/>
          <w:lang w:val="uk-UA"/>
        </w:rPr>
        <w:t xml:space="preserve">освіти Придністровської Молдавської Республіки </w:t>
      </w:r>
      <w:r w:rsidR="00527D49">
        <w:rPr>
          <w:rFonts w:ascii="Times New Roman" w:eastAsia="Times New Roman" w:hAnsi="Times New Roman" w:cs="Times New Roman"/>
          <w:color w:val="000000"/>
          <w:sz w:val="26"/>
          <w:szCs w:val="26"/>
          <w:lang w:val="uk-UA"/>
        </w:rPr>
        <w:t>за</w:t>
      </w:r>
      <w:r w:rsidR="00F516A9">
        <w:rPr>
          <w:rFonts w:ascii="Times New Roman" w:eastAsia="Times New Roman" w:hAnsi="Times New Roman" w:cs="Times New Roman"/>
          <w:color w:val="000000"/>
          <w:sz w:val="26"/>
          <w:szCs w:val="26"/>
          <w:lang w:val="uk-UA"/>
        </w:rPr>
        <w:t> 9 </w:t>
      </w:r>
      <w:r w:rsidR="00831B1C" w:rsidRPr="00A2062D">
        <w:rPr>
          <w:rFonts w:ascii="Times New Roman" w:eastAsia="Times New Roman" w:hAnsi="Times New Roman" w:cs="Times New Roman"/>
          <w:color w:val="000000"/>
          <w:sz w:val="26"/>
          <w:szCs w:val="26"/>
          <w:lang w:val="uk-UA"/>
        </w:rPr>
        <w:t xml:space="preserve">квітня 2013 року № 456 «Про введення в дію Державних освітніх стандартів професійної освіти» </w:t>
      </w:r>
      <w:r w:rsidR="00317196" w:rsidRPr="00A2062D">
        <w:rPr>
          <w:rFonts w:ascii="Times New Roman" w:eastAsia="Times New Roman" w:hAnsi="Times New Roman" w:cs="Times New Roman"/>
          <w:color w:val="000000"/>
          <w:sz w:val="26"/>
          <w:szCs w:val="26"/>
          <w:lang w:val="uk-UA"/>
        </w:rPr>
        <w:t xml:space="preserve">у чинній редакції </w:t>
      </w:r>
      <w:r w:rsidR="00831B1C" w:rsidRPr="00A2062D">
        <w:rPr>
          <w:rFonts w:ascii="Times New Roman" w:eastAsia="Times New Roman" w:hAnsi="Times New Roman" w:cs="Times New Roman"/>
          <w:color w:val="000000"/>
          <w:sz w:val="26"/>
          <w:szCs w:val="26"/>
          <w:lang w:val="uk-UA"/>
        </w:rPr>
        <w:t>(САЗ 13-29);</w:t>
      </w:r>
    </w:p>
    <w:p w14:paraId="3DD7F085" w14:textId="0C54621E" w:rsidR="00D234C9" w:rsidRPr="003A6ECA" w:rsidRDefault="00D234C9" w:rsidP="00D234C9">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w:t>
      </w:r>
      <w:r w:rsidR="007F2549">
        <w:rPr>
          <w:rFonts w:ascii="Times New Roman" w:eastAsia="Times New Roman" w:hAnsi="Times New Roman" w:cs="Times New Roman"/>
          <w:color w:val="000000"/>
          <w:sz w:val="26"/>
          <w:szCs w:val="26"/>
          <w:lang w:val="uk-UA"/>
        </w:rPr>
        <w:t xml:space="preserve"> </w:t>
      </w:r>
      <w:r w:rsidR="007F2549" w:rsidRPr="00A2062D">
        <w:rPr>
          <w:rFonts w:ascii="Times New Roman" w:eastAsia="Times New Roman" w:hAnsi="Times New Roman" w:cs="Times New Roman"/>
          <w:color w:val="000000"/>
          <w:sz w:val="26"/>
          <w:szCs w:val="26"/>
          <w:lang w:val="uk-UA"/>
        </w:rPr>
        <w:t xml:space="preserve">Наказ Міністерства просвіти Придністровської Молдавської Республіки </w:t>
      </w:r>
      <w:r w:rsidR="007F2549">
        <w:rPr>
          <w:rFonts w:ascii="Times New Roman" w:eastAsia="Times New Roman" w:hAnsi="Times New Roman" w:cs="Times New Roman"/>
          <w:color w:val="000000"/>
          <w:sz w:val="26"/>
          <w:szCs w:val="26"/>
          <w:lang w:val="uk-UA"/>
        </w:rPr>
        <w:br/>
        <w:t>за</w:t>
      </w:r>
      <w:r w:rsidR="007F2549">
        <w:rPr>
          <w:rFonts w:ascii="Times New Roman" w:eastAsia="Times New Roman" w:hAnsi="Times New Roman" w:cs="Times New Roman"/>
          <w:color w:val="000000"/>
          <w:sz w:val="26"/>
          <w:szCs w:val="26"/>
          <w:lang w:val="uk-UA"/>
        </w:rPr>
        <w:t xml:space="preserve"> </w:t>
      </w:r>
      <w:r w:rsidR="00C4372E">
        <w:rPr>
          <w:rFonts w:ascii="Times New Roman" w:eastAsia="Times New Roman" w:hAnsi="Times New Roman" w:cs="Times New Roman"/>
          <w:color w:val="000000"/>
          <w:sz w:val="26"/>
          <w:szCs w:val="26"/>
          <w:lang w:val="uk-UA"/>
        </w:rPr>
        <w:t>18 березня 2025 року №</w:t>
      </w:r>
      <w:r w:rsidR="001C6FE8">
        <w:rPr>
          <w:rFonts w:ascii="Times New Roman" w:eastAsia="Times New Roman" w:hAnsi="Times New Roman" w:cs="Times New Roman"/>
          <w:color w:val="000000"/>
          <w:sz w:val="26"/>
          <w:szCs w:val="26"/>
          <w:lang w:val="uk-UA"/>
        </w:rPr>
        <w:t xml:space="preserve"> </w:t>
      </w:r>
      <w:r w:rsidR="00C4372E" w:rsidRPr="003A6ECA">
        <w:rPr>
          <w:rFonts w:ascii="Times New Roman" w:eastAsia="Times New Roman" w:hAnsi="Times New Roman" w:cs="Times New Roman"/>
          <w:color w:val="000000"/>
          <w:sz w:val="26"/>
          <w:szCs w:val="26"/>
          <w:lang w:val="uk-UA"/>
        </w:rPr>
        <w:t xml:space="preserve">233 </w:t>
      </w:r>
      <w:r w:rsidR="00C4372E" w:rsidRPr="003A6ECA">
        <w:rPr>
          <w:rFonts w:ascii="Times New Roman" w:eastAsia="Times New Roman" w:hAnsi="Times New Roman" w:cs="Times New Roman"/>
          <w:color w:val="000000"/>
          <w:sz w:val="26"/>
          <w:szCs w:val="26"/>
          <w:lang w:val="uk-UA"/>
        </w:rPr>
        <w:t>«Про затвердження Базисного навчального плану організацій</w:t>
      </w:r>
      <w:r w:rsidR="00C4372E" w:rsidRPr="003A6ECA">
        <w:rPr>
          <w:rFonts w:ascii="Times New Roman" w:eastAsia="Times New Roman" w:hAnsi="Times New Roman" w:cs="Times New Roman"/>
          <w:color w:val="000000"/>
          <w:sz w:val="26"/>
          <w:szCs w:val="26"/>
          <w:lang w:val="uk-UA"/>
        </w:rPr>
        <w:t xml:space="preserve"> </w:t>
      </w:r>
      <w:r w:rsidR="00C4372E" w:rsidRPr="003A6ECA">
        <w:rPr>
          <w:rFonts w:ascii="Times New Roman" w:eastAsia="Times New Roman" w:hAnsi="Times New Roman" w:cs="Times New Roman"/>
          <w:color w:val="000000"/>
          <w:sz w:val="26"/>
          <w:szCs w:val="26"/>
          <w:lang w:val="uk-UA"/>
        </w:rPr>
        <w:t>загальної освіти»</w:t>
      </w:r>
      <w:r w:rsidR="00C4372E" w:rsidRPr="003A6ECA">
        <w:rPr>
          <w:rFonts w:ascii="Times New Roman" w:eastAsia="Times New Roman" w:hAnsi="Times New Roman" w:cs="Times New Roman"/>
          <w:color w:val="000000"/>
          <w:sz w:val="26"/>
          <w:szCs w:val="26"/>
          <w:lang w:val="uk-UA"/>
        </w:rPr>
        <w:t xml:space="preserve"> </w:t>
      </w:r>
      <w:r w:rsidRPr="003A6ECA">
        <w:rPr>
          <w:rFonts w:ascii="Times New Roman" w:eastAsia="Times New Roman" w:hAnsi="Times New Roman" w:cs="Times New Roman"/>
          <w:color w:val="000000"/>
          <w:sz w:val="26"/>
          <w:szCs w:val="26"/>
          <w:lang w:val="uk-UA"/>
        </w:rPr>
        <w:t xml:space="preserve">(Реєстраційний № </w:t>
      </w:r>
      <w:r w:rsidRPr="003A6ECA">
        <w:rPr>
          <w:rFonts w:ascii="Times New Roman" w:eastAsia="Times New Roman" w:hAnsi="Times New Roman" w:cs="Times New Roman"/>
          <w:color w:val="000000"/>
          <w:sz w:val="26"/>
          <w:szCs w:val="26"/>
          <w:lang w:val="uk-UA"/>
        </w:rPr>
        <w:t>13136 за 30 квітня 2025</w:t>
      </w:r>
      <w:r w:rsidRPr="003A6ECA">
        <w:rPr>
          <w:rFonts w:ascii="Times New Roman" w:eastAsia="Times New Roman" w:hAnsi="Times New Roman" w:cs="Times New Roman"/>
          <w:color w:val="000000"/>
          <w:sz w:val="26"/>
          <w:szCs w:val="26"/>
          <w:lang w:val="uk-UA"/>
        </w:rPr>
        <w:t xml:space="preserve"> року);</w:t>
      </w:r>
    </w:p>
    <w:p w14:paraId="6B0DF649" w14:textId="015A9D62" w:rsidR="00347D85" w:rsidRPr="003A6ECA" w:rsidRDefault="00556644" w:rsidP="007F2549">
      <w:pPr>
        <w:pStyle w:val="ab"/>
        <w:numPr>
          <w:ilvl w:val="0"/>
          <w:numId w:val="9"/>
        </w:numPr>
        <w:pBdr>
          <w:top w:val="nil"/>
          <w:left w:val="nil"/>
          <w:bottom w:val="nil"/>
          <w:right w:val="nil"/>
          <w:between w:val="nil"/>
        </w:pBdr>
        <w:tabs>
          <w:tab w:val="left" w:pos="851"/>
        </w:tabs>
        <w:spacing w:after="0" w:line="288" w:lineRule="auto"/>
        <w:ind w:left="0" w:firstLine="709"/>
        <w:jc w:val="both"/>
        <w:rPr>
          <w:rFonts w:ascii="Times New Roman" w:eastAsia="Times New Roman" w:hAnsi="Times New Roman" w:cs="Times New Roman"/>
          <w:color w:val="000000"/>
          <w:sz w:val="26"/>
          <w:szCs w:val="26"/>
          <w:lang w:val="uk-UA"/>
        </w:rPr>
      </w:pPr>
      <w:r w:rsidRPr="003A6ECA">
        <w:rPr>
          <w:rFonts w:ascii="Times New Roman" w:eastAsia="Times New Roman" w:hAnsi="Times New Roman" w:cs="Times New Roman"/>
          <w:color w:val="000000"/>
          <w:sz w:val="26"/>
          <w:szCs w:val="26"/>
          <w:lang w:val="uk-UA"/>
        </w:rPr>
        <w:t xml:space="preserve"> </w:t>
      </w:r>
      <w:r w:rsidRPr="003A6ECA">
        <w:rPr>
          <w:rFonts w:ascii="Times New Roman" w:eastAsia="Times New Roman" w:hAnsi="Times New Roman" w:cs="Times New Roman"/>
          <w:color w:val="000000"/>
          <w:sz w:val="26"/>
          <w:szCs w:val="26"/>
          <w:lang w:val="uk-UA"/>
        </w:rPr>
        <w:t xml:space="preserve">Наказ Міністерства просвіти Придністровської Молдавської Республіки </w:t>
      </w:r>
      <w:r w:rsidRPr="003A6ECA">
        <w:rPr>
          <w:rFonts w:ascii="Times New Roman" w:eastAsia="Times New Roman" w:hAnsi="Times New Roman" w:cs="Times New Roman"/>
          <w:color w:val="000000"/>
          <w:sz w:val="26"/>
          <w:szCs w:val="26"/>
          <w:lang w:val="uk-UA"/>
        </w:rPr>
        <w:br/>
        <w:t xml:space="preserve">за </w:t>
      </w:r>
      <w:r w:rsidRPr="003A6ECA">
        <w:rPr>
          <w:rFonts w:ascii="Times New Roman" w:eastAsia="Times New Roman" w:hAnsi="Times New Roman" w:cs="Times New Roman"/>
          <w:color w:val="000000"/>
          <w:sz w:val="26"/>
          <w:szCs w:val="26"/>
          <w:lang w:val="uk-UA"/>
        </w:rPr>
        <w:t>14 трав</w:t>
      </w:r>
      <w:r w:rsidRPr="003A6ECA">
        <w:rPr>
          <w:rFonts w:ascii="Times New Roman" w:eastAsia="Times New Roman" w:hAnsi="Times New Roman" w:cs="Times New Roman"/>
          <w:color w:val="000000"/>
          <w:sz w:val="26"/>
          <w:szCs w:val="26"/>
          <w:lang w:val="uk-UA"/>
        </w:rPr>
        <w:t xml:space="preserve">ня 2025 року </w:t>
      </w:r>
      <w:r w:rsidRPr="003A6ECA">
        <w:rPr>
          <w:rFonts w:ascii="Times New Roman" w:eastAsia="Times New Roman" w:hAnsi="Times New Roman" w:cs="Times New Roman"/>
          <w:color w:val="000000"/>
          <w:sz w:val="26"/>
          <w:szCs w:val="26"/>
          <w:lang w:val="uk-UA"/>
        </w:rPr>
        <w:t>№</w:t>
      </w:r>
      <w:r w:rsidR="001C6FE8">
        <w:rPr>
          <w:rFonts w:ascii="Times New Roman" w:eastAsia="Times New Roman" w:hAnsi="Times New Roman" w:cs="Times New Roman"/>
          <w:color w:val="000000"/>
          <w:sz w:val="26"/>
          <w:szCs w:val="26"/>
          <w:lang w:val="uk-UA"/>
        </w:rPr>
        <w:t xml:space="preserve"> </w:t>
      </w:r>
      <w:r w:rsidRPr="003A6ECA">
        <w:rPr>
          <w:rFonts w:ascii="Times New Roman" w:eastAsia="Times New Roman" w:hAnsi="Times New Roman" w:cs="Times New Roman"/>
          <w:color w:val="000000"/>
          <w:sz w:val="26"/>
          <w:szCs w:val="26"/>
          <w:lang w:val="uk-UA"/>
        </w:rPr>
        <w:t>451</w:t>
      </w:r>
      <w:r w:rsidRPr="003A6ECA">
        <w:rPr>
          <w:rFonts w:ascii="Times New Roman" w:eastAsia="Times New Roman" w:hAnsi="Times New Roman" w:cs="Times New Roman"/>
          <w:color w:val="000000"/>
          <w:sz w:val="26"/>
          <w:szCs w:val="26"/>
          <w:lang w:val="uk-UA"/>
        </w:rPr>
        <w:t xml:space="preserve"> «</w:t>
      </w:r>
      <w:r w:rsidR="00C77AE0" w:rsidRPr="003A6ECA">
        <w:rPr>
          <w:rFonts w:ascii="Times New Roman" w:eastAsia="Times New Roman" w:hAnsi="Times New Roman" w:cs="Times New Roman"/>
          <w:color w:val="000000"/>
          <w:sz w:val="26"/>
          <w:szCs w:val="26"/>
          <w:lang w:val="uk-UA"/>
        </w:rPr>
        <w:t xml:space="preserve">Про внесення змін в </w:t>
      </w:r>
      <w:r w:rsidR="00C77AE0" w:rsidRPr="003A6ECA">
        <w:rPr>
          <w:rFonts w:ascii="Times New Roman" w:eastAsia="Times New Roman" w:hAnsi="Times New Roman" w:cs="Times New Roman"/>
          <w:color w:val="000000"/>
          <w:sz w:val="26"/>
          <w:szCs w:val="26"/>
          <w:lang w:val="uk-UA"/>
        </w:rPr>
        <w:t xml:space="preserve">Наказ Міністерства просвіти Придністровської Молдавської Республіки за 16 червня 2016 року № 684 «Про затвердження Базисного навчального плану для організацій загальної освіти </w:t>
      </w:r>
      <w:r w:rsidR="00C77AE0" w:rsidRPr="003A6ECA">
        <w:rPr>
          <w:rFonts w:ascii="Times New Roman" w:eastAsia="Times New Roman" w:hAnsi="Times New Roman" w:cs="Times New Roman"/>
          <w:color w:val="000000"/>
          <w:sz w:val="26"/>
          <w:szCs w:val="26"/>
          <w:lang w:val="uk-UA"/>
        </w:rPr>
        <w:lastRenderedPageBreak/>
        <w:t>підвищеного рівня Придністровської Молдавської Республіки» (Реєстраційний № 7483 за 19 липня 2016 року)</w:t>
      </w:r>
      <w:r w:rsidR="00E65F1C" w:rsidRPr="003A6ECA">
        <w:rPr>
          <w:rFonts w:ascii="Times New Roman" w:eastAsia="Times New Roman" w:hAnsi="Times New Roman" w:cs="Times New Roman"/>
          <w:color w:val="000000"/>
          <w:sz w:val="26"/>
          <w:szCs w:val="26"/>
          <w:lang w:val="uk-UA"/>
        </w:rPr>
        <w:t xml:space="preserve">» </w:t>
      </w:r>
      <w:r w:rsidR="00E65F1C" w:rsidRPr="003A6ECA">
        <w:rPr>
          <w:rFonts w:ascii="Times New Roman" w:eastAsia="Times New Roman" w:hAnsi="Times New Roman" w:cs="Times New Roman"/>
          <w:color w:val="000000"/>
          <w:sz w:val="26"/>
          <w:szCs w:val="26"/>
          <w:lang w:val="uk-UA"/>
        </w:rPr>
        <w:t xml:space="preserve">(Реєстраційний № </w:t>
      </w:r>
      <w:r w:rsidR="00E65F1C" w:rsidRPr="003A6ECA">
        <w:rPr>
          <w:rFonts w:ascii="Times New Roman" w:eastAsia="Times New Roman" w:hAnsi="Times New Roman" w:cs="Times New Roman"/>
          <w:color w:val="000000"/>
          <w:sz w:val="26"/>
          <w:szCs w:val="26"/>
          <w:lang w:val="uk-UA"/>
        </w:rPr>
        <w:t>13179 за 3</w:t>
      </w:r>
      <w:r w:rsidR="00E65F1C" w:rsidRPr="003A6ECA">
        <w:rPr>
          <w:rFonts w:ascii="Times New Roman" w:eastAsia="Times New Roman" w:hAnsi="Times New Roman" w:cs="Times New Roman"/>
          <w:color w:val="000000"/>
          <w:sz w:val="26"/>
          <w:szCs w:val="26"/>
          <w:lang w:val="uk-UA"/>
        </w:rPr>
        <w:t xml:space="preserve"> </w:t>
      </w:r>
      <w:r w:rsidR="006A26B1" w:rsidRPr="003A6ECA">
        <w:rPr>
          <w:rFonts w:ascii="Times New Roman" w:eastAsia="Times New Roman" w:hAnsi="Times New Roman" w:cs="Times New Roman"/>
          <w:color w:val="000000"/>
          <w:sz w:val="26"/>
          <w:szCs w:val="26"/>
          <w:lang w:val="uk-UA"/>
        </w:rPr>
        <w:t>черв</w:t>
      </w:r>
      <w:r w:rsidR="00E65F1C" w:rsidRPr="003A6ECA">
        <w:rPr>
          <w:rFonts w:ascii="Times New Roman" w:eastAsia="Times New Roman" w:hAnsi="Times New Roman" w:cs="Times New Roman"/>
          <w:color w:val="000000"/>
          <w:sz w:val="26"/>
          <w:szCs w:val="26"/>
          <w:lang w:val="uk-UA"/>
        </w:rPr>
        <w:t>ня 2025 року);</w:t>
      </w:r>
    </w:p>
    <w:p w14:paraId="3594E827" w14:textId="5895AEAA" w:rsidR="006A26B1" w:rsidRPr="003A6ECA" w:rsidRDefault="006A26B1" w:rsidP="007F2549">
      <w:pPr>
        <w:pStyle w:val="ab"/>
        <w:numPr>
          <w:ilvl w:val="0"/>
          <w:numId w:val="9"/>
        </w:numPr>
        <w:pBdr>
          <w:top w:val="nil"/>
          <w:left w:val="nil"/>
          <w:bottom w:val="nil"/>
          <w:right w:val="nil"/>
          <w:between w:val="nil"/>
        </w:pBdr>
        <w:tabs>
          <w:tab w:val="left" w:pos="851"/>
        </w:tabs>
        <w:spacing w:after="0" w:line="288" w:lineRule="auto"/>
        <w:ind w:left="0" w:firstLine="709"/>
        <w:jc w:val="both"/>
        <w:rPr>
          <w:rFonts w:ascii="Times New Roman" w:eastAsia="Times New Roman" w:hAnsi="Times New Roman" w:cs="Times New Roman"/>
          <w:color w:val="000000"/>
          <w:sz w:val="26"/>
          <w:szCs w:val="26"/>
          <w:lang w:val="uk-UA"/>
        </w:rPr>
      </w:pPr>
      <w:r w:rsidRPr="003A6ECA">
        <w:rPr>
          <w:rFonts w:ascii="Times New Roman" w:eastAsia="Times New Roman" w:hAnsi="Times New Roman" w:cs="Times New Roman"/>
          <w:color w:val="000000"/>
          <w:sz w:val="26"/>
          <w:szCs w:val="26"/>
          <w:lang w:val="uk-UA"/>
        </w:rPr>
        <w:t xml:space="preserve"> </w:t>
      </w:r>
      <w:r w:rsidRPr="003A6ECA">
        <w:rPr>
          <w:rFonts w:ascii="Times New Roman" w:eastAsia="Times New Roman" w:hAnsi="Times New Roman" w:cs="Times New Roman"/>
          <w:color w:val="000000"/>
          <w:sz w:val="26"/>
          <w:szCs w:val="26"/>
          <w:lang w:val="uk-UA"/>
        </w:rPr>
        <w:t xml:space="preserve">Наказ Міністерства просвіти Придністровської Молдавської Республіки </w:t>
      </w:r>
      <w:r w:rsidRPr="003A6ECA">
        <w:rPr>
          <w:rFonts w:ascii="Times New Roman" w:eastAsia="Times New Roman" w:hAnsi="Times New Roman" w:cs="Times New Roman"/>
          <w:color w:val="000000"/>
          <w:sz w:val="26"/>
          <w:szCs w:val="26"/>
          <w:lang w:val="uk-UA"/>
        </w:rPr>
        <w:br/>
        <w:t xml:space="preserve">за 14 травня 2025 року </w:t>
      </w:r>
      <w:r w:rsidRPr="003A6ECA">
        <w:rPr>
          <w:rFonts w:ascii="Times New Roman" w:eastAsia="Times New Roman" w:hAnsi="Times New Roman" w:cs="Times New Roman"/>
          <w:color w:val="000000"/>
          <w:sz w:val="26"/>
          <w:szCs w:val="26"/>
          <w:lang w:val="uk-UA"/>
        </w:rPr>
        <w:t>№</w:t>
      </w:r>
      <w:r w:rsidR="001C6FE8">
        <w:rPr>
          <w:rFonts w:ascii="Times New Roman" w:eastAsia="Times New Roman" w:hAnsi="Times New Roman" w:cs="Times New Roman"/>
          <w:color w:val="000000"/>
          <w:sz w:val="26"/>
          <w:szCs w:val="26"/>
          <w:lang w:val="uk-UA"/>
        </w:rPr>
        <w:t xml:space="preserve"> </w:t>
      </w:r>
      <w:r w:rsidRPr="003A6ECA">
        <w:rPr>
          <w:rFonts w:ascii="Times New Roman" w:eastAsia="Times New Roman" w:hAnsi="Times New Roman" w:cs="Times New Roman"/>
          <w:color w:val="000000"/>
          <w:sz w:val="26"/>
          <w:szCs w:val="26"/>
          <w:lang w:val="uk-UA"/>
        </w:rPr>
        <w:t>452</w:t>
      </w:r>
      <w:r w:rsidRPr="003A6ECA">
        <w:rPr>
          <w:rFonts w:ascii="Times New Roman" w:eastAsia="Times New Roman" w:hAnsi="Times New Roman" w:cs="Times New Roman"/>
          <w:color w:val="000000"/>
          <w:sz w:val="26"/>
          <w:szCs w:val="26"/>
          <w:lang w:val="uk-UA"/>
        </w:rPr>
        <w:t xml:space="preserve"> «Про внесення змін в Наказ Міністерства просвіти Придністровської Молдавської Республіки за</w:t>
      </w:r>
      <w:r w:rsidR="00987DDC" w:rsidRPr="003A6ECA">
        <w:rPr>
          <w:rFonts w:ascii="Times New Roman" w:eastAsia="Times New Roman" w:hAnsi="Times New Roman" w:cs="Times New Roman"/>
          <w:color w:val="000000"/>
          <w:sz w:val="26"/>
          <w:szCs w:val="26"/>
          <w:lang w:val="uk-UA"/>
        </w:rPr>
        <w:t xml:space="preserve"> </w:t>
      </w:r>
      <w:r w:rsidR="00987DDC" w:rsidRPr="003A6ECA">
        <w:rPr>
          <w:rFonts w:ascii="Times New Roman" w:eastAsia="Times New Roman" w:hAnsi="Times New Roman" w:cs="Times New Roman"/>
          <w:color w:val="000000"/>
          <w:sz w:val="26"/>
          <w:szCs w:val="26"/>
          <w:lang w:val="uk-UA"/>
        </w:rPr>
        <w:t>30 червня 2016 року № 770 «Про затвердження Базисного навчального плану для організацій освіти Придністровської Молдавської Республіки, які реалізують програми загальної освіти» (Реєстраційний № 7556 за 1 вересня 2016 року)</w:t>
      </w:r>
      <w:r w:rsidR="00987DDC" w:rsidRPr="003A6ECA">
        <w:rPr>
          <w:rFonts w:ascii="Times New Roman" w:eastAsia="Times New Roman" w:hAnsi="Times New Roman" w:cs="Times New Roman"/>
          <w:color w:val="000000"/>
          <w:sz w:val="26"/>
          <w:szCs w:val="26"/>
          <w:lang w:val="uk-UA"/>
        </w:rPr>
        <w:t xml:space="preserve">» </w:t>
      </w:r>
      <w:r w:rsidR="00987DDC" w:rsidRPr="003A6ECA">
        <w:rPr>
          <w:rFonts w:ascii="Times New Roman" w:eastAsia="Times New Roman" w:hAnsi="Times New Roman" w:cs="Times New Roman"/>
          <w:color w:val="000000"/>
          <w:sz w:val="26"/>
          <w:szCs w:val="26"/>
          <w:lang w:val="uk-UA"/>
        </w:rPr>
        <w:t xml:space="preserve">(Реєстраційний № </w:t>
      </w:r>
      <w:r w:rsidR="00987DDC" w:rsidRPr="003A6ECA">
        <w:rPr>
          <w:rFonts w:ascii="Times New Roman" w:eastAsia="Times New Roman" w:hAnsi="Times New Roman" w:cs="Times New Roman"/>
          <w:color w:val="000000"/>
          <w:sz w:val="26"/>
          <w:szCs w:val="26"/>
          <w:lang w:val="uk-UA"/>
        </w:rPr>
        <w:t>13197 за 17</w:t>
      </w:r>
      <w:r w:rsidR="00987DDC" w:rsidRPr="003A6ECA">
        <w:rPr>
          <w:rFonts w:ascii="Times New Roman" w:eastAsia="Times New Roman" w:hAnsi="Times New Roman" w:cs="Times New Roman"/>
          <w:color w:val="000000"/>
          <w:sz w:val="26"/>
          <w:szCs w:val="26"/>
          <w:lang w:val="uk-UA"/>
        </w:rPr>
        <w:t xml:space="preserve"> червня 2025 року);</w:t>
      </w:r>
    </w:p>
    <w:p w14:paraId="7CE068FA" w14:textId="77777777" w:rsidR="00DD4AB7" w:rsidRPr="00A2062D" w:rsidRDefault="00A2062D" w:rsidP="00A2062D">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 xml:space="preserve">– </w:t>
      </w:r>
      <w:r w:rsidR="00DD4AB7" w:rsidRPr="00A2062D">
        <w:rPr>
          <w:rFonts w:ascii="Times New Roman" w:eastAsia="Times New Roman" w:hAnsi="Times New Roman" w:cs="Times New Roman"/>
          <w:color w:val="000000"/>
          <w:sz w:val="26"/>
          <w:szCs w:val="26"/>
          <w:lang w:val="uk-UA"/>
        </w:rPr>
        <w:t xml:space="preserve">Наказ Міністерства </w:t>
      </w:r>
      <w:r w:rsidR="002A7CB0" w:rsidRPr="00A2062D">
        <w:rPr>
          <w:rFonts w:ascii="Times New Roman" w:eastAsia="Times New Roman" w:hAnsi="Times New Roman" w:cs="Times New Roman"/>
          <w:color w:val="000000"/>
          <w:sz w:val="26"/>
          <w:szCs w:val="26"/>
          <w:lang w:val="uk-UA"/>
        </w:rPr>
        <w:t>пр</w:t>
      </w:r>
      <w:r w:rsidR="00DD4AB7" w:rsidRPr="00A2062D">
        <w:rPr>
          <w:rFonts w:ascii="Times New Roman" w:eastAsia="Times New Roman" w:hAnsi="Times New Roman" w:cs="Times New Roman"/>
          <w:color w:val="000000"/>
          <w:sz w:val="26"/>
          <w:szCs w:val="26"/>
          <w:lang w:val="uk-UA"/>
        </w:rPr>
        <w:t xml:space="preserve">освіти Придністровської Молдавської Республіки </w:t>
      </w:r>
      <w:r w:rsidR="00F516A9">
        <w:rPr>
          <w:rFonts w:ascii="Times New Roman" w:eastAsia="Times New Roman" w:hAnsi="Times New Roman" w:cs="Times New Roman"/>
          <w:color w:val="000000"/>
          <w:sz w:val="26"/>
          <w:szCs w:val="26"/>
          <w:lang w:val="uk-UA"/>
        </w:rPr>
        <w:br/>
        <w:t>за</w:t>
      </w:r>
      <w:r w:rsidR="00DD4AB7" w:rsidRPr="00A2062D">
        <w:rPr>
          <w:rFonts w:ascii="Times New Roman" w:eastAsia="Times New Roman" w:hAnsi="Times New Roman" w:cs="Times New Roman"/>
          <w:color w:val="000000"/>
          <w:sz w:val="26"/>
          <w:szCs w:val="26"/>
          <w:lang w:val="uk-UA"/>
        </w:rPr>
        <w:t xml:space="preserve"> 4 липня 2016 року № 787 «Про затвердження та набуття чинності Державн</w:t>
      </w:r>
      <w:r w:rsidR="00FF298A">
        <w:rPr>
          <w:rFonts w:ascii="Times New Roman" w:eastAsia="Times New Roman" w:hAnsi="Times New Roman" w:cs="Times New Roman"/>
          <w:color w:val="000000"/>
          <w:sz w:val="26"/>
          <w:szCs w:val="26"/>
          <w:lang w:val="uk-UA"/>
        </w:rPr>
        <w:t>ого</w:t>
      </w:r>
      <w:r w:rsidR="00DD4AB7" w:rsidRPr="00A2062D">
        <w:rPr>
          <w:rFonts w:ascii="Times New Roman" w:eastAsia="Times New Roman" w:hAnsi="Times New Roman" w:cs="Times New Roman"/>
          <w:color w:val="000000"/>
          <w:sz w:val="26"/>
          <w:szCs w:val="26"/>
          <w:lang w:val="uk-UA"/>
        </w:rPr>
        <w:t xml:space="preserve"> освітн</w:t>
      </w:r>
      <w:r w:rsidR="00FF298A">
        <w:rPr>
          <w:rFonts w:ascii="Times New Roman" w:eastAsia="Times New Roman" w:hAnsi="Times New Roman" w:cs="Times New Roman"/>
          <w:color w:val="000000"/>
          <w:sz w:val="26"/>
          <w:szCs w:val="26"/>
          <w:lang w:val="uk-UA"/>
        </w:rPr>
        <w:t>ього</w:t>
      </w:r>
      <w:r w:rsidR="00DD4AB7" w:rsidRPr="00A2062D">
        <w:rPr>
          <w:rFonts w:ascii="Times New Roman" w:eastAsia="Times New Roman" w:hAnsi="Times New Roman" w:cs="Times New Roman"/>
          <w:color w:val="000000"/>
          <w:sz w:val="26"/>
          <w:szCs w:val="26"/>
          <w:lang w:val="uk-UA"/>
        </w:rPr>
        <w:t xml:space="preserve"> стандарт</w:t>
      </w:r>
      <w:r w:rsidR="00FF298A">
        <w:rPr>
          <w:rFonts w:ascii="Times New Roman" w:eastAsia="Times New Roman" w:hAnsi="Times New Roman" w:cs="Times New Roman"/>
          <w:color w:val="000000"/>
          <w:sz w:val="26"/>
          <w:szCs w:val="26"/>
          <w:lang w:val="uk-UA"/>
        </w:rPr>
        <w:t>у</w:t>
      </w:r>
      <w:r w:rsidR="00DD4AB7" w:rsidRPr="00A2062D">
        <w:rPr>
          <w:rFonts w:ascii="Times New Roman" w:eastAsia="Times New Roman" w:hAnsi="Times New Roman" w:cs="Times New Roman"/>
          <w:color w:val="000000"/>
          <w:sz w:val="26"/>
          <w:szCs w:val="26"/>
          <w:lang w:val="uk-UA"/>
        </w:rPr>
        <w:t xml:space="preserve"> основної загальної освіти Придністровської Молдавської Республіки» (САЗ 16-40);</w:t>
      </w:r>
    </w:p>
    <w:p w14:paraId="48284431" w14:textId="77777777" w:rsidR="00A2062D" w:rsidRDefault="00203874" w:rsidP="00A2062D">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50B77">
        <w:rPr>
          <w:rFonts w:ascii="Times New Roman" w:eastAsia="Times New Roman" w:hAnsi="Times New Roman" w:cs="Times New Roman"/>
          <w:color w:val="000000"/>
          <w:sz w:val="26"/>
          <w:szCs w:val="26"/>
          <w:lang w:val="uk-UA"/>
        </w:rPr>
        <w:t>–</w:t>
      </w:r>
      <w:r>
        <w:rPr>
          <w:rFonts w:ascii="Times New Roman" w:eastAsia="Times New Roman" w:hAnsi="Times New Roman" w:cs="Times New Roman"/>
          <w:color w:val="000000"/>
          <w:sz w:val="26"/>
          <w:szCs w:val="26"/>
          <w:lang w:val="uk-UA"/>
        </w:rPr>
        <w:t xml:space="preserve"> Наказ Міністерства</w:t>
      </w:r>
      <w:r w:rsidR="002A7CB0">
        <w:rPr>
          <w:rFonts w:ascii="Times New Roman" w:eastAsia="Times New Roman" w:hAnsi="Times New Roman" w:cs="Times New Roman"/>
          <w:color w:val="000000"/>
          <w:sz w:val="26"/>
          <w:szCs w:val="26"/>
          <w:lang w:val="uk-UA"/>
        </w:rPr>
        <w:t xml:space="preserve"> пр</w:t>
      </w:r>
      <w:r w:rsidRPr="00A50B77">
        <w:rPr>
          <w:rFonts w:ascii="Times New Roman" w:eastAsia="Times New Roman" w:hAnsi="Times New Roman" w:cs="Times New Roman"/>
          <w:color w:val="000000"/>
          <w:sz w:val="26"/>
          <w:szCs w:val="26"/>
          <w:lang w:val="uk-UA"/>
        </w:rPr>
        <w:t>освіти Придністровської Молдавської Республіки «Про затвердження ріше</w:t>
      </w:r>
      <w:r>
        <w:rPr>
          <w:rFonts w:ascii="Times New Roman" w:eastAsia="Times New Roman" w:hAnsi="Times New Roman" w:cs="Times New Roman"/>
          <w:color w:val="000000"/>
          <w:sz w:val="26"/>
          <w:szCs w:val="26"/>
          <w:lang w:val="uk-UA"/>
        </w:rPr>
        <w:t xml:space="preserve">нь Ради з освіти Міністерства </w:t>
      </w:r>
      <w:r w:rsidR="00F516A9">
        <w:rPr>
          <w:rFonts w:ascii="Times New Roman" w:eastAsia="Times New Roman" w:hAnsi="Times New Roman" w:cs="Times New Roman"/>
          <w:color w:val="000000"/>
          <w:sz w:val="26"/>
          <w:szCs w:val="26"/>
          <w:lang w:val="uk-UA"/>
        </w:rPr>
        <w:t>пр</w:t>
      </w:r>
      <w:r w:rsidRPr="00A50B77">
        <w:rPr>
          <w:rFonts w:ascii="Times New Roman" w:eastAsia="Times New Roman" w:hAnsi="Times New Roman" w:cs="Times New Roman"/>
          <w:color w:val="000000"/>
          <w:sz w:val="26"/>
          <w:szCs w:val="26"/>
          <w:lang w:val="uk-UA"/>
        </w:rPr>
        <w:t>освіти Придністровської Молдавської Республіки за 23 березня 2017 року» (Реєстраційний № 448 за 20 квітня 2017 року);</w:t>
      </w:r>
    </w:p>
    <w:p w14:paraId="4BCCF1ED" w14:textId="77777777" w:rsidR="00831B1C" w:rsidRPr="00A2062D" w:rsidRDefault="00A2062D" w:rsidP="00A2062D">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 xml:space="preserve">– </w:t>
      </w:r>
      <w:r w:rsidR="00831B1C" w:rsidRPr="00A2062D">
        <w:rPr>
          <w:rFonts w:ascii="Times New Roman" w:eastAsia="Times New Roman" w:hAnsi="Times New Roman" w:cs="Times New Roman"/>
          <w:color w:val="000000"/>
          <w:sz w:val="26"/>
          <w:szCs w:val="26"/>
          <w:lang w:val="uk-UA"/>
        </w:rPr>
        <w:t xml:space="preserve">Наказ Міністерства </w:t>
      </w:r>
      <w:r w:rsidR="002A7CB0" w:rsidRPr="00A2062D">
        <w:rPr>
          <w:rFonts w:ascii="Times New Roman" w:eastAsia="Times New Roman" w:hAnsi="Times New Roman" w:cs="Times New Roman"/>
          <w:color w:val="000000"/>
          <w:sz w:val="26"/>
          <w:szCs w:val="26"/>
          <w:lang w:val="uk-UA"/>
        </w:rPr>
        <w:t>пр</w:t>
      </w:r>
      <w:r w:rsidR="00831B1C" w:rsidRPr="00A2062D">
        <w:rPr>
          <w:rFonts w:ascii="Times New Roman" w:eastAsia="Times New Roman" w:hAnsi="Times New Roman" w:cs="Times New Roman"/>
          <w:color w:val="000000"/>
          <w:sz w:val="26"/>
          <w:szCs w:val="26"/>
          <w:lang w:val="uk-UA"/>
        </w:rPr>
        <w:t xml:space="preserve">освіти Придністровської Молдавської Республіки </w:t>
      </w:r>
      <w:r w:rsidR="00FF298A">
        <w:rPr>
          <w:rFonts w:ascii="Times New Roman" w:eastAsia="Times New Roman" w:hAnsi="Times New Roman" w:cs="Times New Roman"/>
          <w:color w:val="000000"/>
          <w:sz w:val="26"/>
          <w:szCs w:val="26"/>
          <w:lang w:val="uk-UA"/>
        </w:rPr>
        <w:br/>
        <w:t>за</w:t>
      </w:r>
      <w:r w:rsidR="00831B1C" w:rsidRPr="00A2062D">
        <w:rPr>
          <w:rFonts w:ascii="Times New Roman" w:eastAsia="Times New Roman" w:hAnsi="Times New Roman" w:cs="Times New Roman"/>
          <w:color w:val="000000"/>
          <w:sz w:val="26"/>
          <w:szCs w:val="26"/>
          <w:lang w:val="uk-UA"/>
        </w:rPr>
        <w:t xml:space="preserve"> 10 лютого 2021 року № 73 «Про затвердження Положення про порядок реалізації середньої (повної) загальної освіти в організаціях професійної освіти Придністровської Молдавської Республіки, які реалізують основні професійні освітні програми початкової та середньої професійної освіти» (САЗ 21-10) );</w:t>
      </w:r>
    </w:p>
    <w:p w14:paraId="106A010B" w14:textId="77777777" w:rsidR="00BB259E" w:rsidRPr="00A50B77" w:rsidRDefault="005E1109"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50B77">
        <w:rPr>
          <w:rFonts w:ascii="Times New Roman" w:eastAsia="Times New Roman" w:hAnsi="Times New Roman" w:cs="Times New Roman"/>
          <w:color w:val="000000"/>
          <w:sz w:val="26"/>
          <w:szCs w:val="26"/>
          <w:lang w:val="uk-UA"/>
        </w:rPr>
        <w:t>–</w:t>
      </w:r>
      <w:r w:rsidR="00C72641">
        <w:rPr>
          <w:rFonts w:ascii="Times New Roman" w:eastAsia="Times New Roman" w:hAnsi="Times New Roman" w:cs="Times New Roman"/>
          <w:color w:val="000000"/>
          <w:sz w:val="26"/>
          <w:szCs w:val="26"/>
          <w:lang w:val="uk-UA"/>
        </w:rPr>
        <w:t xml:space="preserve"> </w:t>
      </w:r>
      <w:r w:rsidR="00651C7A" w:rsidRPr="00F27701">
        <w:rPr>
          <w:rFonts w:ascii="Times New Roman" w:eastAsia="Times New Roman" w:hAnsi="Times New Roman" w:cs="Times New Roman"/>
          <w:color w:val="000000"/>
          <w:sz w:val="26"/>
          <w:szCs w:val="26"/>
          <w:lang w:val="uk-UA"/>
        </w:rPr>
        <w:t xml:space="preserve">Наказ Міністерства просвіти Придністровської Молдавської Республіки </w:t>
      </w:r>
      <w:r w:rsidR="00651C7A">
        <w:rPr>
          <w:rFonts w:ascii="Times New Roman" w:eastAsia="Times New Roman" w:hAnsi="Times New Roman" w:cs="Times New Roman"/>
          <w:color w:val="000000"/>
          <w:sz w:val="26"/>
          <w:szCs w:val="26"/>
          <w:lang w:val="uk-UA"/>
        </w:rPr>
        <w:br/>
      </w:r>
      <w:r w:rsidR="00651C7A" w:rsidRPr="00F27701">
        <w:rPr>
          <w:rFonts w:ascii="Times New Roman" w:eastAsia="Times New Roman" w:hAnsi="Times New Roman" w:cs="Times New Roman"/>
          <w:color w:val="000000"/>
          <w:sz w:val="26"/>
          <w:szCs w:val="26"/>
          <w:lang w:val="uk-UA"/>
        </w:rPr>
        <w:t>за 7 травня 2021 року № 349 «Про затвердження Державного освітнього стандарту середньої (повної) загальної освіти»</w:t>
      </w:r>
      <w:r w:rsidR="00651C7A">
        <w:rPr>
          <w:rFonts w:ascii="Times New Roman" w:eastAsia="Times New Roman" w:hAnsi="Times New Roman" w:cs="Times New Roman"/>
          <w:color w:val="000000"/>
          <w:sz w:val="26"/>
          <w:szCs w:val="26"/>
          <w:lang w:val="uk-UA"/>
        </w:rPr>
        <w:t xml:space="preserve"> </w:t>
      </w:r>
      <w:r w:rsidR="00651C7A" w:rsidRPr="003226A7">
        <w:rPr>
          <w:rFonts w:ascii="Times New Roman" w:eastAsia="Times New Roman" w:hAnsi="Times New Roman" w:cs="Times New Roman"/>
          <w:color w:val="000000"/>
          <w:sz w:val="26"/>
          <w:szCs w:val="26"/>
          <w:lang w:val="uk-UA"/>
        </w:rPr>
        <w:t>(</w:t>
      </w:r>
      <w:r w:rsidR="00651C7A">
        <w:rPr>
          <w:rFonts w:ascii="Times New Roman" w:eastAsia="Times New Roman" w:hAnsi="Times New Roman" w:cs="Times New Roman"/>
          <w:color w:val="000000"/>
          <w:sz w:val="26"/>
          <w:szCs w:val="26"/>
          <w:lang w:val="uk-UA"/>
        </w:rPr>
        <w:t>Р</w:t>
      </w:r>
      <w:r w:rsidR="00651C7A" w:rsidRPr="003226A7">
        <w:rPr>
          <w:rFonts w:ascii="Times New Roman" w:eastAsia="Times New Roman" w:hAnsi="Times New Roman" w:cs="Times New Roman"/>
          <w:color w:val="000000"/>
          <w:sz w:val="26"/>
          <w:szCs w:val="26"/>
          <w:lang w:val="uk-UA"/>
        </w:rPr>
        <w:t>еєстраційний №</w:t>
      </w:r>
      <w:r w:rsidR="00651C7A">
        <w:rPr>
          <w:rFonts w:ascii="Times New Roman" w:eastAsia="Times New Roman" w:hAnsi="Times New Roman" w:cs="Times New Roman"/>
          <w:color w:val="000000"/>
          <w:sz w:val="26"/>
          <w:szCs w:val="26"/>
          <w:lang w:val="uk-UA"/>
        </w:rPr>
        <w:t xml:space="preserve"> </w:t>
      </w:r>
      <w:r w:rsidR="00651C7A" w:rsidRPr="003226A7">
        <w:rPr>
          <w:rFonts w:ascii="Times New Roman" w:eastAsia="Times New Roman" w:hAnsi="Times New Roman" w:cs="Times New Roman"/>
          <w:color w:val="000000"/>
          <w:sz w:val="26"/>
          <w:szCs w:val="26"/>
          <w:lang w:val="uk-UA"/>
        </w:rPr>
        <w:t xml:space="preserve">10375 </w:t>
      </w:r>
      <w:r w:rsidR="00651C7A">
        <w:rPr>
          <w:rFonts w:ascii="Times New Roman" w:eastAsia="Times New Roman" w:hAnsi="Times New Roman" w:cs="Times New Roman"/>
          <w:color w:val="000000"/>
          <w:sz w:val="26"/>
          <w:szCs w:val="26"/>
          <w:lang w:val="uk-UA"/>
        </w:rPr>
        <w:t>за</w:t>
      </w:r>
      <w:r w:rsidR="00651C7A" w:rsidRPr="003226A7">
        <w:rPr>
          <w:rFonts w:ascii="Times New Roman" w:eastAsia="Times New Roman" w:hAnsi="Times New Roman" w:cs="Times New Roman"/>
          <w:color w:val="000000"/>
          <w:sz w:val="26"/>
          <w:szCs w:val="26"/>
          <w:lang w:val="uk-UA"/>
        </w:rPr>
        <w:t xml:space="preserve"> 6 липня 2021 року) (САЗ 21-27)</w:t>
      </w:r>
      <w:r w:rsidR="00651C7A" w:rsidRPr="00F27701">
        <w:rPr>
          <w:rFonts w:ascii="Times New Roman" w:eastAsia="Times New Roman" w:hAnsi="Times New Roman" w:cs="Times New Roman"/>
          <w:color w:val="000000"/>
          <w:sz w:val="26"/>
          <w:szCs w:val="26"/>
          <w:lang w:val="uk-UA"/>
        </w:rPr>
        <w:t>;</w:t>
      </w:r>
    </w:p>
    <w:p w14:paraId="4DB6C4B5" w14:textId="77777777" w:rsidR="00A2062D" w:rsidRDefault="00C72641" w:rsidP="00A2062D">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 xml:space="preserve">– Наказ Міністерства </w:t>
      </w:r>
      <w:r w:rsidR="002A7CB0">
        <w:rPr>
          <w:rFonts w:ascii="Times New Roman" w:eastAsia="Times New Roman" w:hAnsi="Times New Roman" w:cs="Times New Roman"/>
          <w:color w:val="000000"/>
          <w:sz w:val="26"/>
          <w:szCs w:val="26"/>
          <w:lang w:val="uk-UA"/>
        </w:rPr>
        <w:t>пр</w:t>
      </w:r>
      <w:r w:rsidR="005E1109" w:rsidRPr="00A50B77">
        <w:rPr>
          <w:rFonts w:ascii="Times New Roman" w:eastAsia="Times New Roman" w:hAnsi="Times New Roman" w:cs="Times New Roman"/>
          <w:color w:val="000000"/>
          <w:sz w:val="26"/>
          <w:szCs w:val="26"/>
          <w:lang w:val="uk-UA"/>
        </w:rPr>
        <w:t xml:space="preserve">освіти Придністровської Молдавської Республіки </w:t>
      </w:r>
      <w:r w:rsidR="00FF298A">
        <w:rPr>
          <w:rFonts w:ascii="Times New Roman" w:eastAsia="Times New Roman" w:hAnsi="Times New Roman" w:cs="Times New Roman"/>
          <w:color w:val="000000"/>
          <w:sz w:val="26"/>
          <w:szCs w:val="26"/>
          <w:lang w:val="uk-UA"/>
        </w:rPr>
        <w:br/>
        <w:t>за</w:t>
      </w:r>
      <w:r w:rsidR="005E1109" w:rsidRPr="00A50B77">
        <w:rPr>
          <w:rFonts w:ascii="Times New Roman" w:eastAsia="Times New Roman" w:hAnsi="Times New Roman" w:cs="Times New Roman"/>
          <w:color w:val="000000"/>
          <w:sz w:val="26"/>
          <w:szCs w:val="26"/>
          <w:lang w:val="uk-UA"/>
        </w:rPr>
        <w:t xml:space="preserve"> 5 серпня 2022 року № 693 «Про затвердження Базисного навчального плану організацій освіти, які реалізують основну освітню програму серед</w:t>
      </w:r>
      <w:r>
        <w:rPr>
          <w:rFonts w:ascii="Times New Roman" w:eastAsia="Times New Roman" w:hAnsi="Times New Roman" w:cs="Times New Roman"/>
          <w:color w:val="000000"/>
          <w:sz w:val="26"/>
          <w:szCs w:val="26"/>
          <w:lang w:val="uk-UA"/>
        </w:rPr>
        <w:t>ньої (повної) загальної освіти»;</w:t>
      </w:r>
    </w:p>
    <w:p w14:paraId="77A5390E" w14:textId="77777777" w:rsidR="00A2062D" w:rsidRDefault="00A2062D" w:rsidP="00A2062D">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 xml:space="preserve">– </w:t>
      </w:r>
      <w:r w:rsidR="00FE260D" w:rsidRPr="00A2062D">
        <w:rPr>
          <w:rFonts w:ascii="Times New Roman" w:eastAsia="Times New Roman" w:hAnsi="Times New Roman" w:cs="Times New Roman"/>
          <w:color w:val="000000"/>
          <w:sz w:val="26"/>
          <w:szCs w:val="26"/>
          <w:lang w:val="uk-UA"/>
        </w:rPr>
        <w:t xml:space="preserve">Наказ Міністерства просвіти Придністровської Молдавської Республіки </w:t>
      </w:r>
      <w:r w:rsidR="00FF298A">
        <w:rPr>
          <w:rFonts w:ascii="Times New Roman" w:eastAsia="Times New Roman" w:hAnsi="Times New Roman" w:cs="Times New Roman"/>
          <w:color w:val="000000"/>
          <w:sz w:val="26"/>
          <w:szCs w:val="26"/>
          <w:lang w:val="uk-UA"/>
        </w:rPr>
        <w:br/>
        <w:t>за</w:t>
      </w:r>
      <w:r w:rsidR="00801B09" w:rsidRPr="00A2062D">
        <w:rPr>
          <w:rFonts w:ascii="Times New Roman" w:eastAsia="Times New Roman" w:hAnsi="Times New Roman" w:cs="Times New Roman"/>
          <w:color w:val="000000"/>
          <w:sz w:val="26"/>
          <w:szCs w:val="26"/>
          <w:lang w:val="uk-UA"/>
        </w:rPr>
        <w:t xml:space="preserve"> 31 серпня 2022 року № 775</w:t>
      </w:r>
      <w:r w:rsidR="00FE260D" w:rsidRPr="00A2062D">
        <w:rPr>
          <w:rFonts w:ascii="Times New Roman" w:eastAsia="Times New Roman" w:hAnsi="Times New Roman" w:cs="Times New Roman"/>
          <w:color w:val="000000"/>
          <w:sz w:val="26"/>
          <w:szCs w:val="26"/>
          <w:lang w:val="uk-UA"/>
        </w:rPr>
        <w:t xml:space="preserve"> «Про введення в дію Приблизної основної </w:t>
      </w:r>
      <w:r w:rsidR="00597958" w:rsidRPr="00A2062D">
        <w:rPr>
          <w:rFonts w:ascii="Times New Roman" w:eastAsia="Times New Roman" w:hAnsi="Times New Roman" w:cs="Times New Roman"/>
          <w:color w:val="000000"/>
          <w:sz w:val="26"/>
          <w:szCs w:val="26"/>
          <w:lang w:val="uk-UA"/>
        </w:rPr>
        <w:t xml:space="preserve">освітньої програми </w:t>
      </w:r>
      <w:r w:rsidR="00377EBC" w:rsidRPr="00A2062D">
        <w:rPr>
          <w:rFonts w:ascii="Times New Roman" w:eastAsia="Times New Roman" w:hAnsi="Times New Roman" w:cs="Times New Roman"/>
          <w:color w:val="000000"/>
          <w:sz w:val="26"/>
          <w:szCs w:val="26"/>
          <w:lang w:val="uk-UA"/>
        </w:rPr>
        <w:t>середньої (повної) загальної освіти»;</w:t>
      </w:r>
    </w:p>
    <w:p w14:paraId="188ABE1B" w14:textId="77777777" w:rsidR="00A2062D" w:rsidRDefault="00651C7A" w:rsidP="00A2062D">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F27701">
        <w:rPr>
          <w:rFonts w:ascii="Times New Roman" w:eastAsia="Times New Roman" w:hAnsi="Times New Roman" w:cs="Times New Roman"/>
          <w:color w:val="000000"/>
          <w:sz w:val="26"/>
          <w:szCs w:val="26"/>
          <w:lang w:val="uk-UA"/>
        </w:rPr>
        <w:t xml:space="preserve">– </w:t>
      </w:r>
      <w:r w:rsidRPr="003226A7">
        <w:rPr>
          <w:rFonts w:ascii="Times New Roman" w:eastAsia="Times New Roman" w:hAnsi="Times New Roman" w:cs="Times New Roman"/>
          <w:color w:val="000000"/>
          <w:sz w:val="26"/>
          <w:szCs w:val="26"/>
          <w:lang w:val="uk-UA"/>
        </w:rPr>
        <w:t xml:space="preserve">Наказ Міністерства просвіти Придністровської Молдавської Республіки </w:t>
      </w:r>
      <w:r>
        <w:rPr>
          <w:rFonts w:ascii="Times New Roman" w:eastAsia="Times New Roman" w:hAnsi="Times New Roman" w:cs="Times New Roman"/>
          <w:color w:val="000000"/>
          <w:sz w:val="26"/>
          <w:szCs w:val="26"/>
          <w:lang w:val="uk-UA"/>
        </w:rPr>
        <w:br/>
        <w:t xml:space="preserve">за 7 квітня 2023 </w:t>
      </w:r>
      <w:r w:rsidRPr="003226A7">
        <w:rPr>
          <w:rFonts w:ascii="Times New Roman" w:eastAsia="Times New Roman" w:hAnsi="Times New Roman" w:cs="Times New Roman"/>
          <w:color w:val="000000"/>
          <w:sz w:val="26"/>
          <w:szCs w:val="26"/>
          <w:lang w:val="uk-UA"/>
        </w:rPr>
        <w:t>року №</w:t>
      </w:r>
      <w:r>
        <w:rPr>
          <w:rFonts w:ascii="Times New Roman" w:eastAsia="Times New Roman" w:hAnsi="Times New Roman" w:cs="Times New Roman"/>
          <w:color w:val="000000"/>
          <w:sz w:val="26"/>
          <w:szCs w:val="26"/>
          <w:lang w:val="uk-UA"/>
        </w:rPr>
        <w:t xml:space="preserve"> </w:t>
      </w:r>
      <w:r w:rsidRPr="003226A7">
        <w:rPr>
          <w:rFonts w:ascii="Times New Roman" w:eastAsia="Times New Roman" w:hAnsi="Times New Roman" w:cs="Times New Roman"/>
          <w:color w:val="000000"/>
          <w:sz w:val="26"/>
          <w:szCs w:val="26"/>
          <w:lang w:val="uk-UA"/>
        </w:rPr>
        <w:t xml:space="preserve">356 «Про внесення змін і доповнень в Наказ Міністерства </w:t>
      </w:r>
      <w:r>
        <w:rPr>
          <w:rFonts w:ascii="Times New Roman" w:eastAsia="Times New Roman" w:hAnsi="Times New Roman" w:cs="Times New Roman"/>
          <w:color w:val="000000"/>
          <w:sz w:val="26"/>
          <w:szCs w:val="26"/>
          <w:lang w:val="uk-UA"/>
        </w:rPr>
        <w:t>п</w:t>
      </w:r>
      <w:r w:rsidRPr="003226A7">
        <w:rPr>
          <w:rFonts w:ascii="Times New Roman" w:eastAsia="Times New Roman" w:hAnsi="Times New Roman" w:cs="Times New Roman"/>
          <w:color w:val="000000"/>
          <w:sz w:val="26"/>
          <w:szCs w:val="26"/>
          <w:lang w:val="uk-UA"/>
        </w:rPr>
        <w:t>росвіти Придністр</w:t>
      </w:r>
      <w:r>
        <w:rPr>
          <w:rFonts w:ascii="Times New Roman" w:eastAsia="Times New Roman" w:hAnsi="Times New Roman" w:cs="Times New Roman"/>
          <w:color w:val="000000"/>
          <w:sz w:val="26"/>
          <w:szCs w:val="26"/>
          <w:lang w:val="uk-UA"/>
        </w:rPr>
        <w:t xml:space="preserve">овської Молдавської Республіки за </w:t>
      </w:r>
      <w:r w:rsidRPr="003226A7">
        <w:rPr>
          <w:rFonts w:ascii="Times New Roman" w:eastAsia="Times New Roman" w:hAnsi="Times New Roman" w:cs="Times New Roman"/>
          <w:color w:val="000000"/>
          <w:sz w:val="26"/>
          <w:szCs w:val="26"/>
          <w:lang w:val="uk-UA"/>
        </w:rPr>
        <w:t>7 травня 2021 року № 349 «Про затвердження Державного освітнього стандарту середньої (повної) загальної освіти»;</w:t>
      </w:r>
    </w:p>
    <w:p w14:paraId="1DABDA91" w14:textId="77777777" w:rsidR="00A2062D" w:rsidRDefault="00A2062D" w:rsidP="00A2062D">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 xml:space="preserve">– </w:t>
      </w:r>
      <w:r w:rsidR="00024E3F" w:rsidRPr="00A2062D">
        <w:rPr>
          <w:rFonts w:ascii="Times New Roman" w:eastAsia="Times New Roman" w:hAnsi="Times New Roman" w:cs="Times New Roman"/>
          <w:color w:val="000000"/>
          <w:sz w:val="26"/>
          <w:szCs w:val="26"/>
          <w:lang w:val="uk-UA"/>
        </w:rPr>
        <w:t>Наказ Міністерства просвіти Придністровс</w:t>
      </w:r>
      <w:r w:rsidR="00080288" w:rsidRPr="00A2062D">
        <w:rPr>
          <w:rFonts w:ascii="Times New Roman" w:eastAsia="Times New Roman" w:hAnsi="Times New Roman" w:cs="Times New Roman"/>
          <w:color w:val="000000"/>
          <w:sz w:val="26"/>
          <w:szCs w:val="26"/>
          <w:lang w:val="uk-UA"/>
        </w:rPr>
        <w:t xml:space="preserve">ької Молдавської Республіки </w:t>
      </w:r>
      <w:r w:rsidR="00DC5DB9">
        <w:rPr>
          <w:rFonts w:ascii="Times New Roman" w:eastAsia="Times New Roman" w:hAnsi="Times New Roman" w:cs="Times New Roman"/>
          <w:color w:val="000000"/>
          <w:sz w:val="26"/>
          <w:szCs w:val="26"/>
          <w:lang w:val="uk-UA"/>
        </w:rPr>
        <w:br/>
        <w:t>за</w:t>
      </w:r>
      <w:r w:rsidR="00080288" w:rsidRPr="00A2062D">
        <w:rPr>
          <w:rFonts w:ascii="Times New Roman" w:eastAsia="Times New Roman" w:hAnsi="Times New Roman" w:cs="Times New Roman"/>
          <w:color w:val="000000"/>
          <w:sz w:val="26"/>
          <w:szCs w:val="26"/>
          <w:lang w:val="uk-UA"/>
        </w:rPr>
        <w:t xml:space="preserve"> 11</w:t>
      </w:r>
      <w:r w:rsidR="00024E3F" w:rsidRPr="00A2062D">
        <w:rPr>
          <w:rFonts w:ascii="Times New Roman" w:eastAsia="Times New Roman" w:hAnsi="Times New Roman" w:cs="Times New Roman"/>
          <w:color w:val="000000"/>
          <w:sz w:val="26"/>
          <w:szCs w:val="26"/>
          <w:lang w:val="uk-UA"/>
        </w:rPr>
        <w:t xml:space="preserve"> </w:t>
      </w:r>
      <w:r w:rsidR="00080288" w:rsidRPr="00A2062D">
        <w:rPr>
          <w:rFonts w:ascii="Times New Roman" w:eastAsia="Times New Roman" w:hAnsi="Times New Roman" w:cs="Times New Roman"/>
          <w:color w:val="000000"/>
          <w:sz w:val="26"/>
          <w:szCs w:val="26"/>
          <w:lang w:val="uk-UA"/>
        </w:rPr>
        <w:t>січня 2024</w:t>
      </w:r>
      <w:r w:rsidR="00900BB0" w:rsidRPr="00A2062D">
        <w:rPr>
          <w:rFonts w:ascii="Times New Roman" w:eastAsia="Times New Roman" w:hAnsi="Times New Roman" w:cs="Times New Roman"/>
          <w:color w:val="000000"/>
          <w:sz w:val="26"/>
          <w:szCs w:val="26"/>
          <w:lang w:val="uk-UA"/>
        </w:rPr>
        <w:t xml:space="preserve"> року № 11</w:t>
      </w:r>
      <w:r w:rsidR="00024E3F" w:rsidRPr="00A2062D">
        <w:rPr>
          <w:rFonts w:ascii="Times New Roman" w:eastAsia="Times New Roman" w:hAnsi="Times New Roman" w:cs="Times New Roman"/>
          <w:color w:val="000000"/>
          <w:sz w:val="26"/>
          <w:szCs w:val="26"/>
          <w:lang w:val="uk-UA"/>
        </w:rPr>
        <w:t xml:space="preserve"> «Про затвердження </w:t>
      </w:r>
      <w:r w:rsidR="00900BB0" w:rsidRPr="00A2062D">
        <w:rPr>
          <w:rFonts w:ascii="Times New Roman" w:eastAsia="Times New Roman" w:hAnsi="Times New Roman" w:cs="Times New Roman"/>
          <w:color w:val="000000"/>
          <w:sz w:val="26"/>
          <w:szCs w:val="26"/>
          <w:lang w:val="uk-UA"/>
        </w:rPr>
        <w:t xml:space="preserve">Державного освітнього стандарту </w:t>
      </w:r>
      <w:r w:rsidR="00900BB0" w:rsidRPr="00A2062D">
        <w:rPr>
          <w:rFonts w:ascii="Times New Roman" w:eastAsia="Times New Roman" w:hAnsi="Times New Roman" w:cs="Times New Roman"/>
          <w:color w:val="000000"/>
          <w:sz w:val="26"/>
          <w:szCs w:val="26"/>
          <w:lang w:val="uk-UA"/>
        </w:rPr>
        <w:lastRenderedPageBreak/>
        <w:t xml:space="preserve">початкової загальної освіти та </w:t>
      </w:r>
      <w:r w:rsidR="00024E3F" w:rsidRPr="00A2062D">
        <w:rPr>
          <w:rFonts w:ascii="Times New Roman" w:eastAsia="Times New Roman" w:hAnsi="Times New Roman" w:cs="Times New Roman"/>
          <w:color w:val="000000"/>
          <w:sz w:val="26"/>
          <w:szCs w:val="26"/>
          <w:lang w:val="uk-UA"/>
        </w:rPr>
        <w:t xml:space="preserve">Базисного навчального плану </w:t>
      </w:r>
      <w:r w:rsidR="00900BB0" w:rsidRPr="00A2062D">
        <w:rPr>
          <w:rFonts w:ascii="Times New Roman" w:eastAsia="Times New Roman" w:hAnsi="Times New Roman" w:cs="Times New Roman"/>
          <w:color w:val="000000"/>
          <w:sz w:val="26"/>
          <w:szCs w:val="26"/>
          <w:lang w:val="uk-UA"/>
        </w:rPr>
        <w:t>початкової</w:t>
      </w:r>
      <w:r w:rsidR="00024E3F" w:rsidRPr="00A2062D">
        <w:rPr>
          <w:rFonts w:ascii="Times New Roman" w:eastAsia="Times New Roman" w:hAnsi="Times New Roman" w:cs="Times New Roman"/>
          <w:color w:val="000000"/>
          <w:sz w:val="26"/>
          <w:szCs w:val="26"/>
          <w:lang w:val="uk-UA"/>
        </w:rPr>
        <w:t xml:space="preserve"> загальної освіти»</w:t>
      </w:r>
      <w:r w:rsidR="00900BB0" w:rsidRPr="00A2062D">
        <w:rPr>
          <w:rFonts w:ascii="Times New Roman" w:eastAsia="Times New Roman" w:hAnsi="Times New Roman" w:cs="Times New Roman"/>
          <w:color w:val="000000"/>
          <w:sz w:val="26"/>
          <w:szCs w:val="26"/>
          <w:lang w:val="uk-UA"/>
        </w:rPr>
        <w:t>;</w:t>
      </w:r>
      <w:r w:rsidR="00DC5DB9">
        <w:rPr>
          <w:rFonts w:ascii="Times New Roman" w:eastAsia="Times New Roman" w:hAnsi="Times New Roman" w:cs="Times New Roman"/>
          <w:color w:val="000000"/>
          <w:sz w:val="26"/>
          <w:szCs w:val="26"/>
          <w:lang w:val="uk-UA"/>
        </w:rPr>
        <w:t xml:space="preserve"> </w:t>
      </w:r>
    </w:p>
    <w:p w14:paraId="64ECAE76" w14:textId="77777777" w:rsidR="00A2062D" w:rsidRDefault="00A2062D" w:rsidP="00A2062D">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 xml:space="preserve">– </w:t>
      </w:r>
      <w:r w:rsidR="00554399" w:rsidRPr="00A2062D">
        <w:rPr>
          <w:rFonts w:ascii="Times New Roman" w:eastAsia="Times New Roman" w:hAnsi="Times New Roman" w:cs="Times New Roman"/>
          <w:color w:val="000000"/>
          <w:sz w:val="26"/>
          <w:szCs w:val="26"/>
          <w:lang w:val="uk-UA"/>
        </w:rPr>
        <w:t xml:space="preserve">Наказ Міністерства просвіти Придністровської Молдавської Республіки </w:t>
      </w:r>
      <w:r w:rsidR="00DC5DB9">
        <w:rPr>
          <w:rFonts w:ascii="Times New Roman" w:eastAsia="Times New Roman" w:hAnsi="Times New Roman" w:cs="Times New Roman"/>
          <w:color w:val="000000"/>
          <w:sz w:val="26"/>
          <w:szCs w:val="26"/>
          <w:lang w:val="uk-UA"/>
        </w:rPr>
        <w:br/>
        <w:t>за</w:t>
      </w:r>
      <w:r w:rsidR="00554399" w:rsidRPr="00A2062D">
        <w:rPr>
          <w:rFonts w:ascii="Times New Roman" w:eastAsia="Times New Roman" w:hAnsi="Times New Roman" w:cs="Times New Roman"/>
          <w:color w:val="000000"/>
          <w:sz w:val="26"/>
          <w:szCs w:val="26"/>
          <w:lang w:val="uk-UA"/>
        </w:rPr>
        <w:t xml:space="preserve"> 20 лютого 2024 року № 124 «Про затвердження Державного освітнього стандарту </w:t>
      </w:r>
      <w:r w:rsidR="0006454D" w:rsidRPr="00A2062D">
        <w:rPr>
          <w:rFonts w:ascii="Times New Roman" w:eastAsia="Times New Roman" w:hAnsi="Times New Roman" w:cs="Times New Roman"/>
          <w:color w:val="000000"/>
          <w:sz w:val="26"/>
          <w:szCs w:val="26"/>
          <w:lang w:val="uk-UA"/>
        </w:rPr>
        <w:t>основної</w:t>
      </w:r>
      <w:r w:rsidR="00554399" w:rsidRPr="00A2062D">
        <w:rPr>
          <w:rFonts w:ascii="Times New Roman" w:eastAsia="Times New Roman" w:hAnsi="Times New Roman" w:cs="Times New Roman"/>
          <w:color w:val="000000"/>
          <w:sz w:val="26"/>
          <w:szCs w:val="26"/>
          <w:lang w:val="uk-UA"/>
        </w:rPr>
        <w:t xml:space="preserve"> загальної освіти</w:t>
      </w:r>
      <w:r w:rsidR="00192FCE" w:rsidRPr="00A2062D">
        <w:rPr>
          <w:rFonts w:ascii="Times New Roman" w:eastAsia="Times New Roman" w:hAnsi="Times New Roman" w:cs="Times New Roman"/>
          <w:color w:val="000000"/>
          <w:sz w:val="26"/>
          <w:szCs w:val="26"/>
          <w:lang w:val="uk-UA"/>
        </w:rPr>
        <w:t xml:space="preserve"> Придністровської Молдавської Республіки»</w:t>
      </w:r>
      <w:r w:rsidR="00EB5F07" w:rsidRPr="00A2062D">
        <w:rPr>
          <w:rFonts w:ascii="Times New Roman" w:eastAsia="Times New Roman" w:hAnsi="Times New Roman" w:cs="Times New Roman"/>
          <w:color w:val="000000"/>
          <w:sz w:val="26"/>
          <w:szCs w:val="26"/>
          <w:lang w:val="uk-UA"/>
        </w:rPr>
        <w:t>;</w:t>
      </w:r>
    </w:p>
    <w:p w14:paraId="66EDD123" w14:textId="14EC1FFE" w:rsidR="00900BB0" w:rsidRPr="00A2062D" w:rsidRDefault="00A2062D" w:rsidP="00A2062D">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 xml:space="preserve">– </w:t>
      </w:r>
      <w:r w:rsidR="00EB5F07" w:rsidRPr="00A2062D">
        <w:rPr>
          <w:rFonts w:ascii="Times New Roman" w:eastAsia="Times New Roman" w:hAnsi="Times New Roman" w:cs="Times New Roman"/>
          <w:color w:val="000000"/>
          <w:sz w:val="26"/>
          <w:szCs w:val="26"/>
          <w:lang w:val="uk-UA"/>
        </w:rPr>
        <w:t>Наказ Міністерства просвіти Придністровс</w:t>
      </w:r>
      <w:r w:rsidR="000A37B3" w:rsidRPr="00A2062D">
        <w:rPr>
          <w:rFonts w:ascii="Times New Roman" w:eastAsia="Times New Roman" w:hAnsi="Times New Roman" w:cs="Times New Roman"/>
          <w:color w:val="000000"/>
          <w:sz w:val="26"/>
          <w:szCs w:val="26"/>
          <w:lang w:val="uk-UA"/>
        </w:rPr>
        <w:t xml:space="preserve">ької Молдавської Республіки </w:t>
      </w:r>
      <w:r w:rsidR="00DC5DB9">
        <w:rPr>
          <w:rFonts w:ascii="Times New Roman" w:eastAsia="Times New Roman" w:hAnsi="Times New Roman" w:cs="Times New Roman"/>
          <w:color w:val="000000"/>
          <w:sz w:val="26"/>
          <w:szCs w:val="26"/>
          <w:lang w:val="uk-UA"/>
        </w:rPr>
        <w:br/>
        <w:t>за</w:t>
      </w:r>
      <w:r w:rsidR="000A37B3" w:rsidRPr="00A2062D">
        <w:rPr>
          <w:rFonts w:ascii="Times New Roman" w:eastAsia="Times New Roman" w:hAnsi="Times New Roman" w:cs="Times New Roman"/>
          <w:color w:val="000000"/>
          <w:sz w:val="26"/>
          <w:szCs w:val="26"/>
          <w:lang w:val="uk-UA"/>
        </w:rPr>
        <w:t xml:space="preserve"> 25 грудня 2024 року № 121</w:t>
      </w:r>
      <w:r w:rsidR="00EB5F07" w:rsidRPr="00A2062D">
        <w:rPr>
          <w:rFonts w:ascii="Times New Roman" w:eastAsia="Times New Roman" w:hAnsi="Times New Roman" w:cs="Times New Roman"/>
          <w:color w:val="000000"/>
          <w:sz w:val="26"/>
          <w:szCs w:val="26"/>
          <w:lang w:val="uk-UA"/>
        </w:rPr>
        <w:t xml:space="preserve">3 «Про затвердження Базисного навчального плану </w:t>
      </w:r>
      <w:r w:rsidR="000A37B3" w:rsidRPr="00A2062D">
        <w:rPr>
          <w:rFonts w:ascii="Times New Roman" w:eastAsia="Times New Roman" w:hAnsi="Times New Roman" w:cs="Times New Roman"/>
          <w:color w:val="000000"/>
          <w:sz w:val="26"/>
          <w:szCs w:val="26"/>
          <w:lang w:val="uk-UA"/>
        </w:rPr>
        <w:t>основної загальної освіти»</w:t>
      </w:r>
      <w:r w:rsidR="006A63B5">
        <w:rPr>
          <w:rFonts w:ascii="Times New Roman" w:eastAsia="Times New Roman" w:hAnsi="Times New Roman" w:cs="Times New Roman"/>
          <w:color w:val="000000"/>
          <w:sz w:val="26"/>
          <w:szCs w:val="26"/>
          <w:lang w:val="uk-UA"/>
        </w:rPr>
        <w:t>;</w:t>
      </w:r>
    </w:p>
    <w:p w14:paraId="4C7D179C" w14:textId="0D6C073E" w:rsidR="00BB259E" w:rsidRPr="006A63B5" w:rsidRDefault="00C05CAD" w:rsidP="006A63B5">
      <w:pPr>
        <w:pStyle w:val="ab"/>
        <w:numPr>
          <w:ilvl w:val="0"/>
          <w:numId w:val="8"/>
        </w:numPr>
        <w:pBdr>
          <w:top w:val="nil"/>
          <w:left w:val="nil"/>
          <w:bottom w:val="nil"/>
          <w:right w:val="nil"/>
          <w:between w:val="nil"/>
        </w:pBdr>
        <w:tabs>
          <w:tab w:val="left" w:pos="851"/>
        </w:tabs>
        <w:spacing w:after="0" w:line="288" w:lineRule="auto"/>
        <w:ind w:left="0" w:firstLine="709"/>
        <w:jc w:val="both"/>
        <w:rPr>
          <w:rFonts w:ascii="Times New Roman" w:eastAsia="Times New Roman" w:hAnsi="Times New Roman" w:cs="Times New Roman"/>
          <w:sz w:val="26"/>
          <w:szCs w:val="26"/>
          <w:lang w:val="uk-UA"/>
        </w:rPr>
      </w:pPr>
      <w:r w:rsidRPr="006A63B5">
        <w:rPr>
          <w:rFonts w:ascii="Times New Roman" w:eastAsia="Times New Roman" w:hAnsi="Times New Roman" w:cs="Times New Roman"/>
          <w:sz w:val="26"/>
          <w:szCs w:val="26"/>
          <w:lang w:val="uk-UA"/>
        </w:rPr>
        <w:t xml:space="preserve"> </w:t>
      </w:r>
      <w:r w:rsidR="006A63B5" w:rsidRPr="006A63B5">
        <w:rPr>
          <w:rFonts w:ascii="Times New Roman" w:eastAsia="Times New Roman" w:hAnsi="Times New Roman" w:cs="Times New Roman"/>
          <w:sz w:val="26"/>
          <w:szCs w:val="26"/>
          <w:lang w:val="uk-UA"/>
        </w:rPr>
        <w:t xml:space="preserve">Наказ Міністерства освіти Придністровської Молдавської Республіки </w:t>
      </w:r>
      <w:r w:rsidR="00C03EE5">
        <w:rPr>
          <w:rFonts w:ascii="Times New Roman" w:eastAsia="Times New Roman" w:hAnsi="Times New Roman" w:cs="Times New Roman"/>
          <w:sz w:val="26"/>
          <w:szCs w:val="26"/>
          <w:lang w:val="uk-UA"/>
        </w:rPr>
        <w:t>за</w:t>
      </w:r>
      <w:r w:rsidR="006A63B5" w:rsidRPr="006A63B5">
        <w:rPr>
          <w:rFonts w:ascii="Times New Roman" w:eastAsia="Times New Roman" w:hAnsi="Times New Roman" w:cs="Times New Roman"/>
          <w:sz w:val="26"/>
          <w:szCs w:val="26"/>
          <w:lang w:val="uk-UA"/>
        </w:rPr>
        <w:t xml:space="preserve"> 25 березня 2025 року № 283 «Про затвердження методичних рекомендацій щодо оцінювання предметних результатів освоєння освітніх програм початкової загальної, основної загальної, середньої (повної) освіти та виставлення четвертних (піврічних), річних та підсумкових оцінок».</w:t>
      </w:r>
    </w:p>
    <w:p w14:paraId="3A143E52" w14:textId="77777777" w:rsidR="00C05CAD" w:rsidRDefault="00C05CAD" w:rsidP="00A50B77">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6"/>
          <w:szCs w:val="26"/>
          <w:lang w:val="uk-UA"/>
        </w:rPr>
      </w:pPr>
    </w:p>
    <w:p w14:paraId="75FFAB16" w14:textId="77777777" w:rsidR="00BB259E" w:rsidRPr="00A50B77" w:rsidRDefault="005E1109" w:rsidP="00A50B77">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6"/>
          <w:szCs w:val="26"/>
          <w:lang w:val="uk-UA"/>
        </w:rPr>
      </w:pPr>
      <w:r w:rsidRPr="00A50B77">
        <w:rPr>
          <w:rFonts w:ascii="Times New Roman" w:eastAsia="Times New Roman" w:hAnsi="Times New Roman" w:cs="Times New Roman"/>
          <w:b/>
          <w:color w:val="000000"/>
          <w:sz w:val="26"/>
          <w:szCs w:val="26"/>
          <w:lang w:val="uk-UA"/>
        </w:rPr>
        <w:t>III. Програмно-методичне забезпечення i контроль</w:t>
      </w:r>
      <w:r w:rsidR="00A50B77">
        <w:rPr>
          <w:rFonts w:ascii="Times New Roman" w:eastAsia="Times New Roman" w:hAnsi="Times New Roman" w:cs="Times New Roman"/>
          <w:b/>
          <w:color w:val="000000"/>
          <w:sz w:val="26"/>
          <w:szCs w:val="26"/>
          <w:lang w:val="uk-UA"/>
        </w:rPr>
        <w:t xml:space="preserve"> </w:t>
      </w:r>
      <w:r w:rsidR="00A50B77">
        <w:rPr>
          <w:rFonts w:ascii="Times New Roman" w:eastAsia="Times New Roman" w:hAnsi="Times New Roman" w:cs="Times New Roman"/>
          <w:b/>
          <w:color w:val="000000"/>
          <w:sz w:val="26"/>
          <w:szCs w:val="26"/>
          <w:lang w:val="uk-UA"/>
        </w:rPr>
        <w:br/>
      </w:r>
      <w:r w:rsidRPr="00A50B77">
        <w:rPr>
          <w:rFonts w:ascii="Times New Roman" w:eastAsia="Times New Roman" w:hAnsi="Times New Roman" w:cs="Times New Roman"/>
          <w:b/>
          <w:color w:val="000000"/>
          <w:sz w:val="26"/>
          <w:szCs w:val="26"/>
          <w:lang w:val="uk-UA"/>
        </w:rPr>
        <w:t>у новому навчальному році</w:t>
      </w:r>
    </w:p>
    <w:p w14:paraId="6C536F03" w14:textId="77777777" w:rsidR="00A2062D" w:rsidRDefault="007C16FD" w:rsidP="00A2062D">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У 2025/26</w:t>
      </w:r>
      <w:r w:rsidR="005E1109" w:rsidRPr="00A50B77">
        <w:rPr>
          <w:rFonts w:ascii="Times New Roman" w:eastAsia="Times New Roman" w:hAnsi="Times New Roman" w:cs="Times New Roman"/>
          <w:color w:val="000000"/>
          <w:sz w:val="26"/>
          <w:szCs w:val="26"/>
          <w:lang w:val="uk-UA"/>
        </w:rPr>
        <w:t xml:space="preserve"> навчальному році вивчення української мови (офіційної) та літератури в організаціях освіти також здійснюватиметься за наступними програмами, розробленими на основі Державного освітнього стандарту початкової, основної загальної, середньої (повної) загальної освіти:</w:t>
      </w:r>
    </w:p>
    <w:p w14:paraId="0696032B" w14:textId="77777777" w:rsidR="00474CFB" w:rsidRDefault="00DC5DB9" w:rsidP="00A2062D">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Pr>
          <w:rFonts w:ascii="Times New Roman" w:hAnsi="Times New Roman" w:cs="Times New Roman"/>
          <w:color w:val="222222"/>
          <w:sz w:val="26"/>
          <w:szCs w:val="26"/>
          <w:shd w:val="clear" w:color="auto" w:fill="FFFFFF"/>
          <w:lang w:val="uk-UA"/>
        </w:rPr>
        <w:t xml:space="preserve">– </w:t>
      </w:r>
      <w:r w:rsidR="00DD26A7" w:rsidRPr="00A2062D">
        <w:rPr>
          <w:rFonts w:ascii="Times New Roman" w:hAnsi="Times New Roman" w:cs="Times New Roman"/>
          <w:color w:val="222222"/>
          <w:sz w:val="26"/>
          <w:szCs w:val="26"/>
          <w:shd w:val="clear" w:color="auto" w:fill="FFFFFF"/>
          <w:lang w:val="uk-UA"/>
        </w:rPr>
        <w:t>Приблизна програма з навчального предмета «Офіційна (українська) мова» для 1</w:t>
      </w:r>
      <w:r w:rsidRPr="00A50B77">
        <w:rPr>
          <w:rFonts w:ascii="Times New Roman" w:eastAsia="Times New Roman" w:hAnsi="Times New Roman" w:cs="Times New Roman"/>
          <w:color w:val="000000"/>
          <w:sz w:val="26"/>
          <w:szCs w:val="26"/>
          <w:lang w:val="uk-UA"/>
        </w:rPr>
        <w:t>–</w:t>
      </w:r>
      <w:r w:rsidR="00DD26A7" w:rsidRPr="00A2062D">
        <w:rPr>
          <w:rFonts w:ascii="Times New Roman" w:hAnsi="Times New Roman" w:cs="Times New Roman"/>
          <w:color w:val="222222"/>
          <w:sz w:val="26"/>
          <w:szCs w:val="26"/>
          <w:shd w:val="clear" w:color="auto" w:fill="FFFFFF"/>
          <w:lang w:val="uk-UA"/>
        </w:rPr>
        <w:t>4 класів загальноосвітніх організацій</w:t>
      </w:r>
      <w:r w:rsidR="00DD26A7" w:rsidRPr="00A2062D">
        <w:rPr>
          <w:rFonts w:ascii="Times New Roman" w:hAnsi="Times New Roman" w:cs="Times New Roman"/>
          <w:color w:val="222222"/>
          <w:sz w:val="26"/>
          <w:szCs w:val="26"/>
          <w:lang w:val="uk-UA"/>
        </w:rPr>
        <w:t xml:space="preserve"> </w:t>
      </w:r>
      <w:r w:rsidR="00DD26A7" w:rsidRPr="00A2062D">
        <w:rPr>
          <w:rFonts w:ascii="Times New Roman" w:hAnsi="Times New Roman" w:cs="Times New Roman"/>
          <w:color w:val="222222"/>
          <w:sz w:val="26"/>
          <w:szCs w:val="26"/>
          <w:shd w:val="clear" w:color="auto" w:fill="FFFFFF"/>
          <w:lang w:val="uk-UA"/>
        </w:rPr>
        <w:t>Придністровської Молдавської Республіки</w:t>
      </w:r>
      <w:r w:rsidR="002C70D3" w:rsidRPr="00A2062D">
        <w:rPr>
          <w:rFonts w:ascii="Times New Roman" w:hAnsi="Times New Roman" w:cs="Times New Roman"/>
          <w:color w:val="222222"/>
          <w:sz w:val="26"/>
          <w:szCs w:val="26"/>
          <w:shd w:val="clear" w:color="auto" w:fill="FFFFFF"/>
          <w:lang w:val="uk-UA"/>
        </w:rPr>
        <w:t xml:space="preserve"> (</w:t>
      </w:r>
      <w:r w:rsidR="002C70D3" w:rsidRPr="00A2062D">
        <w:rPr>
          <w:rFonts w:ascii="Times New Roman" w:eastAsia="Times New Roman" w:hAnsi="Times New Roman" w:cs="Times New Roman"/>
          <w:color w:val="000000"/>
          <w:sz w:val="26"/>
          <w:szCs w:val="26"/>
          <w:lang w:val="uk-UA"/>
        </w:rPr>
        <w:t xml:space="preserve">Наказ Міністерства просвіти за 1 жовтня 2024 року </w:t>
      </w:r>
      <w:r w:rsidR="004A382B" w:rsidRPr="00A2062D">
        <w:rPr>
          <w:rFonts w:ascii="Times New Roman" w:eastAsia="Times New Roman" w:hAnsi="Times New Roman" w:cs="Times New Roman"/>
          <w:color w:val="000000"/>
          <w:sz w:val="26"/>
          <w:szCs w:val="26"/>
          <w:lang w:val="uk-UA"/>
        </w:rPr>
        <w:t xml:space="preserve">№ 942 </w:t>
      </w:r>
      <w:r w:rsidR="00C04C5D" w:rsidRPr="00A2062D">
        <w:rPr>
          <w:rFonts w:ascii="Times New Roman" w:eastAsia="Times New Roman" w:hAnsi="Times New Roman" w:cs="Times New Roman"/>
          <w:color w:val="000000"/>
          <w:sz w:val="26"/>
          <w:szCs w:val="26"/>
          <w:lang w:val="uk-UA"/>
        </w:rPr>
        <w:t>(дод</w:t>
      </w:r>
      <w:r w:rsidR="002C70D3" w:rsidRPr="00A2062D">
        <w:rPr>
          <w:rFonts w:ascii="Times New Roman" w:eastAsia="Times New Roman" w:hAnsi="Times New Roman" w:cs="Times New Roman"/>
          <w:color w:val="000000"/>
          <w:sz w:val="26"/>
          <w:szCs w:val="26"/>
          <w:lang w:val="uk-UA"/>
        </w:rPr>
        <w:t>.</w:t>
      </w:r>
      <w:r w:rsidR="00C04C5D" w:rsidRPr="00A2062D">
        <w:rPr>
          <w:rFonts w:ascii="Times New Roman" w:eastAsia="Times New Roman" w:hAnsi="Times New Roman" w:cs="Times New Roman"/>
          <w:color w:val="000000"/>
          <w:sz w:val="26"/>
          <w:szCs w:val="26"/>
          <w:lang w:val="uk-UA"/>
        </w:rPr>
        <w:t xml:space="preserve"> </w:t>
      </w:r>
      <w:r w:rsidR="002C70D3" w:rsidRPr="00A2062D">
        <w:rPr>
          <w:rFonts w:ascii="Times New Roman" w:eastAsia="Times New Roman" w:hAnsi="Times New Roman" w:cs="Times New Roman"/>
          <w:color w:val="000000"/>
          <w:sz w:val="26"/>
          <w:szCs w:val="26"/>
          <w:lang w:val="uk-UA"/>
        </w:rPr>
        <w:t>3)</w:t>
      </w:r>
    </w:p>
    <w:p w14:paraId="57D6C864" w14:textId="0F22F864" w:rsidR="00F91DC2" w:rsidRPr="00474CFB" w:rsidRDefault="00A05C29" w:rsidP="00474CFB">
      <w:pPr>
        <w:pBdr>
          <w:top w:val="nil"/>
          <w:left w:val="nil"/>
          <w:bottom w:val="nil"/>
          <w:right w:val="nil"/>
          <w:between w:val="nil"/>
        </w:pBdr>
        <w:tabs>
          <w:tab w:val="left" w:pos="851"/>
        </w:tabs>
        <w:spacing w:after="0" w:line="288" w:lineRule="auto"/>
        <w:ind w:firstLine="709"/>
        <w:jc w:val="both"/>
        <w:rPr>
          <w:rFonts w:ascii="Times New Roman" w:hAnsi="Times New Roman" w:cs="Times New Roman"/>
          <w:color w:val="222222"/>
          <w:sz w:val="26"/>
          <w:szCs w:val="26"/>
          <w:shd w:val="clear" w:color="auto" w:fill="FFFFFF"/>
          <w:lang w:val="uk-UA"/>
        </w:rPr>
      </w:pPr>
      <w:hyperlink r:id="rId7" w:history="1">
        <w:r w:rsidRPr="00556E2B">
          <w:rPr>
            <w:rStyle w:val="a9"/>
            <w:rFonts w:ascii="Times New Roman" w:hAnsi="Times New Roman" w:cs="Times New Roman"/>
            <w:sz w:val="26"/>
            <w:szCs w:val="26"/>
            <w:shd w:val="clear" w:color="auto" w:fill="FFFFFF"/>
            <w:lang w:val="uk-UA"/>
          </w:rPr>
          <w:t>https://schoolpmr.info/uchiteliam/uchit_nach_kl/prog_nsh/priblizna-programa-z-navchalnogo-predmeta-ukra%d1%97nska-oficzijna-mova-1-4-klasi/</w:t>
        </w:r>
      </w:hyperlink>
      <w:r>
        <w:rPr>
          <w:rFonts w:ascii="Times New Roman" w:hAnsi="Times New Roman" w:cs="Times New Roman"/>
          <w:color w:val="222222"/>
          <w:sz w:val="26"/>
          <w:szCs w:val="26"/>
          <w:shd w:val="clear" w:color="auto" w:fill="FFFFFF"/>
          <w:lang w:val="uk-UA"/>
        </w:rPr>
        <w:t xml:space="preserve"> </w:t>
      </w:r>
      <w:r w:rsidR="00521615" w:rsidRPr="00A2062D">
        <w:rPr>
          <w:rFonts w:ascii="Times New Roman" w:hAnsi="Times New Roman" w:cs="Times New Roman"/>
          <w:color w:val="222222"/>
          <w:sz w:val="26"/>
          <w:szCs w:val="26"/>
          <w:shd w:val="clear" w:color="auto" w:fill="FFFFFF"/>
          <w:lang w:val="uk-UA"/>
        </w:rPr>
        <w:t>;</w:t>
      </w:r>
    </w:p>
    <w:p w14:paraId="56871192" w14:textId="62177306" w:rsidR="00BB259E" w:rsidRPr="007A1AED" w:rsidRDefault="00F91DC2" w:rsidP="00814CD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7A1AED">
        <w:rPr>
          <w:rFonts w:ascii="Times New Roman" w:eastAsia="Times New Roman" w:hAnsi="Times New Roman" w:cs="Times New Roman"/>
          <w:color w:val="000000"/>
          <w:sz w:val="26"/>
          <w:szCs w:val="26"/>
          <w:lang w:val="uk-UA"/>
        </w:rPr>
        <w:t xml:space="preserve">– Приблизна програма з навчального предмета </w:t>
      </w:r>
      <w:r w:rsidR="00A05C29" w:rsidRPr="007A1AED">
        <w:rPr>
          <w:rFonts w:ascii="Times New Roman" w:hAnsi="Times New Roman" w:cs="Times New Roman"/>
          <w:color w:val="222222"/>
          <w:sz w:val="26"/>
          <w:szCs w:val="26"/>
          <w:shd w:val="clear" w:color="auto" w:fill="FFFFFF"/>
          <w:lang w:val="uk-UA"/>
        </w:rPr>
        <w:t>«Офіційна (українська) мова</w:t>
      </w:r>
      <w:r w:rsidR="006C0FA0" w:rsidRPr="007A1AED">
        <w:rPr>
          <w:rFonts w:ascii="Times New Roman" w:hAnsi="Times New Roman" w:cs="Times New Roman"/>
          <w:color w:val="222222"/>
          <w:sz w:val="26"/>
          <w:szCs w:val="26"/>
          <w:shd w:val="clear" w:color="auto" w:fill="FFFFFF"/>
          <w:lang w:val="uk-UA"/>
        </w:rPr>
        <w:t xml:space="preserve"> </w:t>
      </w:r>
      <w:r w:rsidR="006C0FA0" w:rsidRPr="007A1AED">
        <w:rPr>
          <w:rFonts w:ascii="Times New Roman" w:eastAsia="Times New Roman" w:hAnsi="Times New Roman" w:cs="Times New Roman"/>
          <w:color w:val="000000"/>
          <w:sz w:val="26"/>
          <w:szCs w:val="26"/>
          <w:lang w:val="uk-UA"/>
        </w:rPr>
        <w:t>і літерату</w:t>
      </w:r>
      <w:r w:rsidR="006C0FA0" w:rsidRPr="007A1AED">
        <w:rPr>
          <w:rFonts w:ascii="Times New Roman" w:eastAsia="Times New Roman" w:hAnsi="Times New Roman" w:cs="Times New Roman"/>
          <w:color w:val="000000"/>
          <w:sz w:val="26"/>
          <w:szCs w:val="26"/>
          <w:lang w:val="uk-UA"/>
        </w:rPr>
        <w:t>р</w:t>
      </w:r>
      <w:r w:rsidR="006057A4" w:rsidRPr="007A1AED">
        <w:rPr>
          <w:rFonts w:ascii="Times New Roman" w:eastAsia="Times New Roman" w:hAnsi="Times New Roman" w:cs="Times New Roman"/>
          <w:color w:val="000000"/>
          <w:sz w:val="26"/>
          <w:szCs w:val="26"/>
          <w:lang w:val="uk-UA"/>
        </w:rPr>
        <w:t>а» 5–9 класи. – Тирасполь, 2025;</w:t>
      </w:r>
    </w:p>
    <w:p w14:paraId="51270C80" w14:textId="42E5312B" w:rsidR="006057A4" w:rsidRPr="006057A4" w:rsidRDefault="006057A4" w:rsidP="001234BE">
      <w:pPr>
        <w:pStyle w:val="ab"/>
        <w:numPr>
          <w:ilvl w:val="0"/>
          <w:numId w:val="8"/>
        </w:numPr>
        <w:pBdr>
          <w:top w:val="nil"/>
          <w:left w:val="nil"/>
          <w:bottom w:val="nil"/>
          <w:right w:val="nil"/>
          <w:between w:val="nil"/>
        </w:pBdr>
        <w:tabs>
          <w:tab w:val="left" w:pos="851"/>
        </w:tabs>
        <w:spacing w:after="0" w:line="288" w:lineRule="auto"/>
        <w:ind w:left="0" w:firstLine="709"/>
        <w:jc w:val="both"/>
        <w:rPr>
          <w:rFonts w:ascii="Times New Roman" w:eastAsia="Times New Roman" w:hAnsi="Times New Roman" w:cs="Times New Roman"/>
          <w:color w:val="000000"/>
          <w:sz w:val="26"/>
          <w:szCs w:val="26"/>
          <w:lang w:val="uk-UA"/>
        </w:rPr>
      </w:pPr>
      <w:r w:rsidRPr="00A50B77">
        <w:rPr>
          <w:rFonts w:ascii="Times New Roman" w:eastAsia="Times New Roman" w:hAnsi="Times New Roman" w:cs="Times New Roman"/>
          <w:color w:val="000000"/>
          <w:sz w:val="26"/>
          <w:szCs w:val="26"/>
          <w:lang w:val="uk-UA"/>
        </w:rPr>
        <w:t xml:space="preserve">Наказ Міністерства просвіти Придністровської Молдавської Республіки </w:t>
      </w:r>
      <w:r>
        <w:rPr>
          <w:rFonts w:ascii="Times New Roman" w:eastAsia="Times New Roman" w:hAnsi="Times New Roman" w:cs="Times New Roman"/>
          <w:color w:val="000000"/>
          <w:sz w:val="26"/>
          <w:szCs w:val="26"/>
          <w:lang w:val="uk-UA"/>
        </w:rPr>
        <w:br/>
      </w:r>
      <w:r w:rsidRPr="00A50B77">
        <w:rPr>
          <w:rFonts w:ascii="Times New Roman" w:eastAsia="Times New Roman" w:hAnsi="Times New Roman" w:cs="Times New Roman"/>
          <w:color w:val="000000"/>
          <w:sz w:val="26"/>
          <w:szCs w:val="26"/>
          <w:lang w:val="uk-UA"/>
        </w:rPr>
        <w:t>за</w:t>
      </w:r>
      <w:r w:rsidR="00CC1CE9">
        <w:rPr>
          <w:rFonts w:ascii="Times New Roman" w:eastAsia="Times New Roman" w:hAnsi="Times New Roman" w:cs="Times New Roman"/>
          <w:color w:val="000000"/>
          <w:sz w:val="26"/>
          <w:szCs w:val="26"/>
          <w:lang w:val="uk-UA"/>
        </w:rPr>
        <w:t xml:space="preserve"> 13 червня 2025 року №</w:t>
      </w:r>
      <w:r w:rsidR="001C6FE8">
        <w:rPr>
          <w:rFonts w:ascii="Times New Roman" w:eastAsia="Times New Roman" w:hAnsi="Times New Roman" w:cs="Times New Roman"/>
          <w:color w:val="000000"/>
          <w:sz w:val="26"/>
          <w:szCs w:val="26"/>
          <w:lang w:val="uk-UA"/>
        </w:rPr>
        <w:t xml:space="preserve"> </w:t>
      </w:r>
      <w:r w:rsidR="00CC1CE9">
        <w:rPr>
          <w:rFonts w:ascii="Times New Roman" w:eastAsia="Times New Roman" w:hAnsi="Times New Roman" w:cs="Times New Roman"/>
          <w:color w:val="000000"/>
          <w:sz w:val="26"/>
          <w:szCs w:val="26"/>
          <w:lang w:val="uk-UA"/>
        </w:rPr>
        <w:t xml:space="preserve">522 </w:t>
      </w:r>
      <w:r w:rsidR="001C6FE8">
        <w:rPr>
          <w:rFonts w:ascii="Times New Roman" w:eastAsia="Times New Roman" w:hAnsi="Times New Roman" w:cs="Times New Roman"/>
          <w:color w:val="000000"/>
          <w:sz w:val="26"/>
          <w:szCs w:val="26"/>
          <w:lang w:val="uk-UA"/>
        </w:rPr>
        <w:t>(</w:t>
      </w:r>
      <w:r w:rsidR="00EE565A">
        <w:rPr>
          <w:rFonts w:ascii="Times New Roman" w:eastAsia="Times New Roman" w:hAnsi="Times New Roman" w:cs="Times New Roman"/>
          <w:color w:val="000000"/>
          <w:sz w:val="26"/>
          <w:szCs w:val="26"/>
          <w:lang w:val="uk-UA"/>
        </w:rPr>
        <w:t>д</w:t>
      </w:r>
      <w:r w:rsidR="001C6FE8">
        <w:rPr>
          <w:rFonts w:ascii="Times New Roman" w:eastAsia="Times New Roman" w:hAnsi="Times New Roman" w:cs="Times New Roman"/>
          <w:color w:val="000000"/>
          <w:sz w:val="26"/>
          <w:szCs w:val="26"/>
          <w:lang w:val="uk-UA"/>
        </w:rPr>
        <w:t>од</w:t>
      </w:r>
      <w:r w:rsidR="00EE565A">
        <w:rPr>
          <w:rFonts w:ascii="Times New Roman" w:eastAsia="Times New Roman" w:hAnsi="Times New Roman" w:cs="Times New Roman"/>
          <w:color w:val="000000"/>
          <w:sz w:val="26"/>
          <w:szCs w:val="26"/>
          <w:lang w:val="uk-UA"/>
        </w:rPr>
        <w:t>.12</w:t>
      </w:r>
      <w:r w:rsidR="001C6FE8">
        <w:rPr>
          <w:rFonts w:ascii="Times New Roman" w:eastAsia="Times New Roman" w:hAnsi="Times New Roman" w:cs="Times New Roman"/>
          <w:color w:val="000000"/>
          <w:sz w:val="26"/>
          <w:szCs w:val="26"/>
          <w:lang w:val="uk-UA"/>
        </w:rPr>
        <w:t>)</w:t>
      </w:r>
      <w:r w:rsidR="00EE565A">
        <w:rPr>
          <w:rFonts w:ascii="Times New Roman" w:eastAsia="Times New Roman" w:hAnsi="Times New Roman" w:cs="Times New Roman"/>
          <w:color w:val="000000"/>
          <w:sz w:val="26"/>
          <w:szCs w:val="26"/>
          <w:lang w:val="uk-UA"/>
        </w:rPr>
        <w:t xml:space="preserve"> «Про затвердження рішень </w:t>
      </w:r>
      <w:r w:rsidR="001234BE">
        <w:rPr>
          <w:rFonts w:ascii="Times New Roman" w:eastAsia="Times New Roman" w:hAnsi="Times New Roman" w:cs="Times New Roman"/>
          <w:color w:val="000000"/>
          <w:sz w:val="26"/>
          <w:szCs w:val="26"/>
          <w:lang w:val="uk-UA"/>
        </w:rPr>
        <w:t>Ради</w:t>
      </w:r>
      <w:r w:rsidR="001234BE" w:rsidRPr="001234BE">
        <w:rPr>
          <w:rFonts w:ascii="Times New Roman" w:eastAsia="Times New Roman" w:hAnsi="Times New Roman" w:cs="Times New Roman"/>
          <w:color w:val="000000"/>
          <w:sz w:val="26"/>
          <w:szCs w:val="26"/>
          <w:lang w:val="uk-UA"/>
        </w:rPr>
        <w:t xml:space="preserve"> з питань освіти</w:t>
      </w:r>
      <w:r w:rsidR="001234BE">
        <w:rPr>
          <w:rFonts w:ascii="Times New Roman" w:eastAsia="Times New Roman" w:hAnsi="Times New Roman" w:cs="Times New Roman"/>
          <w:color w:val="000000"/>
          <w:sz w:val="26"/>
          <w:szCs w:val="26"/>
          <w:lang w:val="uk-UA"/>
        </w:rPr>
        <w:t xml:space="preserve"> </w:t>
      </w:r>
      <w:r w:rsidR="001234BE" w:rsidRPr="00A50B77">
        <w:rPr>
          <w:rFonts w:ascii="Times New Roman" w:eastAsia="Times New Roman" w:hAnsi="Times New Roman" w:cs="Times New Roman"/>
          <w:color w:val="000000"/>
          <w:sz w:val="26"/>
          <w:szCs w:val="26"/>
          <w:lang w:val="uk-UA"/>
        </w:rPr>
        <w:t>Міністерства просвіти Придністровської Молдавської Республіки</w:t>
      </w:r>
      <w:r w:rsidR="001234BE">
        <w:rPr>
          <w:rFonts w:ascii="Times New Roman" w:eastAsia="Times New Roman" w:hAnsi="Times New Roman" w:cs="Times New Roman"/>
          <w:color w:val="000000"/>
          <w:sz w:val="26"/>
          <w:szCs w:val="26"/>
          <w:lang w:val="uk-UA"/>
        </w:rPr>
        <w:t xml:space="preserve"> за 29 травня 2025 року»;</w:t>
      </w:r>
    </w:p>
    <w:p w14:paraId="16B9E2A3" w14:textId="702DECF4" w:rsidR="00BB259E" w:rsidRPr="00A50B77" w:rsidRDefault="005E1109"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50B77">
        <w:rPr>
          <w:rFonts w:ascii="Times New Roman" w:eastAsia="Times New Roman" w:hAnsi="Times New Roman" w:cs="Times New Roman"/>
          <w:color w:val="000000"/>
          <w:sz w:val="26"/>
          <w:szCs w:val="26"/>
          <w:lang w:val="uk-UA"/>
        </w:rPr>
        <w:t xml:space="preserve">– Наказ </w:t>
      </w:r>
      <w:r w:rsidR="001234BE" w:rsidRPr="00A50B77">
        <w:rPr>
          <w:rFonts w:ascii="Times New Roman" w:eastAsia="Times New Roman" w:hAnsi="Times New Roman" w:cs="Times New Roman"/>
          <w:color w:val="000000"/>
          <w:sz w:val="26"/>
          <w:szCs w:val="26"/>
          <w:lang w:val="uk-UA"/>
        </w:rPr>
        <w:t>Міністерства просвіти Придністровської Молдавської Республіки</w:t>
      </w:r>
      <w:r w:rsidR="00DC5DB9">
        <w:rPr>
          <w:rFonts w:ascii="Times New Roman" w:eastAsia="Times New Roman" w:hAnsi="Times New Roman" w:cs="Times New Roman"/>
          <w:color w:val="000000"/>
          <w:sz w:val="26"/>
          <w:szCs w:val="26"/>
          <w:lang w:val="uk-UA"/>
        </w:rPr>
        <w:br/>
      </w:r>
      <w:r w:rsidRPr="00A50B77">
        <w:rPr>
          <w:rFonts w:ascii="Times New Roman" w:eastAsia="Times New Roman" w:hAnsi="Times New Roman" w:cs="Times New Roman"/>
          <w:color w:val="000000"/>
          <w:sz w:val="26"/>
          <w:szCs w:val="26"/>
          <w:lang w:val="uk-UA"/>
        </w:rPr>
        <w:t xml:space="preserve">за 31 серпня 2022 року № 775 «Про введення в дію Приблизної </w:t>
      </w:r>
      <w:r w:rsidR="00516280">
        <w:rPr>
          <w:rFonts w:ascii="Times New Roman" w:eastAsia="Times New Roman" w:hAnsi="Times New Roman" w:cs="Times New Roman"/>
          <w:color w:val="000000"/>
          <w:sz w:val="26"/>
          <w:szCs w:val="26"/>
          <w:lang w:val="uk-UA"/>
        </w:rPr>
        <w:t xml:space="preserve">основної освітньої програми </w:t>
      </w:r>
      <w:r w:rsidRPr="00A50B77">
        <w:rPr>
          <w:rFonts w:ascii="Times New Roman" w:eastAsia="Times New Roman" w:hAnsi="Times New Roman" w:cs="Times New Roman"/>
          <w:color w:val="000000"/>
          <w:sz w:val="26"/>
          <w:szCs w:val="26"/>
          <w:lang w:val="uk-UA"/>
        </w:rPr>
        <w:t>середньої (повної) загальної освіти»;</w:t>
      </w:r>
    </w:p>
    <w:p w14:paraId="74383D76" w14:textId="77777777" w:rsidR="00E374D7" w:rsidRDefault="005E1109" w:rsidP="00E374D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50B77">
        <w:rPr>
          <w:rFonts w:ascii="Times New Roman" w:eastAsia="Times New Roman" w:hAnsi="Times New Roman" w:cs="Times New Roman"/>
          <w:color w:val="000000"/>
          <w:sz w:val="26"/>
          <w:szCs w:val="26"/>
          <w:lang w:val="uk-UA"/>
        </w:rPr>
        <w:t xml:space="preserve">– Наказ Міністерства просвіти Придністровської Молдавської Республіки </w:t>
      </w:r>
      <w:r w:rsidR="00DC5DB9">
        <w:rPr>
          <w:rFonts w:ascii="Times New Roman" w:eastAsia="Times New Roman" w:hAnsi="Times New Roman" w:cs="Times New Roman"/>
          <w:color w:val="000000"/>
          <w:sz w:val="26"/>
          <w:szCs w:val="26"/>
          <w:lang w:val="uk-UA"/>
        </w:rPr>
        <w:br/>
      </w:r>
      <w:r w:rsidRPr="00A50B77">
        <w:rPr>
          <w:rFonts w:ascii="Times New Roman" w:eastAsia="Times New Roman" w:hAnsi="Times New Roman" w:cs="Times New Roman"/>
          <w:color w:val="000000"/>
          <w:sz w:val="26"/>
          <w:szCs w:val="26"/>
          <w:lang w:val="uk-UA"/>
        </w:rPr>
        <w:t xml:space="preserve">за </w:t>
      </w:r>
      <w:r w:rsidR="00516280">
        <w:rPr>
          <w:rFonts w:ascii="Times New Roman" w:eastAsia="Times New Roman" w:hAnsi="Times New Roman" w:cs="Times New Roman"/>
          <w:color w:val="000000"/>
          <w:sz w:val="26"/>
          <w:szCs w:val="26"/>
          <w:lang w:val="uk-UA"/>
        </w:rPr>
        <w:t>23 вересня</w:t>
      </w:r>
      <w:r w:rsidRPr="00A50B77">
        <w:rPr>
          <w:rFonts w:ascii="Times New Roman" w:eastAsia="Times New Roman" w:hAnsi="Times New Roman" w:cs="Times New Roman"/>
          <w:color w:val="000000"/>
          <w:sz w:val="26"/>
          <w:szCs w:val="26"/>
          <w:lang w:val="uk-UA"/>
        </w:rPr>
        <w:t xml:space="preserve"> 2022 року № 895 «Про введення в дію Приблизної програми з навчального предмета «Офіційна (українська) мова та література» для 10–11 класів загальноосвітніх організацій Придністр</w:t>
      </w:r>
      <w:r w:rsidR="00E374D7">
        <w:rPr>
          <w:rFonts w:ascii="Times New Roman" w:eastAsia="Times New Roman" w:hAnsi="Times New Roman" w:cs="Times New Roman"/>
          <w:color w:val="000000"/>
          <w:sz w:val="26"/>
          <w:szCs w:val="26"/>
          <w:lang w:val="uk-UA"/>
        </w:rPr>
        <w:t>овської Молдавської Республіки»;</w:t>
      </w:r>
    </w:p>
    <w:p w14:paraId="2C9AC530" w14:textId="77777777" w:rsidR="008062C0" w:rsidRDefault="001367DA" w:rsidP="001367DA">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50B77">
        <w:rPr>
          <w:rFonts w:ascii="Times New Roman" w:eastAsia="Times New Roman" w:hAnsi="Times New Roman" w:cs="Times New Roman"/>
          <w:color w:val="000000"/>
          <w:sz w:val="26"/>
          <w:szCs w:val="26"/>
          <w:lang w:val="uk-UA"/>
        </w:rPr>
        <w:t xml:space="preserve">– Наказ Міністерства просвіти Придністровської Молдавської Республіки </w:t>
      </w:r>
      <w:r w:rsidR="00DC5DB9">
        <w:rPr>
          <w:rFonts w:ascii="Times New Roman" w:eastAsia="Times New Roman" w:hAnsi="Times New Roman" w:cs="Times New Roman"/>
          <w:color w:val="000000"/>
          <w:sz w:val="26"/>
          <w:szCs w:val="26"/>
          <w:lang w:val="uk-UA"/>
        </w:rPr>
        <w:br/>
      </w:r>
      <w:r w:rsidRPr="00A50B77">
        <w:rPr>
          <w:rFonts w:ascii="Times New Roman" w:eastAsia="Times New Roman" w:hAnsi="Times New Roman" w:cs="Times New Roman"/>
          <w:color w:val="000000"/>
          <w:sz w:val="26"/>
          <w:szCs w:val="26"/>
          <w:lang w:val="uk-UA"/>
        </w:rPr>
        <w:t xml:space="preserve">за </w:t>
      </w:r>
      <w:r>
        <w:rPr>
          <w:rFonts w:ascii="Times New Roman" w:eastAsia="Times New Roman" w:hAnsi="Times New Roman" w:cs="Times New Roman"/>
          <w:color w:val="000000"/>
          <w:sz w:val="26"/>
          <w:szCs w:val="26"/>
          <w:lang w:val="uk-UA"/>
        </w:rPr>
        <w:t>19 січня 2023</w:t>
      </w:r>
      <w:r w:rsidRPr="00A50B77">
        <w:rPr>
          <w:rFonts w:ascii="Times New Roman" w:eastAsia="Times New Roman" w:hAnsi="Times New Roman" w:cs="Times New Roman"/>
          <w:color w:val="000000"/>
          <w:sz w:val="26"/>
          <w:szCs w:val="26"/>
          <w:lang w:val="uk-UA"/>
        </w:rPr>
        <w:t xml:space="preserve"> року № </w:t>
      </w:r>
      <w:r>
        <w:rPr>
          <w:rFonts w:ascii="Times New Roman" w:eastAsia="Times New Roman" w:hAnsi="Times New Roman" w:cs="Times New Roman"/>
          <w:color w:val="000000"/>
          <w:sz w:val="26"/>
          <w:szCs w:val="26"/>
          <w:lang w:val="uk-UA"/>
        </w:rPr>
        <w:t>48</w:t>
      </w:r>
      <w:r w:rsidRPr="00A50B77">
        <w:rPr>
          <w:rFonts w:ascii="Times New Roman" w:eastAsia="Times New Roman" w:hAnsi="Times New Roman" w:cs="Times New Roman"/>
          <w:color w:val="000000"/>
          <w:sz w:val="26"/>
          <w:szCs w:val="26"/>
          <w:lang w:val="uk-UA"/>
        </w:rPr>
        <w:t xml:space="preserve"> «</w:t>
      </w:r>
      <w:r w:rsidR="00A556F2">
        <w:rPr>
          <w:rFonts w:ascii="Times New Roman" w:eastAsia="Times New Roman" w:hAnsi="Times New Roman" w:cs="Times New Roman"/>
          <w:color w:val="000000"/>
          <w:sz w:val="26"/>
          <w:szCs w:val="26"/>
          <w:lang w:val="uk-UA"/>
        </w:rPr>
        <w:t>Про затвердження приблизн</w:t>
      </w:r>
      <w:r w:rsidR="00A556F2" w:rsidRPr="00A556F2">
        <w:rPr>
          <w:rFonts w:ascii="Times New Roman" w:eastAsia="Times New Roman" w:hAnsi="Times New Roman" w:cs="Times New Roman"/>
          <w:color w:val="000000"/>
          <w:sz w:val="26"/>
          <w:szCs w:val="26"/>
          <w:lang w:val="uk-UA"/>
        </w:rPr>
        <w:t xml:space="preserve">ої програми навчальної </w:t>
      </w:r>
      <w:r w:rsidR="00A556F2" w:rsidRPr="00A556F2">
        <w:rPr>
          <w:rFonts w:ascii="Times New Roman" w:eastAsia="Times New Roman" w:hAnsi="Times New Roman" w:cs="Times New Roman"/>
          <w:color w:val="000000"/>
          <w:sz w:val="26"/>
          <w:szCs w:val="26"/>
          <w:lang w:val="uk-UA"/>
        </w:rPr>
        <w:lastRenderedPageBreak/>
        <w:t>дисципліни «Офіційна мова (українська) та література» для організацій професійної освіти, які реалізують основні професійні освітні програми початкової та середньої професійної освіти</w:t>
      </w:r>
      <w:r w:rsidR="0012378C">
        <w:rPr>
          <w:rFonts w:ascii="Times New Roman" w:eastAsia="Times New Roman" w:hAnsi="Times New Roman" w:cs="Times New Roman"/>
          <w:color w:val="000000"/>
          <w:sz w:val="26"/>
          <w:szCs w:val="26"/>
          <w:lang w:val="uk-UA"/>
        </w:rPr>
        <w:t>»</w:t>
      </w:r>
      <w:r>
        <w:rPr>
          <w:rFonts w:ascii="Times New Roman" w:eastAsia="Times New Roman" w:hAnsi="Times New Roman" w:cs="Times New Roman"/>
          <w:color w:val="000000"/>
          <w:sz w:val="26"/>
          <w:szCs w:val="26"/>
          <w:lang w:val="uk-UA"/>
        </w:rPr>
        <w:t>;</w:t>
      </w:r>
    </w:p>
    <w:p w14:paraId="488B9CE0" w14:textId="77777777" w:rsidR="00BB259E" w:rsidRDefault="00E374D7" w:rsidP="00E374D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50B77">
        <w:rPr>
          <w:rFonts w:ascii="Times New Roman" w:eastAsia="Times New Roman" w:hAnsi="Times New Roman" w:cs="Times New Roman"/>
          <w:color w:val="000000"/>
          <w:sz w:val="26"/>
          <w:szCs w:val="26"/>
          <w:lang w:val="uk-UA"/>
        </w:rPr>
        <w:t xml:space="preserve">– Наказ Міністерства просвіти Придністровської Молдавської Республіки </w:t>
      </w:r>
      <w:r w:rsidR="00DC5DB9">
        <w:rPr>
          <w:rFonts w:ascii="Times New Roman" w:eastAsia="Times New Roman" w:hAnsi="Times New Roman" w:cs="Times New Roman"/>
          <w:color w:val="000000"/>
          <w:sz w:val="26"/>
          <w:szCs w:val="26"/>
          <w:lang w:val="uk-UA"/>
        </w:rPr>
        <w:br/>
      </w:r>
      <w:r w:rsidRPr="00A50B77">
        <w:rPr>
          <w:rFonts w:ascii="Times New Roman" w:eastAsia="Times New Roman" w:hAnsi="Times New Roman" w:cs="Times New Roman"/>
          <w:color w:val="000000"/>
          <w:sz w:val="26"/>
          <w:szCs w:val="26"/>
          <w:lang w:val="uk-UA"/>
        </w:rPr>
        <w:t xml:space="preserve">за </w:t>
      </w:r>
      <w:r>
        <w:rPr>
          <w:rFonts w:ascii="Times New Roman" w:eastAsia="Times New Roman" w:hAnsi="Times New Roman" w:cs="Times New Roman"/>
          <w:color w:val="000000"/>
          <w:sz w:val="26"/>
          <w:szCs w:val="26"/>
          <w:lang w:val="uk-UA"/>
        </w:rPr>
        <w:t>10 квітня 2023 року № 361</w:t>
      </w:r>
      <w:r w:rsidRPr="00A50B77">
        <w:rPr>
          <w:rFonts w:ascii="Times New Roman" w:eastAsia="Times New Roman" w:hAnsi="Times New Roman" w:cs="Times New Roman"/>
          <w:color w:val="000000"/>
          <w:sz w:val="26"/>
          <w:szCs w:val="26"/>
          <w:lang w:val="uk-UA"/>
        </w:rPr>
        <w:t xml:space="preserve"> «Про введення в дію Приблизної програми з навчального </w:t>
      </w:r>
      <w:r>
        <w:rPr>
          <w:rFonts w:ascii="Times New Roman" w:eastAsia="Times New Roman" w:hAnsi="Times New Roman" w:cs="Times New Roman"/>
          <w:color w:val="000000"/>
          <w:sz w:val="26"/>
          <w:szCs w:val="26"/>
          <w:lang w:val="uk-UA"/>
        </w:rPr>
        <w:t>курсу</w:t>
      </w:r>
      <w:r w:rsidRPr="00A50B77">
        <w:rPr>
          <w:rFonts w:ascii="Times New Roman" w:eastAsia="Times New Roman" w:hAnsi="Times New Roman" w:cs="Times New Roman"/>
          <w:color w:val="000000"/>
          <w:sz w:val="26"/>
          <w:szCs w:val="26"/>
          <w:lang w:val="uk-UA"/>
        </w:rPr>
        <w:t xml:space="preserve"> «</w:t>
      </w:r>
      <w:r>
        <w:rPr>
          <w:rFonts w:ascii="Times New Roman" w:eastAsia="Times New Roman" w:hAnsi="Times New Roman" w:cs="Times New Roman"/>
          <w:color w:val="000000"/>
          <w:sz w:val="26"/>
          <w:szCs w:val="26"/>
          <w:lang w:val="uk-UA"/>
        </w:rPr>
        <w:t xml:space="preserve">Індивідуальний </w:t>
      </w:r>
      <w:r w:rsidR="00A37D24">
        <w:rPr>
          <w:rFonts w:ascii="Times New Roman" w:eastAsia="Times New Roman" w:hAnsi="Times New Roman" w:cs="Times New Roman"/>
          <w:color w:val="000000"/>
          <w:sz w:val="26"/>
          <w:szCs w:val="26"/>
          <w:lang w:val="uk-UA"/>
        </w:rPr>
        <w:t>проєкт</w:t>
      </w:r>
      <w:r w:rsidRPr="00A50B77">
        <w:rPr>
          <w:rFonts w:ascii="Times New Roman" w:eastAsia="Times New Roman" w:hAnsi="Times New Roman" w:cs="Times New Roman"/>
          <w:color w:val="000000"/>
          <w:sz w:val="26"/>
          <w:szCs w:val="26"/>
          <w:lang w:val="uk-UA"/>
        </w:rPr>
        <w:t>» для 10–11 класів загальноосвітніх організацій Придністр</w:t>
      </w:r>
      <w:r>
        <w:rPr>
          <w:rFonts w:ascii="Times New Roman" w:eastAsia="Times New Roman" w:hAnsi="Times New Roman" w:cs="Times New Roman"/>
          <w:color w:val="000000"/>
          <w:sz w:val="26"/>
          <w:szCs w:val="26"/>
          <w:lang w:val="uk-UA"/>
        </w:rPr>
        <w:t>овської Молдавської Республіки».</w:t>
      </w:r>
    </w:p>
    <w:p w14:paraId="2F0E206E" w14:textId="77777777" w:rsidR="00A2062D" w:rsidRDefault="004F66EA" w:rsidP="00A2062D">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4F66EA">
        <w:rPr>
          <w:rFonts w:ascii="Times New Roman" w:eastAsia="Times New Roman" w:hAnsi="Times New Roman" w:cs="Times New Roman"/>
          <w:color w:val="000000"/>
          <w:sz w:val="26"/>
          <w:szCs w:val="26"/>
          <w:lang w:val="uk-UA"/>
        </w:rPr>
        <w:t xml:space="preserve">Методичний супровід навчального предмета/дисципліни </w:t>
      </w:r>
      <w:r w:rsidRPr="00A50B77">
        <w:rPr>
          <w:rFonts w:ascii="Times New Roman" w:eastAsia="Times New Roman" w:hAnsi="Times New Roman" w:cs="Times New Roman"/>
          <w:color w:val="000000"/>
          <w:sz w:val="26"/>
          <w:szCs w:val="26"/>
          <w:lang w:val="uk-UA"/>
        </w:rPr>
        <w:t xml:space="preserve">«Офіційна (українська) мова та література» </w:t>
      </w:r>
      <w:r w:rsidRPr="004F66EA">
        <w:rPr>
          <w:rFonts w:ascii="Times New Roman" w:eastAsia="Times New Roman" w:hAnsi="Times New Roman" w:cs="Times New Roman"/>
          <w:color w:val="000000"/>
          <w:sz w:val="26"/>
          <w:szCs w:val="26"/>
          <w:lang w:val="uk-UA"/>
        </w:rPr>
        <w:t>представлений такими нормативними документами, розміщеними на сайті «Школа Придністров</w:t>
      </w:r>
      <w:r w:rsidR="00A2062D">
        <w:rPr>
          <w:rFonts w:ascii="Times New Roman" w:eastAsia="Times New Roman" w:hAnsi="Times New Roman" w:cs="Times New Roman"/>
          <w:color w:val="000000"/>
          <w:sz w:val="26"/>
          <w:szCs w:val="26"/>
          <w:lang w:val="uk-UA"/>
        </w:rPr>
        <w:t>’</w:t>
      </w:r>
      <w:r w:rsidRPr="004F66EA">
        <w:rPr>
          <w:rFonts w:ascii="Times New Roman" w:eastAsia="Times New Roman" w:hAnsi="Times New Roman" w:cs="Times New Roman"/>
          <w:color w:val="000000"/>
          <w:sz w:val="26"/>
          <w:szCs w:val="26"/>
          <w:lang w:val="uk-UA"/>
        </w:rPr>
        <w:t>я»:</w:t>
      </w:r>
    </w:p>
    <w:p w14:paraId="4BFEFABF" w14:textId="77777777" w:rsidR="007352C4" w:rsidRPr="00A2062D" w:rsidRDefault="00A2062D" w:rsidP="00A2062D">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 xml:space="preserve">– </w:t>
      </w:r>
      <w:r w:rsidR="007352C4" w:rsidRPr="00A2062D">
        <w:rPr>
          <w:rFonts w:ascii="Times New Roman" w:eastAsia="Times New Roman" w:hAnsi="Times New Roman" w:cs="Times New Roman"/>
          <w:color w:val="000000"/>
          <w:sz w:val="26"/>
          <w:szCs w:val="26"/>
          <w:lang w:val="uk-UA"/>
        </w:rPr>
        <w:t xml:space="preserve">Наказ </w:t>
      </w:r>
      <w:r w:rsidR="00C20DD0">
        <w:rPr>
          <w:rFonts w:ascii="Times New Roman" w:eastAsia="Times New Roman" w:hAnsi="Times New Roman" w:cs="Times New Roman"/>
          <w:color w:val="000000"/>
          <w:sz w:val="26"/>
          <w:szCs w:val="26"/>
          <w:lang w:val="uk-UA"/>
        </w:rPr>
        <w:t>Міністерства просвіти</w:t>
      </w:r>
      <w:r w:rsidR="007352C4" w:rsidRPr="00A2062D">
        <w:rPr>
          <w:rFonts w:ascii="Times New Roman" w:eastAsia="Times New Roman" w:hAnsi="Times New Roman" w:cs="Times New Roman"/>
          <w:color w:val="000000"/>
          <w:sz w:val="26"/>
          <w:szCs w:val="26"/>
          <w:lang w:val="uk-UA"/>
        </w:rPr>
        <w:t xml:space="preserve"> Придністровської Молдавської Республіки </w:t>
      </w:r>
      <w:r w:rsidR="00890851">
        <w:rPr>
          <w:rFonts w:ascii="Times New Roman" w:eastAsia="Times New Roman" w:hAnsi="Times New Roman" w:cs="Times New Roman"/>
          <w:color w:val="000000"/>
          <w:sz w:val="26"/>
          <w:szCs w:val="26"/>
          <w:lang w:val="uk-UA"/>
        </w:rPr>
        <w:br/>
        <w:t>за</w:t>
      </w:r>
      <w:r w:rsidR="007352C4" w:rsidRPr="00A2062D">
        <w:rPr>
          <w:rFonts w:ascii="Times New Roman" w:eastAsia="Times New Roman" w:hAnsi="Times New Roman" w:cs="Times New Roman"/>
          <w:color w:val="000000"/>
          <w:sz w:val="26"/>
          <w:szCs w:val="26"/>
          <w:lang w:val="uk-UA"/>
        </w:rPr>
        <w:t xml:space="preserve"> 6 липня 2018 року №</w:t>
      </w:r>
      <w:r w:rsidR="00890851">
        <w:rPr>
          <w:rFonts w:ascii="Times New Roman" w:eastAsia="Times New Roman" w:hAnsi="Times New Roman" w:cs="Times New Roman"/>
          <w:color w:val="000000"/>
          <w:sz w:val="26"/>
          <w:szCs w:val="26"/>
          <w:lang w:val="uk-UA"/>
        </w:rPr>
        <w:t xml:space="preserve"> </w:t>
      </w:r>
      <w:r w:rsidR="007352C4" w:rsidRPr="00A2062D">
        <w:rPr>
          <w:rFonts w:ascii="Times New Roman" w:eastAsia="Times New Roman" w:hAnsi="Times New Roman" w:cs="Times New Roman"/>
          <w:color w:val="000000"/>
          <w:sz w:val="26"/>
          <w:szCs w:val="26"/>
          <w:lang w:val="uk-UA"/>
        </w:rPr>
        <w:t>642 «Про затвердження Методичних рекомендацій щодо написання робочої програми навчального предмета»;</w:t>
      </w:r>
    </w:p>
    <w:p w14:paraId="0FE6429D" w14:textId="77777777" w:rsidR="00A2062D" w:rsidRDefault="00DD4AB7" w:rsidP="00A2062D">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50B77">
        <w:rPr>
          <w:rFonts w:ascii="Times New Roman" w:eastAsia="Times New Roman" w:hAnsi="Times New Roman" w:cs="Times New Roman"/>
          <w:color w:val="000000"/>
          <w:sz w:val="26"/>
          <w:szCs w:val="26"/>
          <w:lang w:val="uk-UA"/>
        </w:rPr>
        <w:t>– Положення «Про предметні олімпіади учнів, які освоюють загальноосвітні програми в організаціях освіти загальної та професійної освіти» (Наказ Міністерства просвіти Придністровської Молдавської Республіки за 30 червня 2016 року № 767 «Про введення в дію рішень Колегії Міністерства просвіти Придністровської Молдавської Республіки за 28 червня 2016 року»);</w:t>
      </w:r>
    </w:p>
    <w:p w14:paraId="0F96309E" w14:textId="77777777" w:rsidR="00A2062D" w:rsidRDefault="00890851" w:rsidP="00A2062D">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 xml:space="preserve">– </w:t>
      </w:r>
      <w:r w:rsidRPr="000C24B7">
        <w:rPr>
          <w:rFonts w:ascii="Times New Roman" w:eastAsia="Times New Roman" w:hAnsi="Times New Roman" w:cs="Times New Roman"/>
          <w:color w:val="000000"/>
          <w:sz w:val="26"/>
          <w:szCs w:val="26"/>
          <w:lang w:val="uk-UA"/>
        </w:rPr>
        <w:t xml:space="preserve">Наказ Міністерства </w:t>
      </w:r>
      <w:r>
        <w:rPr>
          <w:rFonts w:ascii="Times New Roman" w:eastAsia="Times New Roman" w:hAnsi="Times New Roman" w:cs="Times New Roman"/>
          <w:color w:val="000000"/>
          <w:sz w:val="26"/>
          <w:szCs w:val="26"/>
          <w:lang w:val="uk-UA"/>
        </w:rPr>
        <w:t>пр</w:t>
      </w:r>
      <w:r w:rsidRPr="000C24B7">
        <w:rPr>
          <w:rFonts w:ascii="Times New Roman" w:eastAsia="Times New Roman" w:hAnsi="Times New Roman" w:cs="Times New Roman"/>
          <w:color w:val="000000"/>
          <w:sz w:val="26"/>
          <w:szCs w:val="26"/>
          <w:lang w:val="uk-UA"/>
        </w:rPr>
        <w:t xml:space="preserve">освіти Придністровської Молдавської Республіки </w:t>
      </w:r>
      <w:r>
        <w:rPr>
          <w:rFonts w:ascii="Times New Roman" w:eastAsia="Times New Roman" w:hAnsi="Times New Roman" w:cs="Times New Roman"/>
          <w:color w:val="000000"/>
          <w:sz w:val="26"/>
          <w:szCs w:val="26"/>
          <w:lang w:val="uk-UA"/>
        </w:rPr>
        <w:br/>
        <w:t>за</w:t>
      </w:r>
      <w:r w:rsidRPr="000C24B7">
        <w:rPr>
          <w:rFonts w:ascii="Times New Roman" w:eastAsia="Times New Roman" w:hAnsi="Times New Roman" w:cs="Times New Roman"/>
          <w:color w:val="000000"/>
          <w:sz w:val="26"/>
          <w:szCs w:val="26"/>
          <w:lang w:val="uk-UA"/>
        </w:rPr>
        <w:t xml:space="preserve"> 4 серпня 2016 року № 925 «Про затвердження Положення про предметну олімпіаду учнів, які освоюють загальноосвітні програми в організаціях загальної та професійної освіти, </w:t>
      </w:r>
      <w:r>
        <w:rPr>
          <w:rFonts w:ascii="Times New Roman" w:eastAsia="Times New Roman" w:hAnsi="Times New Roman" w:cs="Times New Roman"/>
          <w:color w:val="000000"/>
          <w:sz w:val="26"/>
          <w:szCs w:val="26"/>
          <w:lang w:val="uk-UA"/>
        </w:rPr>
        <w:t>й</w:t>
      </w:r>
      <w:r w:rsidRPr="000C24B7">
        <w:rPr>
          <w:rFonts w:ascii="Times New Roman" w:eastAsia="Times New Roman" w:hAnsi="Times New Roman" w:cs="Times New Roman"/>
          <w:color w:val="000000"/>
          <w:sz w:val="26"/>
          <w:szCs w:val="26"/>
          <w:lang w:val="uk-UA"/>
        </w:rPr>
        <w:t xml:space="preserve"> Інструкції щодо порядку прийому та розгляду апеляцій» </w:t>
      </w:r>
      <w:r>
        <w:rPr>
          <w:rFonts w:ascii="Times New Roman" w:eastAsia="Times New Roman" w:hAnsi="Times New Roman" w:cs="Times New Roman"/>
          <w:color w:val="000000"/>
          <w:sz w:val="26"/>
          <w:szCs w:val="26"/>
          <w:lang w:val="uk-UA"/>
        </w:rPr>
        <w:br/>
      </w:r>
      <w:r w:rsidRPr="000C24B7">
        <w:rPr>
          <w:rFonts w:ascii="Times New Roman" w:eastAsia="Times New Roman" w:hAnsi="Times New Roman" w:cs="Times New Roman"/>
          <w:color w:val="000000"/>
          <w:sz w:val="26"/>
          <w:szCs w:val="26"/>
          <w:lang w:val="uk-UA"/>
        </w:rPr>
        <w:t>(САЗ 16-42);</w:t>
      </w:r>
    </w:p>
    <w:p w14:paraId="0FD3DDFD" w14:textId="77777777" w:rsidR="00A2062D" w:rsidRDefault="00A2062D" w:rsidP="00A2062D">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 xml:space="preserve">– </w:t>
      </w:r>
      <w:r w:rsidR="0005610B" w:rsidRPr="00A2062D">
        <w:rPr>
          <w:rFonts w:ascii="Times New Roman" w:eastAsia="Times New Roman" w:hAnsi="Times New Roman" w:cs="Times New Roman"/>
          <w:color w:val="000000"/>
          <w:sz w:val="26"/>
          <w:szCs w:val="26"/>
          <w:lang w:val="uk-UA"/>
        </w:rPr>
        <w:t xml:space="preserve">Наказ </w:t>
      </w:r>
      <w:r w:rsidR="00C20DD0">
        <w:rPr>
          <w:rFonts w:ascii="Times New Roman" w:eastAsia="Times New Roman" w:hAnsi="Times New Roman" w:cs="Times New Roman"/>
          <w:color w:val="000000"/>
          <w:sz w:val="26"/>
          <w:szCs w:val="26"/>
          <w:lang w:val="uk-UA"/>
        </w:rPr>
        <w:t>Міністерства просвіти</w:t>
      </w:r>
      <w:r w:rsidR="0005610B" w:rsidRPr="00A2062D">
        <w:rPr>
          <w:rFonts w:ascii="Times New Roman" w:eastAsia="Times New Roman" w:hAnsi="Times New Roman" w:cs="Times New Roman"/>
          <w:color w:val="000000"/>
          <w:sz w:val="26"/>
          <w:szCs w:val="26"/>
          <w:lang w:val="uk-UA"/>
        </w:rPr>
        <w:t xml:space="preserve"> Придністровської Молдавської Республіки </w:t>
      </w:r>
      <w:r w:rsidR="00890851">
        <w:rPr>
          <w:rFonts w:ascii="Times New Roman" w:eastAsia="Times New Roman" w:hAnsi="Times New Roman" w:cs="Times New Roman"/>
          <w:color w:val="000000"/>
          <w:sz w:val="26"/>
          <w:szCs w:val="26"/>
          <w:lang w:val="uk-UA"/>
        </w:rPr>
        <w:br/>
        <w:t>за</w:t>
      </w:r>
      <w:r w:rsidR="0005610B" w:rsidRPr="00A2062D">
        <w:rPr>
          <w:rFonts w:ascii="Times New Roman" w:eastAsia="Times New Roman" w:hAnsi="Times New Roman" w:cs="Times New Roman"/>
          <w:color w:val="000000"/>
          <w:sz w:val="26"/>
          <w:szCs w:val="26"/>
          <w:lang w:val="uk-UA"/>
        </w:rPr>
        <w:t xml:space="preserve"> 6 лютого 2023 року № 125 «Про затвердження Методичних рекомендацій щодо організації та дозування домашнього завдання </w:t>
      </w:r>
      <w:r w:rsidR="00890851">
        <w:rPr>
          <w:rFonts w:ascii="Times New Roman" w:eastAsia="Times New Roman" w:hAnsi="Times New Roman" w:cs="Times New Roman"/>
          <w:color w:val="000000"/>
          <w:sz w:val="26"/>
          <w:szCs w:val="26"/>
          <w:lang w:val="uk-UA"/>
        </w:rPr>
        <w:t>у загальноосвітній організації»;</w:t>
      </w:r>
    </w:p>
    <w:p w14:paraId="4DF7FC6A" w14:textId="77777777" w:rsidR="000D3D86" w:rsidRDefault="000D3D86" w:rsidP="000D3D86">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 xml:space="preserve">– </w:t>
      </w:r>
      <w:r w:rsidR="0005610B" w:rsidRPr="00A2062D">
        <w:rPr>
          <w:rFonts w:ascii="Times New Roman" w:eastAsia="Times New Roman" w:hAnsi="Times New Roman" w:cs="Times New Roman"/>
          <w:color w:val="000000"/>
          <w:sz w:val="26"/>
          <w:szCs w:val="26"/>
          <w:lang w:val="uk-UA"/>
        </w:rPr>
        <w:t xml:space="preserve">Методичні рекомендації щодо порядку організації, супроводу </w:t>
      </w:r>
      <w:r w:rsidR="00890851">
        <w:rPr>
          <w:rFonts w:ascii="Times New Roman" w:eastAsia="Times New Roman" w:hAnsi="Times New Roman" w:cs="Times New Roman"/>
          <w:color w:val="000000"/>
          <w:sz w:val="26"/>
          <w:szCs w:val="26"/>
          <w:lang w:val="uk-UA"/>
        </w:rPr>
        <w:t>й</w:t>
      </w:r>
      <w:r w:rsidR="0005610B" w:rsidRPr="00A2062D">
        <w:rPr>
          <w:rFonts w:ascii="Times New Roman" w:eastAsia="Times New Roman" w:hAnsi="Times New Roman" w:cs="Times New Roman"/>
          <w:color w:val="000000"/>
          <w:sz w:val="26"/>
          <w:szCs w:val="26"/>
          <w:lang w:val="uk-UA"/>
        </w:rPr>
        <w:t xml:space="preserve"> оцін</w:t>
      </w:r>
      <w:r w:rsidR="00F332F9">
        <w:rPr>
          <w:rFonts w:ascii="Times New Roman" w:eastAsia="Times New Roman" w:hAnsi="Times New Roman" w:cs="Times New Roman"/>
          <w:color w:val="000000"/>
          <w:sz w:val="26"/>
          <w:szCs w:val="26"/>
          <w:lang w:val="uk-UA"/>
        </w:rPr>
        <w:t>ювання</w:t>
      </w:r>
      <w:r w:rsidR="0005610B" w:rsidRPr="00A2062D">
        <w:rPr>
          <w:rFonts w:ascii="Times New Roman" w:eastAsia="Times New Roman" w:hAnsi="Times New Roman" w:cs="Times New Roman"/>
          <w:color w:val="000000"/>
          <w:sz w:val="26"/>
          <w:szCs w:val="26"/>
          <w:lang w:val="uk-UA"/>
        </w:rPr>
        <w:t xml:space="preserve"> індивідуальних </w:t>
      </w:r>
      <w:r w:rsidR="00A37D24">
        <w:rPr>
          <w:rFonts w:ascii="Times New Roman" w:eastAsia="Times New Roman" w:hAnsi="Times New Roman" w:cs="Times New Roman"/>
          <w:color w:val="000000"/>
          <w:sz w:val="26"/>
          <w:szCs w:val="26"/>
          <w:lang w:val="uk-UA"/>
        </w:rPr>
        <w:t>проєкт</w:t>
      </w:r>
      <w:r w:rsidR="0005610B" w:rsidRPr="00A2062D">
        <w:rPr>
          <w:rFonts w:ascii="Times New Roman" w:eastAsia="Times New Roman" w:hAnsi="Times New Roman" w:cs="Times New Roman"/>
          <w:color w:val="000000"/>
          <w:sz w:val="26"/>
          <w:szCs w:val="26"/>
          <w:lang w:val="uk-UA"/>
        </w:rPr>
        <w:t xml:space="preserve">ів учнів 10–11 класів, затверджені Наказом </w:t>
      </w:r>
      <w:r w:rsidR="00C20DD0">
        <w:rPr>
          <w:rFonts w:ascii="Times New Roman" w:eastAsia="Times New Roman" w:hAnsi="Times New Roman" w:cs="Times New Roman"/>
          <w:color w:val="000000"/>
          <w:sz w:val="26"/>
          <w:szCs w:val="26"/>
          <w:lang w:val="uk-UA"/>
        </w:rPr>
        <w:t>Міністерства просвіти</w:t>
      </w:r>
      <w:r w:rsidR="0005610B" w:rsidRPr="00A2062D">
        <w:rPr>
          <w:rFonts w:ascii="Times New Roman" w:eastAsia="Times New Roman" w:hAnsi="Times New Roman" w:cs="Times New Roman"/>
          <w:color w:val="000000"/>
          <w:sz w:val="26"/>
          <w:szCs w:val="26"/>
          <w:lang w:val="uk-UA"/>
        </w:rPr>
        <w:t xml:space="preserve"> Придністровської Молдавської Республіки </w:t>
      </w:r>
      <w:r w:rsidR="00890851">
        <w:rPr>
          <w:rFonts w:ascii="Times New Roman" w:eastAsia="Times New Roman" w:hAnsi="Times New Roman" w:cs="Times New Roman"/>
          <w:color w:val="000000"/>
          <w:sz w:val="26"/>
          <w:szCs w:val="26"/>
          <w:lang w:val="uk-UA"/>
        </w:rPr>
        <w:t>за</w:t>
      </w:r>
      <w:r w:rsidR="0005610B" w:rsidRPr="00A2062D">
        <w:rPr>
          <w:rFonts w:ascii="Times New Roman" w:eastAsia="Times New Roman" w:hAnsi="Times New Roman" w:cs="Times New Roman"/>
          <w:color w:val="000000"/>
          <w:sz w:val="26"/>
          <w:szCs w:val="26"/>
          <w:lang w:val="uk-UA"/>
        </w:rPr>
        <w:t xml:space="preserve"> 8 грудня 2022 року № 1089 «Про затвердження рішень Ради з освіти </w:t>
      </w:r>
      <w:r w:rsidR="00C20DD0">
        <w:rPr>
          <w:rFonts w:ascii="Times New Roman" w:eastAsia="Times New Roman" w:hAnsi="Times New Roman" w:cs="Times New Roman"/>
          <w:color w:val="000000"/>
          <w:sz w:val="26"/>
          <w:szCs w:val="26"/>
          <w:lang w:val="uk-UA"/>
        </w:rPr>
        <w:t>Міністерства просвіти</w:t>
      </w:r>
      <w:r w:rsidR="0005610B" w:rsidRPr="00A2062D">
        <w:rPr>
          <w:rFonts w:ascii="Times New Roman" w:eastAsia="Times New Roman" w:hAnsi="Times New Roman" w:cs="Times New Roman"/>
          <w:color w:val="000000"/>
          <w:sz w:val="26"/>
          <w:szCs w:val="26"/>
          <w:lang w:val="uk-UA"/>
        </w:rPr>
        <w:t xml:space="preserve"> Придністровської Молдавської </w:t>
      </w:r>
      <w:r w:rsidR="00ED6F34" w:rsidRPr="00A2062D">
        <w:rPr>
          <w:rFonts w:ascii="Times New Roman" w:hAnsi="Times New Roman" w:cs="Times New Roman"/>
          <w:sz w:val="26"/>
          <w:szCs w:val="26"/>
          <w:lang w:val="uk-UA"/>
        </w:rPr>
        <w:t xml:space="preserve">Республіки </w:t>
      </w:r>
      <w:r w:rsidR="00890851">
        <w:rPr>
          <w:rFonts w:ascii="Times New Roman" w:hAnsi="Times New Roman" w:cs="Times New Roman"/>
          <w:sz w:val="26"/>
          <w:szCs w:val="26"/>
          <w:lang w:val="uk-UA"/>
        </w:rPr>
        <w:t>за</w:t>
      </w:r>
      <w:r w:rsidR="00ED6F34" w:rsidRPr="00A2062D">
        <w:rPr>
          <w:rFonts w:ascii="Times New Roman" w:hAnsi="Times New Roman" w:cs="Times New Roman"/>
          <w:sz w:val="26"/>
          <w:szCs w:val="26"/>
          <w:lang w:val="uk-UA"/>
        </w:rPr>
        <w:t xml:space="preserve"> 1 грудня 2022 року</w:t>
      </w:r>
      <w:r w:rsidR="0005610B" w:rsidRPr="00A2062D">
        <w:rPr>
          <w:rFonts w:ascii="Times New Roman" w:eastAsia="Times New Roman" w:hAnsi="Times New Roman" w:cs="Times New Roman"/>
          <w:color w:val="000000"/>
          <w:sz w:val="26"/>
          <w:szCs w:val="26"/>
          <w:lang w:val="uk-UA"/>
        </w:rPr>
        <w:t>»</w:t>
      </w:r>
      <w:r w:rsidR="00ED6F34" w:rsidRPr="00A2062D">
        <w:rPr>
          <w:rFonts w:ascii="Times New Roman" w:eastAsia="Times New Roman" w:hAnsi="Times New Roman" w:cs="Times New Roman"/>
          <w:color w:val="000000"/>
          <w:sz w:val="26"/>
          <w:szCs w:val="26"/>
          <w:lang w:val="uk-UA"/>
        </w:rPr>
        <w:t xml:space="preserve"> </w:t>
      </w:r>
      <w:r w:rsidR="006D08C4" w:rsidRPr="00A2062D">
        <w:rPr>
          <w:rFonts w:ascii="Times New Roman" w:eastAsia="Times New Roman" w:hAnsi="Times New Roman" w:cs="Times New Roman"/>
          <w:color w:val="000000"/>
          <w:sz w:val="26"/>
          <w:szCs w:val="26"/>
          <w:lang w:val="uk-UA"/>
        </w:rPr>
        <w:t>(дод. 9);</w:t>
      </w:r>
    </w:p>
    <w:p w14:paraId="3D9B4F9E" w14:textId="53546BC8" w:rsidR="007F41AD" w:rsidRPr="000D3D86" w:rsidRDefault="00CB2CAE" w:rsidP="000D3D86">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 xml:space="preserve">– </w:t>
      </w:r>
      <w:r w:rsidRPr="000C24B7">
        <w:rPr>
          <w:rFonts w:ascii="Times New Roman" w:eastAsia="Times New Roman" w:hAnsi="Times New Roman" w:cs="Times New Roman"/>
          <w:color w:val="000000"/>
          <w:sz w:val="26"/>
          <w:szCs w:val="26"/>
          <w:lang w:val="uk-UA"/>
        </w:rPr>
        <w:t>Інструктивно-методичний лист про кількість, призначення та порядок перевір</w:t>
      </w:r>
      <w:r>
        <w:rPr>
          <w:rFonts w:ascii="Times New Roman" w:eastAsia="Times New Roman" w:hAnsi="Times New Roman" w:cs="Times New Roman"/>
          <w:color w:val="000000"/>
          <w:sz w:val="26"/>
          <w:szCs w:val="26"/>
          <w:lang w:val="uk-UA"/>
        </w:rPr>
        <w:t>яння</w:t>
      </w:r>
      <w:r w:rsidRPr="000C24B7">
        <w:rPr>
          <w:rFonts w:ascii="Times New Roman" w:eastAsia="Times New Roman" w:hAnsi="Times New Roman" w:cs="Times New Roman"/>
          <w:color w:val="000000"/>
          <w:sz w:val="26"/>
          <w:szCs w:val="26"/>
          <w:lang w:val="uk-UA"/>
        </w:rPr>
        <w:t xml:space="preserve"> зошитів з навчальних предметів учнів організацій загальної освіти Придністровської Молдавської Республіки, затверджений Наказом Міністерства </w:t>
      </w:r>
      <w:r>
        <w:rPr>
          <w:rFonts w:ascii="Times New Roman" w:eastAsia="Times New Roman" w:hAnsi="Times New Roman" w:cs="Times New Roman"/>
          <w:color w:val="000000"/>
          <w:sz w:val="26"/>
          <w:szCs w:val="26"/>
          <w:lang w:val="uk-UA"/>
        </w:rPr>
        <w:t>пр</w:t>
      </w:r>
      <w:r w:rsidRPr="000C24B7">
        <w:rPr>
          <w:rFonts w:ascii="Times New Roman" w:eastAsia="Times New Roman" w:hAnsi="Times New Roman" w:cs="Times New Roman"/>
          <w:color w:val="000000"/>
          <w:sz w:val="26"/>
          <w:szCs w:val="26"/>
          <w:lang w:val="uk-UA"/>
        </w:rPr>
        <w:t xml:space="preserve">освіти Придністровської Молдавської Республіки </w:t>
      </w:r>
      <w:r>
        <w:rPr>
          <w:rFonts w:ascii="Times New Roman" w:eastAsia="Times New Roman" w:hAnsi="Times New Roman" w:cs="Times New Roman"/>
          <w:color w:val="000000"/>
          <w:sz w:val="26"/>
          <w:szCs w:val="26"/>
          <w:lang w:val="uk-UA"/>
        </w:rPr>
        <w:t>за</w:t>
      </w:r>
      <w:r w:rsidRPr="000C24B7">
        <w:rPr>
          <w:rFonts w:ascii="Times New Roman" w:eastAsia="Times New Roman" w:hAnsi="Times New Roman" w:cs="Times New Roman"/>
          <w:color w:val="000000"/>
          <w:sz w:val="26"/>
          <w:szCs w:val="26"/>
          <w:lang w:val="uk-UA"/>
        </w:rPr>
        <w:t xml:space="preserve"> 8 лютого 2024 року № 87 «Про затвердження рішень Ради </w:t>
      </w:r>
      <w:r>
        <w:rPr>
          <w:rFonts w:ascii="Times New Roman" w:eastAsia="Times New Roman" w:hAnsi="Times New Roman" w:cs="Times New Roman"/>
          <w:color w:val="000000"/>
          <w:sz w:val="26"/>
          <w:szCs w:val="26"/>
          <w:lang w:val="uk-UA"/>
        </w:rPr>
        <w:t>з</w:t>
      </w:r>
      <w:r w:rsidRPr="000C24B7">
        <w:rPr>
          <w:rFonts w:ascii="Times New Roman" w:eastAsia="Times New Roman" w:hAnsi="Times New Roman" w:cs="Times New Roman"/>
          <w:color w:val="000000"/>
          <w:sz w:val="26"/>
          <w:szCs w:val="26"/>
          <w:lang w:val="uk-UA"/>
        </w:rPr>
        <w:t xml:space="preserve"> освіт</w:t>
      </w:r>
      <w:r>
        <w:rPr>
          <w:rFonts w:ascii="Times New Roman" w:eastAsia="Times New Roman" w:hAnsi="Times New Roman" w:cs="Times New Roman"/>
          <w:color w:val="000000"/>
          <w:sz w:val="26"/>
          <w:szCs w:val="26"/>
          <w:lang w:val="uk-UA"/>
        </w:rPr>
        <w:t>и</w:t>
      </w:r>
      <w:r w:rsidRPr="000C24B7">
        <w:rPr>
          <w:rFonts w:ascii="Times New Roman" w:eastAsia="Times New Roman" w:hAnsi="Times New Roman" w:cs="Times New Roman"/>
          <w:color w:val="000000"/>
          <w:sz w:val="26"/>
          <w:szCs w:val="26"/>
          <w:lang w:val="uk-UA"/>
        </w:rPr>
        <w:t xml:space="preserve"> Міністерства </w:t>
      </w:r>
      <w:r>
        <w:rPr>
          <w:rFonts w:ascii="Times New Roman" w:eastAsia="Times New Roman" w:hAnsi="Times New Roman" w:cs="Times New Roman"/>
          <w:color w:val="000000"/>
          <w:sz w:val="26"/>
          <w:szCs w:val="26"/>
          <w:lang w:val="uk-UA"/>
        </w:rPr>
        <w:t>пр</w:t>
      </w:r>
      <w:r w:rsidRPr="000C24B7">
        <w:rPr>
          <w:rFonts w:ascii="Times New Roman" w:eastAsia="Times New Roman" w:hAnsi="Times New Roman" w:cs="Times New Roman"/>
          <w:color w:val="000000"/>
          <w:sz w:val="26"/>
          <w:szCs w:val="26"/>
          <w:lang w:val="uk-UA"/>
        </w:rPr>
        <w:t xml:space="preserve">освіти Придністровської Молдавської Республіки </w:t>
      </w:r>
      <w:r>
        <w:rPr>
          <w:rFonts w:ascii="Times New Roman" w:eastAsia="Times New Roman" w:hAnsi="Times New Roman" w:cs="Times New Roman"/>
          <w:color w:val="000000"/>
          <w:sz w:val="26"/>
          <w:szCs w:val="26"/>
          <w:lang w:val="uk-UA"/>
        </w:rPr>
        <w:t>за</w:t>
      </w:r>
      <w:r w:rsidRPr="000C24B7">
        <w:rPr>
          <w:rFonts w:ascii="Times New Roman" w:eastAsia="Times New Roman" w:hAnsi="Times New Roman" w:cs="Times New Roman"/>
          <w:color w:val="000000"/>
          <w:sz w:val="26"/>
          <w:szCs w:val="26"/>
          <w:lang w:val="uk-UA"/>
        </w:rPr>
        <w:t xml:space="preserve"> 1 лютого 2024», п. </w:t>
      </w:r>
      <w:r>
        <w:rPr>
          <w:rFonts w:ascii="Times New Roman" w:eastAsia="Times New Roman" w:hAnsi="Times New Roman" w:cs="Times New Roman"/>
          <w:color w:val="000000"/>
          <w:sz w:val="26"/>
          <w:szCs w:val="26"/>
          <w:lang w:val="uk-UA"/>
        </w:rPr>
        <w:t>«</w:t>
      </w:r>
      <w:r w:rsidRPr="000C24B7">
        <w:rPr>
          <w:rFonts w:ascii="Times New Roman" w:eastAsia="Times New Roman" w:hAnsi="Times New Roman" w:cs="Times New Roman"/>
          <w:color w:val="000000"/>
          <w:sz w:val="26"/>
          <w:szCs w:val="26"/>
          <w:lang w:val="uk-UA"/>
        </w:rPr>
        <w:t>е</w:t>
      </w:r>
      <w:r>
        <w:rPr>
          <w:rFonts w:ascii="Times New Roman" w:eastAsia="Times New Roman" w:hAnsi="Times New Roman" w:cs="Times New Roman"/>
          <w:color w:val="000000"/>
          <w:sz w:val="26"/>
          <w:szCs w:val="26"/>
          <w:lang w:val="uk-UA"/>
        </w:rPr>
        <w:t>»</w:t>
      </w:r>
      <w:r w:rsidR="00B0260A">
        <w:rPr>
          <w:rFonts w:ascii="Times New Roman" w:eastAsia="Times New Roman" w:hAnsi="Times New Roman" w:cs="Times New Roman"/>
          <w:color w:val="000000"/>
          <w:sz w:val="26"/>
          <w:szCs w:val="26"/>
          <w:lang w:val="uk-UA"/>
        </w:rPr>
        <w:t xml:space="preserve"> (дод. 6)</w:t>
      </w:r>
      <w:r w:rsidRPr="000C24B7">
        <w:rPr>
          <w:rFonts w:ascii="Times New Roman" w:eastAsia="Times New Roman" w:hAnsi="Times New Roman" w:cs="Times New Roman"/>
          <w:color w:val="000000"/>
          <w:sz w:val="26"/>
          <w:szCs w:val="26"/>
          <w:lang w:val="uk-UA"/>
        </w:rPr>
        <w:t>;</w:t>
      </w:r>
    </w:p>
    <w:p w14:paraId="0A4A2376" w14:textId="77777777" w:rsidR="00CB2CAE" w:rsidRPr="00F27701" w:rsidRDefault="00CB2CAE" w:rsidP="00CB2CAE">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sz w:val="26"/>
          <w:szCs w:val="26"/>
          <w:lang w:val="uk-UA"/>
        </w:rPr>
      </w:pPr>
      <w:r w:rsidRPr="00F27701">
        <w:rPr>
          <w:rFonts w:ascii="Times New Roman" w:eastAsia="Times New Roman" w:hAnsi="Times New Roman" w:cs="Times New Roman"/>
          <w:sz w:val="26"/>
          <w:szCs w:val="26"/>
          <w:lang w:val="uk-UA"/>
        </w:rPr>
        <w:t xml:space="preserve">– Критерії навчальних досягнень учнів із предметів БНРПу </w:t>
      </w:r>
      <w:r>
        <w:rPr>
          <w:rFonts w:ascii="Times New Roman" w:eastAsia="Times New Roman" w:hAnsi="Times New Roman" w:cs="Times New Roman"/>
          <w:sz w:val="26"/>
          <w:szCs w:val="26"/>
          <w:lang w:val="uk-UA"/>
        </w:rPr>
        <w:t>з у</w:t>
      </w:r>
      <w:r w:rsidRPr="00F27701">
        <w:rPr>
          <w:rFonts w:ascii="Times New Roman" w:eastAsia="Times New Roman" w:hAnsi="Times New Roman" w:cs="Times New Roman"/>
          <w:sz w:val="26"/>
          <w:szCs w:val="26"/>
          <w:lang w:val="uk-UA"/>
        </w:rPr>
        <w:t>раху</w:t>
      </w:r>
      <w:r>
        <w:rPr>
          <w:rFonts w:ascii="Times New Roman" w:eastAsia="Times New Roman" w:hAnsi="Times New Roman" w:cs="Times New Roman"/>
          <w:sz w:val="26"/>
          <w:szCs w:val="26"/>
          <w:lang w:val="uk-UA"/>
        </w:rPr>
        <w:t>ванням</w:t>
      </w:r>
      <w:r w:rsidRPr="00F27701">
        <w:rPr>
          <w:rFonts w:ascii="Times New Roman" w:eastAsia="Times New Roman" w:hAnsi="Times New Roman" w:cs="Times New Roman"/>
          <w:sz w:val="26"/>
          <w:szCs w:val="26"/>
          <w:lang w:val="uk-UA"/>
        </w:rPr>
        <w:t xml:space="preserve"> вимог до усних відповідей і письмових робіт учнів.</w:t>
      </w:r>
    </w:p>
    <w:p w14:paraId="593F2F25" w14:textId="09F03CDE" w:rsidR="00CB2CAE" w:rsidRDefault="005E1109"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50B77">
        <w:rPr>
          <w:rFonts w:ascii="Times New Roman" w:eastAsia="Times New Roman" w:hAnsi="Times New Roman" w:cs="Times New Roman"/>
          <w:color w:val="000000"/>
          <w:sz w:val="26"/>
          <w:szCs w:val="26"/>
          <w:lang w:val="uk-UA"/>
        </w:rPr>
        <w:lastRenderedPageBreak/>
        <w:t>Варіативна частина з української мови та літератури забезпечена програмами факультативів і курсів за вибором, розміщеними на сайті</w:t>
      </w:r>
      <w:r w:rsidR="00AE7FEA">
        <w:rPr>
          <w:rFonts w:ascii="Times New Roman" w:eastAsia="Times New Roman" w:hAnsi="Times New Roman" w:cs="Times New Roman"/>
          <w:color w:val="000000"/>
          <w:sz w:val="26"/>
          <w:szCs w:val="26"/>
          <w:lang w:val="uk-UA"/>
        </w:rPr>
        <w:t xml:space="preserve"> ДОЗ ДПО «</w:t>
      </w:r>
      <w:proofErr w:type="spellStart"/>
      <w:r w:rsidR="00AE7FEA">
        <w:rPr>
          <w:rFonts w:ascii="Times New Roman" w:eastAsia="Times New Roman" w:hAnsi="Times New Roman" w:cs="Times New Roman"/>
          <w:color w:val="000000"/>
          <w:sz w:val="26"/>
          <w:szCs w:val="26"/>
          <w:lang w:val="uk-UA"/>
        </w:rPr>
        <w:t>ІРОіПК</w:t>
      </w:r>
      <w:proofErr w:type="spellEnd"/>
      <w:r w:rsidR="00AE7FEA">
        <w:rPr>
          <w:rFonts w:ascii="Times New Roman" w:eastAsia="Times New Roman" w:hAnsi="Times New Roman" w:cs="Times New Roman"/>
          <w:color w:val="000000"/>
          <w:sz w:val="26"/>
          <w:szCs w:val="26"/>
          <w:lang w:val="uk-UA"/>
        </w:rPr>
        <w:t xml:space="preserve">», </w:t>
      </w:r>
      <w:proofErr w:type="spellStart"/>
      <w:r w:rsidR="000529FD">
        <w:rPr>
          <w:rFonts w:ascii="Times New Roman" w:eastAsia="Times New Roman" w:hAnsi="Times New Roman" w:cs="Times New Roman"/>
          <w:color w:val="000000"/>
          <w:sz w:val="26"/>
          <w:szCs w:val="26"/>
          <w:lang w:val="uk-UA"/>
        </w:rPr>
        <w:t>під</w:t>
      </w:r>
      <w:r w:rsidRPr="00A50B77">
        <w:rPr>
          <w:rFonts w:ascii="Times New Roman" w:eastAsia="Times New Roman" w:hAnsi="Times New Roman" w:cs="Times New Roman"/>
          <w:color w:val="000000"/>
          <w:sz w:val="26"/>
          <w:szCs w:val="26"/>
          <w:lang w:val="uk-UA"/>
        </w:rPr>
        <w:t>сайт</w:t>
      </w:r>
      <w:proofErr w:type="spellEnd"/>
      <w:r w:rsidRPr="00A50B77">
        <w:rPr>
          <w:rFonts w:ascii="Times New Roman" w:eastAsia="Times New Roman" w:hAnsi="Times New Roman" w:cs="Times New Roman"/>
          <w:color w:val="000000"/>
          <w:sz w:val="26"/>
          <w:szCs w:val="26"/>
          <w:lang w:val="uk-UA"/>
        </w:rPr>
        <w:t xml:space="preserve"> «Школа Придністров</w:t>
      </w:r>
      <w:r w:rsidR="00A2062D">
        <w:rPr>
          <w:rFonts w:ascii="Times New Roman" w:eastAsia="Times New Roman" w:hAnsi="Times New Roman" w:cs="Times New Roman"/>
          <w:color w:val="000000"/>
          <w:sz w:val="26"/>
          <w:szCs w:val="26"/>
          <w:lang w:val="uk-UA"/>
        </w:rPr>
        <w:t>’</w:t>
      </w:r>
      <w:r w:rsidRPr="00A50B77">
        <w:rPr>
          <w:rFonts w:ascii="Times New Roman" w:eastAsia="Times New Roman" w:hAnsi="Times New Roman" w:cs="Times New Roman"/>
          <w:color w:val="000000"/>
          <w:sz w:val="26"/>
          <w:szCs w:val="26"/>
          <w:lang w:val="uk-UA"/>
        </w:rPr>
        <w:t>я»</w:t>
      </w:r>
      <w:r w:rsidR="00B31F34">
        <w:rPr>
          <w:rFonts w:ascii="Times New Roman" w:eastAsia="Times New Roman" w:hAnsi="Times New Roman" w:cs="Times New Roman"/>
          <w:color w:val="000000"/>
          <w:sz w:val="26"/>
          <w:szCs w:val="26"/>
          <w:lang w:val="uk-UA"/>
        </w:rPr>
        <w:t>:</w:t>
      </w:r>
      <w:r w:rsidRPr="00A50B77">
        <w:rPr>
          <w:rFonts w:ascii="Times New Roman" w:eastAsia="Times New Roman" w:hAnsi="Times New Roman" w:cs="Times New Roman"/>
          <w:color w:val="000000"/>
          <w:sz w:val="26"/>
          <w:szCs w:val="26"/>
          <w:lang w:val="uk-UA"/>
        </w:rPr>
        <w:t xml:space="preserve"> </w:t>
      </w:r>
    </w:p>
    <w:p w14:paraId="68009101" w14:textId="77777777" w:rsidR="00BB259E" w:rsidRPr="00A50B77" w:rsidRDefault="00CB2CAE"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 П</w:t>
      </w:r>
      <w:r w:rsidR="005E1109" w:rsidRPr="00A50B77">
        <w:rPr>
          <w:rFonts w:ascii="Times New Roman" w:eastAsia="Times New Roman" w:hAnsi="Times New Roman" w:cs="Times New Roman"/>
          <w:color w:val="000000"/>
          <w:sz w:val="26"/>
          <w:szCs w:val="26"/>
          <w:lang w:val="uk-UA"/>
        </w:rPr>
        <w:t>рограма факультативного курсу, затверджена Міністерством просвіти Придністровської Молдавської Республіки (Наказ за 6 жовтня 2011 року № 1082): Бронич І.</w:t>
      </w:r>
      <w:r w:rsidR="00484B3B">
        <w:rPr>
          <w:rFonts w:ascii="Times New Roman" w:eastAsia="Times New Roman" w:hAnsi="Times New Roman" w:cs="Times New Roman"/>
          <w:color w:val="000000"/>
          <w:sz w:val="26"/>
          <w:szCs w:val="26"/>
          <w:lang w:val="uk-UA"/>
        </w:rPr>
        <w:t xml:space="preserve"> </w:t>
      </w:r>
      <w:r w:rsidR="005E1109" w:rsidRPr="00A50B77">
        <w:rPr>
          <w:rFonts w:ascii="Times New Roman" w:eastAsia="Times New Roman" w:hAnsi="Times New Roman" w:cs="Times New Roman"/>
          <w:color w:val="000000"/>
          <w:sz w:val="26"/>
          <w:szCs w:val="26"/>
          <w:lang w:val="uk-UA"/>
        </w:rPr>
        <w:t>О., Ніконова І.</w:t>
      </w:r>
      <w:r w:rsidR="00484B3B">
        <w:rPr>
          <w:rFonts w:ascii="Times New Roman" w:eastAsia="Times New Roman" w:hAnsi="Times New Roman" w:cs="Times New Roman"/>
          <w:color w:val="000000"/>
          <w:sz w:val="26"/>
          <w:szCs w:val="26"/>
          <w:lang w:val="uk-UA"/>
        </w:rPr>
        <w:t xml:space="preserve"> </w:t>
      </w:r>
      <w:r w:rsidR="005E1109" w:rsidRPr="00A50B77">
        <w:rPr>
          <w:rFonts w:ascii="Times New Roman" w:eastAsia="Times New Roman" w:hAnsi="Times New Roman" w:cs="Times New Roman"/>
          <w:color w:val="000000"/>
          <w:sz w:val="26"/>
          <w:szCs w:val="26"/>
          <w:lang w:val="uk-UA"/>
        </w:rPr>
        <w:t>В. Програма факультативного курсу «Література рідного краю. 1–11 кл.» // Педагогічний вісник Придністров</w:t>
      </w:r>
      <w:r w:rsidR="00A2062D">
        <w:rPr>
          <w:rFonts w:ascii="Times New Roman" w:eastAsia="Times New Roman" w:hAnsi="Times New Roman" w:cs="Times New Roman"/>
          <w:color w:val="000000"/>
          <w:sz w:val="26"/>
          <w:szCs w:val="26"/>
          <w:lang w:val="uk-UA"/>
        </w:rPr>
        <w:t>’</w:t>
      </w:r>
      <w:r w:rsidR="005E1109" w:rsidRPr="00A50B77">
        <w:rPr>
          <w:rFonts w:ascii="Times New Roman" w:eastAsia="Times New Roman" w:hAnsi="Times New Roman" w:cs="Times New Roman"/>
          <w:color w:val="000000"/>
          <w:sz w:val="26"/>
          <w:szCs w:val="26"/>
          <w:lang w:val="uk-UA"/>
        </w:rPr>
        <w:t>я. 2011. № 4. – С.</w:t>
      </w:r>
      <w:r w:rsidR="00E454B6">
        <w:rPr>
          <w:rFonts w:ascii="Times New Roman" w:eastAsia="Times New Roman" w:hAnsi="Times New Roman" w:cs="Times New Roman"/>
          <w:color w:val="000000"/>
          <w:sz w:val="26"/>
          <w:szCs w:val="26"/>
          <w:lang w:val="uk-UA"/>
        </w:rPr>
        <w:t xml:space="preserve"> </w:t>
      </w:r>
      <w:r w:rsidR="005E1109" w:rsidRPr="00A50B77">
        <w:rPr>
          <w:rFonts w:ascii="Times New Roman" w:eastAsia="Times New Roman" w:hAnsi="Times New Roman" w:cs="Times New Roman"/>
          <w:color w:val="000000"/>
          <w:sz w:val="26"/>
          <w:szCs w:val="26"/>
          <w:lang w:val="uk-UA"/>
        </w:rPr>
        <w:t>44.</w:t>
      </w:r>
    </w:p>
    <w:p w14:paraId="78C7C926" w14:textId="77777777" w:rsidR="00C154E6" w:rsidRDefault="005E1109"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50B77">
        <w:rPr>
          <w:rFonts w:ascii="Times New Roman" w:eastAsia="Times New Roman" w:hAnsi="Times New Roman" w:cs="Times New Roman"/>
          <w:color w:val="000000"/>
          <w:sz w:val="26"/>
          <w:szCs w:val="26"/>
          <w:lang w:val="uk-UA"/>
        </w:rPr>
        <w:t>Для проведення проміжної атестації учнів у 5–8</w:t>
      </w:r>
      <w:r w:rsidR="0051771F" w:rsidRPr="006D08C4">
        <w:rPr>
          <w:rFonts w:ascii="Times New Roman" w:eastAsia="Times New Roman" w:hAnsi="Times New Roman" w:cs="Times New Roman"/>
          <w:color w:val="000000"/>
          <w:sz w:val="26"/>
          <w:szCs w:val="26"/>
          <w:lang w:val="uk-UA"/>
        </w:rPr>
        <w:t xml:space="preserve">, 10 </w:t>
      </w:r>
      <w:r w:rsidRPr="006D08C4">
        <w:rPr>
          <w:rFonts w:ascii="Times New Roman" w:eastAsia="Times New Roman" w:hAnsi="Times New Roman" w:cs="Times New Roman"/>
          <w:color w:val="000000"/>
          <w:sz w:val="26"/>
          <w:szCs w:val="26"/>
          <w:lang w:val="uk-UA"/>
        </w:rPr>
        <w:t>класах учителеві української мови та літератури рекомендується використовувати «Приблизні екзаменаційні білети для проведення проміжної атестації учнів 5–8</w:t>
      </w:r>
      <w:r w:rsidR="00654C66" w:rsidRPr="006D08C4">
        <w:rPr>
          <w:rFonts w:ascii="Times New Roman" w:eastAsia="Times New Roman" w:hAnsi="Times New Roman" w:cs="Times New Roman"/>
          <w:color w:val="000000"/>
          <w:sz w:val="26"/>
          <w:szCs w:val="26"/>
          <w:lang w:val="uk-UA"/>
        </w:rPr>
        <w:t>, 10</w:t>
      </w:r>
      <w:r w:rsidRPr="006D08C4">
        <w:rPr>
          <w:rFonts w:ascii="Times New Roman" w:eastAsia="Times New Roman" w:hAnsi="Times New Roman" w:cs="Times New Roman"/>
          <w:color w:val="000000"/>
          <w:sz w:val="26"/>
          <w:szCs w:val="26"/>
          <w:lang w:val="uk-UA"/>
        </w:rPr>
        <w:t xml:space="preserve"> класів</w:t>
      </w:r>
      <w:r w:rsidRPr="00A50B77">
        <w:rPr>
          <w:rFonts w:ascii="Times New Roman" w:eastAsia="Times New Roman" w:hAnsi="Times New Roman" w:cs="Times New Roman"/>
          <w:color w:val="000000"/>
          <w:sz w:val="26"/>
          <w:szCs w:val="26"/>
          <w:lang w:val="uk-UA"/>
        </w:rPr>
        <w:t xml:space="preserve"> організацій загальної освіти з російською мовою навчання із предмета «</w:t>
      </w:r>
      <w:r w:rsidR="00C154E6">
        <w:rPr>
          <w:rFonts w:ascii="Times New Roman" w:eastAsia="Times New Roman" w:hAnsi="Times New Roman" w:cs="Times New Roman"/>
          <w:color w:val="000000"/>
          <w:sz w:val="26"/>
          <w:szCs w:val="26"/>
          <w:lang w:val="uk-UA"/>
        </w:rPr>
        <w:t>Офіційна</w:t>
      </w:r>
      <w:r w:rsidR="00C154E6" w:rsidRPr="00A50B77">
        <w:rPr>
          <w:rFonts w:ascii="Times New Roman" w:eastAsia="Times New Roman" w:hAnsi="Times New Roman" w:cs="Times New Roman"/>
          <w:color w:val="000000"/>
          <w:sz w:val="26"/>
          <w:szCs w:val="26"/>
          <w:lang w:val="uk-UA"/>
        </w:rPr>
        <w:t xml:space="preserve"> </w:t>
      </w:r>
      <w:r w:rsidR="007C6A06">
        <w:rPr>
          <w:rFonts w:ascii="Times New Roman" w:eastAsia="Times New Roman" w:hAnsi="Times New Roman" w:cs="Times New Roman"/>
          <w:color w:val="000000"/>
          <w:sz w:val="26"/>
          <w:szCs w:val="26"/>
          <w:lang w:val="uk-UA"/>
        </w:rPr>
        <w:t>(</w:t>
      </w:r>
      <w:r w:rsidR="00C154E6">
        <w:rPr>
          <w:rFonts w:ascii="Times New Roman" w:eastAsia="Times New Roman" w:hAnsi="Times New Roman" w:cs="Times New Roman"/>
          <w:color w:val="000000"/>
          <w:sz w:val="26"/>
          <w:szCs w:val="26"/>
          <w:lang w:val="uk-UA"/>
        </w:rPr>
        <w:t>у</w:t>
      </w:r>
      <w:r w:rsidR="00C154E6" w:rsidRPr="00A50B77">
        <w:rPr>
          <w:rFonts w:ascii="Times New Roman" w:eastAsia="Times New Roman" w:hAnsi="Times New Roman" w:cs="Times New Roman"/>
          <w:color w:val="000000"/>
          <w:sz w:val="26"/>
          <w:szCs w:val="26"/>
          <w:lang w:val="uk-UA"/>
        </w:rPr>
        <w:t>країнська</w:t>
      </w:r>
      <w:r w:rsidR="00E454B6">
        <w:rPr>
          <w:rFonts w:ascii="Times New Roman" w:eastAsia="Times New Roman" w:hAnsi="Times New Roman" w:cs="Times New Roman"/>
          <w:color w:val="000000"/>
          <w:sz w:val="26"/>
          <w:szCs w:val="26"/>
          <w:lang w:val="uk-UA"/>
        </w:rPr>
        <w:t xml:space="preserve">) мова та література», а </w:t>
      </w:r>
      <w:r w:rsidR="007F4A0F">
        <w:rPr>
          <w:rFonts w:ascii="Times New Roman" w:eastAsia="Times New Roman" w:hAnsi="Times New Roman" w:cs="Times New Roman"/>
          <w:color w:val="000000"/>
          <w:sz w:val="26"/>
          <w:szCs w:val="26"/>
          <w:lang w:val="uk-UA"/>
        </w:rPr>
        <w:t>д</w:t>
      </w:r>
      <w:r w:rsidRPr="00A50B77">
        <w:rPr>
          <w:rFonts w:ascii="Times New Roman" w:eastAsia="Times New Roman" w:hAnsi="Times New Roman" w:cs="Times New Roman"/>
          <w:color w:val="000000"/>
          <w:sz w:val="26"/>
          <w:szCs w:val="26"/>
          <w:lang w:val="uk-UA"/>
        </w:rPr>
        <w:t xml:space="preserve">ля проведення підсумкової атестації учнів </w:t>
      </w:r>
      <w:r w:rsidR="00E454B6">
        <w:rPr>
          <w:rFonts w:ascii="Times New Roman" w:eastAsia="Times New Roman" w:hAnsi="Times New Roman" w:cs="Times New Roman"/>
          <w:color w:val="000000"/>
          <w:sz w:val="26"/>
          <w:szCs w:val="26"/>
          <w:lang w:val="uk-UA"/>
        </w:rPr>
        <w:br/>
      </w:r>
      <w:r w:rsidRPr="00A50B77">
        <w:rPr>
          <w:rFonts w:ascii="Times New Roman" w:eastAsia="Times New Roman" w:hAnsi="Times New Roman" w:cs="Times New Roman"/>
          <w:color w:val="000000"/>
          <w:sz w:val="26"/>
          <w:szCs w:val="26"/>
          <w:lang w:val="uk-UA"/>
        </w:rPr>
        <w:t>9</w:t>
      </w:r>
      <w:r w:rsidR="00E454B6">
        <w:rPr>
          <w:rFonts w:ascii="Times New Roman" w:eastAsia="Times New Roman" w:hAnsi="Times New Roman" w:cs="Times New Roman"/>
          <w:color w:val="000000"/>
          <w:sz w:val="26"/>
          <w:szCs w:val="26"/>
          <w:lang w:val="uk-UA"/>
        </w:rPr>
        <w:t>-х</w:t>
      </w:r>
      <w:r w:rsidRPr="00A50B77">
        <w:rPr>
          <w:rFonts w:ascii="Times New Roman" w:eastAsia="Times New Roman" w:hAnsi="Times New Roman" w:cs="Times New Roman"/>
          <w:color w:val="000000"/>
          <w:sz w:val="26"/>
          <w:szCs w:val="26"/>
          <w:lang w:val="uk-UA"/>
        </w:rPr>
        <w:t xml:space="preserve"> класів учителеві рекомендується використовувати «Типові екзаменаційні білети для проведення підсумкової атестації учнів 9 класу організацій загальної освіти з російською мовою навчання із предмета </w:t>
      </w:r>
      <w:r w:rsidR="009E60DC" w:rsidRPr="00A50B77">
        <w:rPr>
          <w:rFonts w:ascii="Times New Roman" w:eastAsia="Times New Roman" w:hAnsi="Times New Roman" w:cs="Times New Roman"/>
          <w:color w:val="000000"/>
          <w:sz w:val="26"/>
          <w:szCs w:val="26"/>
          <w:lang w:val="uk-UA"/>
        </w:rPr>
        <w:t>«</w:t>
      </w:r>
      <w:r w:rsidR="009E60DC">
        <w:rPr>
          <w:rFonts w:ascii="Times New Roman" w:eastAsia="Times New Roman" w:hAnsi="Times New Roman" w:cs="Times New Roman"/>
          <w:color w:val="000000"/>
          <w:sz w:val="26"/>
          <w:szCs w:val="26"/>
          <w:lang w:val="uk-UA"/>
        </w:rPr>
        <w:t>Офіційна</w:t>
      </w:r>
      <w:r w:rsidR="009E60DC" w:rsidRPr="00A50B77">
        <w:rPr>
          <w:rFonts w:ascii="Times New Roman" w:eastAsia="Times New Roman" w:hAnsi="Times New Roman" w:cs="Times New Roman"/>
          <w:color w:val="000000"/>
          <w:sz w:val="26"/>
          <w:szCs w:val="26"/>
          <w:lang w:val="uk-UA"/>
        </w:rPr>
        <w:t xml:space="preserve"> </w:t>
      </w:r>
      <w:r w:rsidR="009E60DC">
        <w:rPr>
          <w:rFonts w:ascii="Times New Roman" w:eastAsia="Times New Roman" w:hAnsi="Times New Roman" w:cs="Times New Roman"/>
          <w:color w:val="000000"/>
          <w:sz w:val="26"/>
          <w:szCs w:val="26"/>
          <w:lang w:val="uk-UA"/>
        </w:rPr>
        <w:t>(у</w:t>
      </w:r>
      <w:r w:rsidR="009E60DC" w:rsidRPr="00A50B77">
        <w:rPr>
          <w:rFonts w:ascii="Times New Roman" w:eastAsia="Times New Roman" w:hAnsi="Times New Roman" w:cs="Times New Roman"/>
          <w:color w:val="000000"/>
          <w:sz w:val="26"/>
          <w:szCs w:val="26"/>
          <w:lang w:val="uk-UA"/>
        </w:rPr>
        <w:t>країнська</w:t>
      </w:r>
      <w:r w:rsidR="009E60DC">
        <w:rPr>
          <w:rFonts w:ascii="Times New Roman" w:eastAsia="Times New Roman" w:hAnsi="Times New Roman" w:cs="Times New Roman"/>
          <w:color w:val="000000"/>
          <w:sz w:val="26"/>
          <w:szCs w:val="26"/>
          <w:lang w:val="uk-UA"/>
        </w:rPr>
        <w:t>) мова та література»</w:t>
      </w:r>
      <w:r w:rsidRPr="00A50B77">
        <w:rPr>
          <w:rFonts w:ascii="Times New Roman" w:eastAsia="Times New Roman" w:hAnsi="Times New Roman" w:cs="Times New Roman"/>
          <w:color w:val="000000"/>
          <w:sz w:val="26"/>
          <w:szCs w:val="26"/>
          <w:lang w:val="uk-UA"/>
        </w:rPr>
        <w:t>.</w:t>
      </w:r>
    </w:p>
    <w:p w14:paraId="237CA553" w14:textId="2E2F7D13" w:rsidR="00C154E6" w:rsidRPr="00C154E6" w:rsidRDefault="00C154E6" w:rsidP="00E454B6">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C154E6">
        <w:rPr>
          <w:rFonts w:ascii="Times New Roman" w:eastAsia="Times New Roman" w:hAnsi="Times New Roman" w:cs="Times New Roman"/>
          <w:color w:val="000000"/>
          <w:sz w:val="26"/>
          <w:szCs w:val="26"/>
          <w:lang w:val="uk-UA"/>
        </w:rPr>
        <w:t xml:space="preserve">Зразкові (типові) </w:t>
      </w:r>
      <w:r>
        <w:rPr>
          <w:rFonts w:ascii="Times New Roman" w:eastAsia="Times New Roman" w:hAnsi="Times New Roman" w:cs="Times New Roman"/>
          <w:color w:val="000000"/>
          <w:sz w:val="26"/>
          <w:szCs w:val="26"/>
          <w:lang w:val="uk-UA"/>
        </w:rPr>
        <w:t>білети</w:t>
      </w:r>
      <w:r w:rsidRPr="00C154E6">
        <w:rPr>
          <w:rFonts w:ascii="Times New Roman" w:eastAsia="Times New Roman" w:hAnsi="Times New Roman" w:cs="Times New Roman"/>
          <w:color w:val="000000"/>
          <w:sz w:val="26"/>
          <w:szCs w:val="26"/>
          <w:lang w:val="uk-UA"/>
        </w:rPr>
        <w:t xml:space="preserve"> для атестації 5–8, 10 класів з навчального предмет</w:t>
      </w:r>
      <w:r w:rsidR="00E454B6">
        <w:rPr>
          <w:rFonts w:ascii="Times New Roman" w:eastAsia="Times New Roman" w:hAnsi="Times New Roman" w:cs="Times New Roman"/>
          <w:color w:val="000000"/>
          <w:sz w:val="26"/>
          <w:szCs w:val="26"/>
          <w:lang w:val="uk-UA"/>
        </w:rPr>
        <w:t>а</w:t>
      </w:r>
      <w:r w:rsidRPr="00C154E6">
        <w:rPr>
          <w:rFonts w:ascii="Times New Roman" w:eastAsia="Times New Roman" w:hAnsi="Times New Roman" w:cs="Times New Roman"/>
          <w:color w:val="000000"/>
          <w:sz w:val="26"/>
          <w:szCs w:val="26"/>
          <w:lang w:val="uk-UA"/>
        </w:rPr>
        <w:t xml:space="preserve"> </w:t>
      </w:r>
      <w:r w:rsidR="009E60DC" w:rsidRPr="00A50B77">
        <w:rPr>
          <w:rFonts w:ascii="Times New Roman" w:eastAsia="Times New Roman" w:hAnsi="Times New Roman" w:cs="Times New Roman"/>
          <w:color w:val="000000"/>
          <w:sz w:val="26"/>
          <w:szCs w:val="26"/>
          <w:lang w:val="uk-UA"/>
        </w:rPr>
        <w:t>«</w:t>
      </w:r>
      <w:r w:rsidR="009E60DC">
        <w:rPr>
          <w:rFonts w:ascii="Times New Roman" w:eastAsia="Times New Roman" w:hAnsi="Times New Roman" w:cs="Times New Roman"/>
          <w:color w:val="000000"/>
          <w:sz w:val="26"/>
          <w:szCs w:val="26"/>
          <w:lang w:val="uk-UA"/>
        </w:rPr>
        <w:t>Офіційна</w:t>
      </w:r>
      <w:r w:rsidR="009E60DC" w:rsidRPr="00A50B77">
        <w:rPr>
          <w:rFonts w:ascii="Times New Roman" w:eastAsia="Times New Roman" w:hAnsi="Times New Roman" w:cs="Times New Roman"/>
          <w:color w:val="000000"/>
          <w:sz w:val="26"/>
          <w:szCs w:val="26"/>
          <w:lang w:val="uk-UA"/>
        </w:rPr>
        <w:t xml:space="preserve"> </w:t>
      </w:r>
      <w:r w:rsidR="009E60DC">
        <w:rPr>
          <w:rFonts w:ascii="Times New Roman" w:eastAsia="Times New Roman" w:hAnsi="Times New Roman" w:cs="Times New Roman"/>
          <w:color w:val="000000"/>
          <w:sz w:val="26"/>
          <w:szCs w:val="26"/>
          <w:lang w:val="uk-UA"/>
        </w:rPr>
        <w:t>(у</w:t>
      </w:r>
      <w:r w:rsidR="009E60DC" w:rsidRPr="00A50B77">
        <w:rPr>
          <w:rFonts w:ascii="Times New Roman" w:eastAsia="Times New Roman" w:hAnsi="Times New Roman" w:cs="Times New Roman"/>
          <w:color w:val="000000"/>
          <w:sz w:val="26"/>
          <w:szCs w:val="26"/>
          <w:lang w:val="uk-UA"/>
        </w:rPr>
        <w:t>країнська</w:t>
      </w:r>
      <w:r w:rsidR="009E60DC">
        <w:rPr>
          <w:rFonts w:ascii="Times New Roman" w:eastAsia="Times New Roman" w:hAnsi="Times New Roman" w:cs="Times New Roman"/>
          <w:color w:val="000000"/>
          <w:sz w:val="26"/>
          <w:szCs w:val="26"/>
          <w:lang w:val="uk-UA"/>
        </w:rPr>
        <w:t xml:space="preserve">) мова та література» </w:t>
      </w:r>
      <w:r w:rsidRPr="00C154E6">
        <w:rPr>
          <w:rFonts w:ascii="Times New Roman" w:eastAsia="Times New Roman" w:hAnsi="Times New Roman" w:cs="Times New Roman"/>
          <w:color w:val="000000"/>
          <w:sz w:val="26"/>
          <w:szCs w:val="26"/>
          <w:lang w:val="uk-UA"/>
        </w:rPr>
        <w:t>розміщен</w:t>
      </w:r>
      <w:r w:rsidR="00E454B6">
        <w:rPr>
          <w:rFonts w:ascii="Times New Roman" w:eastAsia="Times New Roman" w:hAnsi="Times New Roman" w:cs="Times New Roman"/>
          <w:color w:val="000000"/>
          <w:sz w:val="26"/>
          <w:szCs w:val="26"/>
          <w:lang w:val="uk-UA"/>
        </w:rPr>
        <w:t>і</w:t>
      </w:r>
      <w:r w:rsidRPr="00C154E6">
        <w:rPr>
          <w:rFonts w:ascii="Times New Roman" w:eastAsia="Times New Roman" w:hAnsi="Times New Roman" w:cs="Times New Roman"/>
          <w:color w:val="000000"/>
          <w:sz w:val="26"/>
          <w:szCs w:val="26"/>
          <w:lang w:val="uk-UA"/>
        </w:rPr>
        <w:t xml:space="preserve"> на сайті «Школа Придністров</w:t>
      </w:r>
      <w:r w:rsidR="00A2062D">
        <w:rPr>
          <w:rFonts w:ascii="Times New Roman" w:eastAsia="Times New Roman" w:hAnsi="Times New Roman" w:cs="Times New Roman"/>
          <w:color w:val="000000"/>
          <w:sz w:val="26"/>
          <w:szCs w:val="26"/>
          <w:lang w:val="uk-UA"/>
        </w:rPr>
        <w:t>’</w:t>
      </w:r>
      <w:r w:rsidR="00B31F34">
        <w:rPr>
          <w:rFonts w:ascii="Times New Roman" w:eastAsia="Times New Roman" w:hAnsi="Times New Roman" w:cs="Times New Roman"/>
          <w:color w:val="000000"/>
          <w:sz w:val="26"/>
          <w:szCs w:val="26"/>
          <w:lang w:val="uk-UA"/>
        </w:rPr>
        <w:t>я».</w:t>
      </w:r>
    </w:p>
    <w:p w14:paraId="7FDF37FE" w14:textId="77777777" w:rsidR="00C154E6" w:rsidRDefault="00C154E6" w:rsidP="00C154E6">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C154E6">
        <w:rPr>
          <w:rFonts w:ascii="Times New Roman" w:eastAsia="Times New Roman" w:hAnsi="Times New Roman" w:cs="Times New Roman"/>
          <w:color w:val="000000"/>
          <w:sz w:val="26"/>
          <w:szCs w:val="26"/>
          <w:lang w:val="uk-UA"/>
        </w:rPr>
        <w:t xml:space="preserve">У 2025/26 навчальному році діє Перелік навчальних видань, </w:t>
      </w:r>
      <w:r w:rsidR="006D2D58">
        <w:rPr>
          <w:rFonts w:ascii="Times New Roman" w:eastAsia="Times New Roman" w:hAnsi="Times New Roman" w:cs="Times New Roman"/>
          <w:color w:val="000000"/>
          <w:sz w:val="26"/>
          <w:szCs w:val="26"/>
          <w:lang w:val="uk-UA"/>
        </w:rPr>
        <w:br/>
      </w:r>
      <w:r w:rsidRPr="00C154E6">
        <w:rPr>
          <w:rFonts w:ascii="Times New Roman" w:eastAsia="Times New Roman" w:hAnsi="Times New Roman" w:cs="Times New Roman"/>
          <w:color w:val="000000"/>
          <w:sz w:val="26"/>
          <w:szCs w:val="26"/>
          <w:lang w:val="uk-UA"/>
        </w:rPr>
        <w:t xml:space="preserve">рекомендованих </w:t>
      </w:r>
      <w:r w:rsidR="006D2D58">
        <w:rPr>
          <w:rFonts w:ascii="Times New Roman" w:eastAsia="Times New Roman" w:hAnsi="Times New Roman" w:cs="Times New Roman"/>
          <w:color w:val="000000"/>
          <w:sz w:val="26"/>
          <w:szCs w:val="26"/>
          <w:lang w:val="uk-UA"/>
        </w:rPr>
        <w:t>і</w:t>
      </w:r>
      <w:r w:rsidRPr="00C154E6">
        <w:rPr>
          <w:rFonts w:ascii="Times New Roman" w:eastAsia="Times New Roman" w:hAnsi="Times New Roman" w:cs="Times New Roman"/>
          <w:color w:val="000000"/>
          <w:sz w:val="26"/>
          <w:szCs w:val="26"/>
          <w:lang w:val="uk-UA"/>
        </w:rPr>
        <w:t xml:space="preserve"> допущених для реалізації навчального предмета/дисципліни </w:t>
      </w:r>
      <w:r w:rsidR="009E60DC" w:rsidRPr="00A50B77">
        <w:rPr>
          <w:rFonts w:ascii="Times New Roman" w:eastAsia="Times New Roman" w:hAnsi="Times New Roman" w:cs="Times New Roman"/>
          <w:color w:val="000000"/>
          <w:sz w:val="26"/>
          <w:szCs w:val="26"/>
          <w:lang w:val="uk-UA"/>
        </w:rPr>
        <w:t>«</w:t>
      </w:r>
      <w:r w:rsidR="009E60DC">
        <w:rPr>
          <w:rFonts w:ascii="Times New Roman" w:eastAsia="Times New Roman" w:hAnsi="Times New Roman" w:cs="Times New Roman"/>
          <w:color w:val="000000"/>
          <w:sz w:val="26"/>
          <w:szCs w:val="26"/>
          <w:lang w:val="uk-UA"/>
        </w:rPr>
        <w:t>Офіційна</w:t>
      </w:r>
      <w:r w:rsidR="009E60DC" w:rsidRPr="00A50B77">
        <w:rPr>
          <w:rFonts w:ascii="Times New Roman" w:eastAsia="Times New Roman" w:hAnsi="Times New Roman" w:cs="Times New Roman"/>
          <w:color w:val="000000"/>
          <w:sz w:val="26"/>
          <w:szCs w:val="26"/>
          <w:lang w:val="uk-UA"/>
        </w:rPr>
        <w:t xml:space="preserve"> </w:t>
      </w:r>
      <w:r w:rsidR="009E60DC">
        <w:rPr>
          <w:rFonts w:ascii="Times New Roman" w:eastAsia="Times New Roman" w:hAnsi="Times New Roman" w:cs="Times New Roman"/>
          <w:color w:val="000000"/>
          <w:sz w:val="26"/>
          <w:szCs w:val="26"/>
          <w:lang w:val="uk-UA"/>
        </w:rPr>
        <w:t>(у</w:t>
      </w:r>
      <w:r w:rsidR="009E60DC" w:rsidRPr="00A50B77">
        <w:rPr>
          <w:rFonts w:ascii="Times New Roman" w:eastAsia="Times New Roman" w:hAnsi="Times New Roman" w:cs="Times New Roman"/>
          <w:color w:val="000000"/>
          <w:sz w:val="26"/>
          <w:szCs w:val="26"/>
          <w:lang w:val="uk-UA"/>
        </w:rPr>
        <w:t>країнська</w:t>
      </w:r>
      <w:r w:rsidR="009E60DC">
        <w:rPr>
          <w:rFonts w:ascii="Times New Roman" w:eastAsia="Times New Roman" w:hAnsi="Times New Roman" w:cs="Times New Roman"/>
          <w:color w:val="000000"/>
          <w:sz w:val="26"/>
          <w:szCs w:val="26"/>
          <w:lang w:val="uk-UA"/>
        </w:rPr>
        <w:t xml:space="preserve">) мова та література» </w:t>
      </w:r>
      <w:r w:rsidRPr="00C154E6">
        <w:rPr>
          <w:rFonts w:ascii="Times New Roman" w:eastAsia="Times New Roman" w:hAnsi="Times New Roman" w:cs="Times New Roman"/>
          <w:color w:val="000000"/>
          <w:sz w:val="26"/>
          <w:szCs w:val="26"/>
          <w:lang w:val="uk-UA"/>
        </w:rPr>
        <w:t xml:space="preserve">в організаціях освіти, які реалізують загальноосвітні програми. У разі відсутності чи неповної укомплектованості базовими підручниками </w:t>
      </w:r>
      <w:r w:rsidR="006D2D58">
        <w:rPr>
          <w:rFonts w:ascii="Times New Roman" w:eastAsia="Times New Roman" w:hAnsi="Times New Roman" w:cs="Times New Roman"/>
          <w:color w:val="000000"/>
          <w:sz w:val="26"/>
          <w:szCs w:val="26"/>
          <w:lang w:val="uk-UA"/>
        </w:rPr>
        <w:t>й</w:t>
      </w:r>
      <w:r w:rsidRPr="00C154E6">
        <w:rPr>
          <w:rFonts w:ascii="Times New Roman" w:eastAsia="Times New Roman" w:hAnsi="Times New Roman" w:cs="Times New Roman"/>
          <w:color w:val="000000"/>
          <w:sz w:val="26"/>
          <w:szCs w:val="26"/>
          <w:lang w:val="uk-UA"/>
        </w:rPr>
        <w:t xml:space="preserve"> навчальними посібниками в організаціях освіти дозволяється використовувати наявні підручники, що </w:t>
      </w:r>
      <w:r w:rsidR="006D2D58">
        <w:rPr>
          <w:rFonts w:ascii="Times New Roman" w:eastAsia="Times New Roman" w:hAnsi="Times New Roman" w:cs="Times New Roman"/>
          <w:color w:val="000000"/>
          <w:sz w:val="26"/>
          <w:szCs w:val="26"/>
          <w:lang w:val="uk-UA"/>
        </w:rPr>
        <w:t>належать</w:t>
      </w:r>
      <w:r w:rsidRPr="00C154E6">
        <w:rPr>
          <w:rFonts w:ascii="Times New Roman" w:eastAsia="Times New Roman" w:hAnsi="Times New Roman" w:cs="Times New Roman"/>
          <w:color w:val="000000"/>
          <w:sz w:val="26"/>
          <w:szCs w:val="26"/>
          <w:lang w:val="uk-UA"/>
        </w:rPr>
        <w:t xml:space="preserve"> до категорії «Допущені».</w:t>
      </w:r>
    </w:p>
    <w:p w14:paraId="3173F91F" w14:textId="77777777" w:rsidR="00A4233F" w:rsidRDefault="00A4233F" w:rsidP="00A4233F">
      <w:pPr>
        <w:pBdr>
          <w:top w:val="nil"/>
          <w:left w:val="nil"/>
          <w:bottom w:val="nil"/>
          <w:right w:val="nil"/>
          <w:between w:val="nil"/>
        </w:pBdr>
        <w:tabs>
          <w:tab w:val="left" w:pos="851"/>
        </w:tabs>
        <w:spacing w:after="0" w:line="288" w:lineRule="auto"/>
        <w:ind w:firstLine="709"/>
        <w:jc w:val="center"/>
        <w:rPr>
          <w:rFonts w:ascii="Times New Roman" w:eastAsia="Times New Roman" w:hAnsi="Times New Roman" w:cs="Times New Roman"/>
          <w:color w:val="000000"/>
          <w:sz w:val="26"/>
          <w:szCs w:val="26"/>
          <w:lang w:val="uk-UA"/>
        </w:rPr>
      </w:pPr>
    </w:p>
    <w:p w14:paraId="4928D8D4" w14:textId="77777777" w:rsidR="00A4233F" w:rsidRPr="00A4233F" w:rsidRDefault="00A4233F" w:rsidP="00A4233F">
      <w:pPr>
        <w:pBdr>
          <w:top w:val="nil"/>
          <w:left w:val="nil"/>
          <w:bottom w:val="nil"/>
          <w:right w:val="nil"/>
          <w:between w:val="nil"/>
        </w:pBdr>
        <w:tabs>
          <w:tab w:val="left" w:pos="851"/>
        </w:tabs>
        <w:spacing w:after="0" w:line="288" w:lineRule="auto"/>
        <w:ind w:firstLine="709"/>
        <w:jc w:val="center"/>
        <w:rPr>
          <w:rFonts w:ascii="Times New Roman" w:eastAsia="Times New Roman" w:hAnsi="Times New Roman" w:cs="Times New Roman"/>
          <w:b/>
          <w:color w:val="000000"/>
          <w:sz w:val="26"/>
          <w:szCs w:val="26"/>
          <w:lang w:val="uk-UA"/>
        </w:rPr>
      </w:pPr>
      <w:r w:rsidRPr="00293763">
        <w:rPr>
          <w:rFonts w:ascii="Times New Roman" w:hAnsi="Times New Roman" w:cs="Times New Roman"/>
          <w:b/>
          <w:sz w:val="24"/>
          <w:szCs w:val="24"/>
        </w:rPr>
        <w:t>IV.</w:t>
      </w:r>
      <w:r w:rsidR="00293763">
        <w:rPr>
          <w:sz w:val="24"/>
          <w:szCs w:val="24"/>
          <w:lang w:val="uk-UA"/>
        </w:rPr>
        <w:t xml:space="preserve"> </w:t>
      </w:r>
      <w:r w:rsidRPr="00A4233F">
        <w:rPr>
          <w:rFonts w:ascii="Times New Roman" w:eastAsia="Times New Roman" w:hAnsi="Times New Roman" w:cs="Times New Roman"/>
          <w:b/>
          <w:color w:val="000000"/>
          <w:sz w:val="26"/>
          <w:szCs w:val="26"/>
          <w:lang w:val="uk-UA"/>
        </w:rPr>
        <w:t>Контроль знань на уроках офіційної (української) мови та літератури</w:t>
      </w:r>
    </w:p>
    <w:p w14:paraId="3F130A31" w14:textId="77777777" w:rsidR="00E771EB" w:rsidRPr="00E771EB" w:rsidRDefault="00E771EB" w:rsidP="00E771EB">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E771EB">
        <w:rPr>
          <w:rFonts w:ascii="Times New Roman" w:eastAsia="Times New Roman" w:hAnsi="Times New Roman" w:cs="Times New Roman"/>
          <w:color w:val="000000"/>
          <w:sz w:val="26"/>
          <w:szCs w:val="26"/>
          <w:lang w:val="uk-UA"/>
        </w:rPr>
        <w:t>Головна мета контролю знань на уроці – виявити рівень засвоєння знань, умінь учнів, тобто рівень навчальних досягнень, передбачений Державними освітніми стандартами, робочою програмою.</w:t>
      </w:r>
    </w:p>
    <w:p w14:paraId="587AD716" w14:textId="77777777" w:rsidR="00E771EB" w:rsidRPr="00E771EB" w:rsidRDefault="00E771EB" w:rsidP="00E771EB">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E771EB">
        <w:rPr>
          <w:rFonts w:ascii="Times New Roman" w:eastAsia="Times New Roman" w:hAnsi="Times New Roman" w:cs="Times New Roman"/>
          <w:color w:val="000000"/>
          <w:sz w:val="26"/>
          <w:szCs w:val="26"/>
          <w:lang w:val="uk-UA"/>
        </w:rPr>
        <w:t>Найважливішою складовою Державного освітнього стандарту загальної та середньої (повної) освіти є вимоги до результатів освоєння основних освітніх програм (особистісних, метапредметних, предметних).</w:t>
      </w:r>
    </w:p>
    <w:p w14:paraId="7B9A464C" w14:textId="77777777" w:rsidR="00E771EB" w:rsidRPr="00E771EB" w:rsidRDefault="00E771EB" w:rsidP="00E771EB">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E771EB">
        <w:rPr>
          <w:rFonts w:ascii="Times New Roman" w:eastAsia="Times New Roman" w:hAnsi="Times New Roman" w:cs="Times New Roman"/>
          <w:color w:val="000000"/>
          <w:sz w:val="26"/>
          <w:szCs w:val="26"/>
          <w:lang w:val="uk-UA"/>
        </w:rPr>
        <w:t xml:space="preserve">Заплановані результати освоєння навчальних програм наводяться </w:t>
      </w:r>
      <w:r w:rsidR="006D2D58">
        <w:rPr>
          <w:rFonts w:ascii="Times New Roman" w:eastAsia="Times New Roman" w:hAnsi="Times New Roman" w:cs="Times New Roman"/>
          <w:color w:val="000000"/>
          <w:sz w:val="26"/>
          <w:szCs w:val="26"/>
          <w:lang w:val="uk-UA"/>
        </w:rPr>
        <w:t>у</w:t>
      </w:r>
      <w:r w:rsidRPr="00E771EB">
        <w:rPr>
          <w:rFonts w:ascii="Times New Roman" w:eastAsia="Times New Roman" w:hAnsi="Times New Roman" w:cs="Times New Roman"/>
          <w:color w:val="000000"/>
          <w:sz w:val="26"/>
          <w:szCs w:val="26"/>
          <w:lang w:val="uk-UA"/>
        </w:rPr>
        <w:t xml:space="preserve"> блоках «Випускник навчиться» </w:t>
      </w:r>
      <w:r w:rsidR="006D2D58">
        <w:rPr>
          <w:rFonts w:ascii="Times New Roman" w:eastAsia="Times New Roman" w:hAnsi="Times New Roman" w:cs="Times New Roman"/>
          <w:color w:val="000000"/>
          <w:sz w:val="26"/>
          <w:szCs w:val="26"/>
          <w:lang w:val="uk-UA"/>
        </w:rPr>
        <w:t>й</w:t>
      </w:r>
      <w:r w:rsidRPr="00E771EB">
        <w:rPr>
          <w:rFonts w:ascii="Times New Roman" w:eastAsia="Times New Roman" w:hAnsi="Times New Roman" w:cs="Times New Roman"/>
          <w:color w:val="000000"/>
          <w:sz w:val="26"/>
          <w:szCs w:val="26"/>
          <w:lang w:val="uk-UA"/>
        </w:rPr>
        <w:t xml:space="preserve"> «Випускник отримає можливість навчитися» до кожного розд</w:t>
      </w:r>
      <w:r w:rsidR="004A7607">
        <w:rPr>
          <w:rFonts w:ascii="Times New Roman" w:eastAsia="Times New Roman" w:hAnsi="Times New Roman" w:cs="Times New Roman"/>
          <w:color w:val="000000"/>
          <w:sz w:val="26"/>
          <w:szCs w:val="26"/>
          <w:lang w:val="uk-UA"/>
        </w:rPr>
        <w:t>ілу навчальної програми</w:t>
      </w:r>
      <w:r w:rsidRPr="00E771EB">
        <w:rPr>
          <w:rFonts w:ascii="Times New Roman" w:eastAsia="Times New Roman" w:hAnsi="Times New Roman" w:cs="Times New Roman"/>
          <w:color w:val="000000"/>
          <w:sz w:val="26"/>
          <w:szCs w:val="26"/>
          <w:lang w:val="uk-UA"/>
        </w:rPr>
        <w:t xml:space="preserve"> за допомогою накопиченої оцінки, так</w:t>
      </w:r>
      <w:r w:rsidR="004A7607">
        <w:rPr>
          <w:rFonts w:ascii="Times New Roman" w:eastAsia="Times New Roman" w:hAnsi="Times New Roman" w:cs="Times New Roman"/>
          <w:color w:val="000000"/>
          <w:sz w:val="26"/>
          <w:szCs w:val="26"/>
          <w:lang w:val="uk-UA"/>
        </w:rPr>
        <w:t>ож</w:t>
      </w:r>
      <w:r w:rsidRPr="00E771EB">
        <w:rPr>
          <w:rFonts w:ascii="Times New Roman" w:eastAsia="Times New Roman" w:hAnsi="Times New Roman" w:cs="Times New Roman"/>
          <w:color w:val="000000"/>
          <w:sz w:val="26"/>
          <w:szCs w:val="26"/>
          <w:lang w:val="uk-UA"/>
        </w:rPr>
        <w:t xml:space="preserve"> і наприкінці навчання, </w:t>
      </w:r>
      <w:r w:rsidR="006D2D58">
        <w:rPr>
          <w:rFonts w:ascii="Times New Roman" w:eastAsia="Times New Roman" w:hAnsi="Times New Roman" w:cs="Times New Roman"/>
          <w:color w:val="000000"/>
          <w:sz w:val="26"/>
          <w:szCs w:val="26"/>
          <w:lang w:val="uk-UA"/>
        </w:rPr>
        <w:t>зокрема</w:t>
      </w:r>
      <w:r w:rsidRPr="00E771EB">
        <w:rPr>
          <w:rFonts w:ascii="Times New Roman" w:eastAsia="Times New Roman" w:hAnsi="Times New Roman" w:cs="Times New Roman"/>
          <w:color w:val="000000"/>
          <w:sz w:val="26"/>
          <w:szCs w:val="26"/>
          <w:lang w:val="uk-UA"/>
        </w:rPr>
        <w:t xml:space="preserve"> у формі підсумкової державної атестації. Успішне виконання учнів завдань базового рівня є єдиною підставою можливості переходу </w:t>
      </w:r>
      <w:r w:rsidR="00070599">
        <w:rPr>
          <w:rFonts w:ascii="Times New Roman" w:eastAsia="Times New Roman" w:hAnsi="Times New Roman" w:cs="Times New Roman"/>
          <w:color w:val="000000"/>
          <w:sz w:val="26"/>
          <w:szCs w:val="26"/>
          <w:lang w:val="uk-UA"/>
        </w:rPr>
        <w:t xml:space="preserve">до </w:t>
      </w:r>
      <w:r w:rsidRPr="00E771EB">
        <w:rPr>
          <w:rFonts w:ascii="Times New Roman" w:eastAsia="Times New Roman" w:hAnsi="Times New Roman" w:cs="Times New Roman"/>
          <w:color w:val="000000"/>
          <w:sz w:val="26"/>
          <w:szCs w:val="26"/>
          <w:lang w:val="uk-UA"/>
        </w:rPr>
        <w:t>наступного рівня навчання.</w:t>
      </w:r>
    </w:p>
    <w:p w14:paraId="6887D39C" w14:textId="77777777" w:rsidR="00E771EB" w:rsidRDefault="00E771EB" w:rsidP="00E771EB">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E771EB">
        <w:rPr>
          <w:rFonts w:ascii="Times New Roman" w:eastAsia="Times New Roman" w:hAnsi="Times New Roman" w:cs="Times New Roman"/>
          <w:color w:val="000000"/>
          <w:sz w:val="26"/>
          <w:szCs w:val="26"/>
          <w:lang w:val="uk-UA"/>
        </w:rPr>
        <w:lastRenderedPageBreak/>
        <w:t xml:space="preserve">У блоках «Випускник отримає можливість навчитися» наводяться заплановані результати, що характеризують систему навчальних дій щодо знань, умінь, навичок, </w:t>
      </w:r>
      <w:r w:rsidR="006D2D58">
        <w:rPr>
          <w:rFonts w:ascii="Times New Roman" w:eastAsia="Times New Roman" w:hAnsi="Times New Roman" w:cs="Times New Roman"/>
          <w:color w:val="000000"/>
          <w:sz w:val="26"/>
          <w:szCs w:val="26"/>
          <w:lang w:val="uk-UA"/>
        </w:rPr>
        <w:t>які</w:t>
      </w:r>
      <w:r w:rsidRPr="00E771EB">
        <w:rPr>
          <w:rFonts w:ascii="Times New Roman" w:eastAsia="Times New Roman" w:hAnsi="Times New Roman" w:cs="Times New Roman"/>
          <w:color w:val="000000"/>
          <w:sz w:val="26"/>
          <w:szCs w:val="26"/>
          <w:lang w:val="uk-UA"/>
        </w:rPr>
        <w:t xml:space="preserve"> розширюють </w:t>
      </w:r>
      <w:r w:rsidR="006D2D58">
        <w:rPr>
          <w:rFonts w:ascii="Times New Roman" w:eastAsia="Times New Roman" w:hAnsi="Times New Roman" w:cs="Times New Roman"/>
          <w:color w:val="000000"/>
          <w:sz w:val="26"/>
          <w:szCs w:val="26"/>
          <w:lang w:val="uk-UA"/>
        </w:rPr>
        <w:t>і</w:t>
      </w:r>
      <w:r w:rsidRPr="00E771EB">
        <w:rPr>
          <w:rFonts w:ascii="Times New Roman" w:eastAsia="Times New Roman" w:hAnsi="Times New Roman" w:cs="Times New Roman"/>
          <w:color w:val="000000"/>
          <w:sz w:val="26"/>
          <w:szCs w:val="26"/>
          <w:lang w:val="uk-UA"/>
        </w:rPr>
        <w:t xml:space="preserve"> поглиблюють розуміння опорного навчального матеріалу або виступають як пропедевтика для пода</w:t>
      </w:r>
      <w:r w:rsidR="00070599">
        <w:rPr>
          <w:rFonts w:ascii="Times New Roman" w:eastAsia="Times New Roman" w:hAnsi="Times New Roman" w:cs="Times New Roman"/>
          <w:color w:val="000000"/>
          <w:sz w:val="26"/>
          <w:szCs w:val="26"/>
          <w:lang w:val="uk-UA"/>
        </w:rPr>
        <w:t>льшого вивчення даного предмета</w:t>
      </w:r>
      <w:r w:rsidRPr="00E771EB">
        <w:rPr>
          <w:rFonts w:ascii="Times New Roman" w:eastAsia="Times New Roman" w:hAnsi="Times New Roman" w:cs="Times New Roman"/>
          <w:color w:val="000000"/>
          <w:sz w:val="26"/>
          <w:szCs w:val="26"/>
          <w:lang w:val="uk-UA"/>
        </w:rPr>
        <w:t xml:space="preserve">, що допускають надання та використання виключно неперсоніфікованої інформації. </w:t>
      </w:r>
      <w:r w:rsidR="00AC12A3">
        <w:rPr>
          <w:rFonts w:ascii="Times New Roman" w:eastAsia="Times New Roman" w:hAnsi="Times New Roman" w:cs="Times New Roman"/>
          <w:color w:val="000000"/>
          <w:sz w:val="26"/>
          <w:szCs w:val="26"/>
          <w:lang w:val="uk-UA"/>
        </w:rPr>
        <w:t xml:space="preserve">Невиконання учнями завдань, за допомогою яких </w:t>
      </w:r>
      <w:r w:rsidRPr="00E771EB">
        <w:rPr>
          <w:rFonts w:ascii="Times New Roman" w:eastAsia="Times New Roman" w:hAnsi="Times New Roman" w:cs="Times New Roman"/>
          <w:color w:val="000000"/>
          <w:sz w:val="26"/>
          <w:szCs w:val="26"/>
          <w:lang w:val="uk-UA"/>
        </w:rPr>
        <w:t>ведеться оцін</w:t>
      </w:r>
      <w:r w:rsidR="00F332F9">
        <w:rPr>
          <w:rFonts w:ascii="Times New Roman" w:eastAsia="Times New Roman" w:hAnsi="Times New Roman" w:cs="Times New Roman"/>
          <w:color w:val="000000"/>
          <w:sz w:val="26"/>
          <w:szCs w:val="26"/>
          <w:lang w:val="uk-UA"/>
        </w:rPr>
        <w:t>ювання</w:t>
      </w:r>
      <w:r w:rsidRPr="00E771EB">
        <w:rPr>
          <w:rFonts w:ascii="Times New Roman" w:eastAsia="Times New Roman" w:hAnsi="Times New Roman" w:cs="Times New Roman"/>
          <w:color w:val="000000"/>
          <w:sz w:val="26"/>
          <w:szCs w:val="26"/>
          <w:lang w:val="uk-UA"/>
        </w:rPr>
        <w:t xml:space="preserve"> досягнення запланованих результатів даного блоку, не є перешкодою для переходу на наступний ступінь навчання.</w:t>
      </w:r>
    </w:p>
    <w:p w14:paraId="3DCDE735" w14:textId="77777777" w:rsidR="00AB3522" w:rsidRPr="00AB3522" w:rsidRDefault="00AB3522" w:rsidP="00AB3522">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B3522">
        <w:rPr>
          <w:rFonts w:ascii="Times New Roman" w:eastAsia="Times New Roman" w:hAnsi="Times New Roman" w:cs="Times New Roman"/>
          <w:color w:val="000000"/>
          <w:sz w:val="26"/>
          <w:szCs w:val="26"/>
          <w:lang w:val="uk-UA"/>
        </w:rPr>
        <w:t>Комплексний підхід до оцінювання передбачає використання у взаємозв</w:t>
      </w:r>
      <w:r w:rsidR="00A2062D">
        <w:rPr>
          <w:rFonts w:ascii="Times New Roman" w:eastAsia="Times New Roman" w:hAnsi="Times New Roman" w:cs="Times New Roman"/>
          <w:color w:val="000000"/>
          <w:sz w:val="26"/>
          <w:szCs w:val="26"/>
          <w:lang w:val="uk-UA"/>
        </w:rPr>
        <w:t>’</w:t>
      </w:r>
      <w:r w:rsidRPr="00AB3522">
        <w:rPr>
          <w:rFonts w:ascii="Times New Roman" w:eastAsia="Times New Roman" w:hAnsi="Times New Roman" w:cs="Times New Roman"/>
          <w:color w:val="000000"/>
          <w:sz w:val="26"/>
          <w:szCs w:val="26"/>
          <w:lang w:val="uk-UA"/>
        </w:rPr>
        <w:t xml:space="preserve">язку його різноманітних видів </w:t>
      </w:r>
      <w:r w:rsidR="006D2D58">
        <w:rPr>
          <w:rFonts w:ascii="Times New Roman" w:eastAsia="Times New Roman" w:hAnsi="Times New Roman" w:cs="Times New Roman"/>
          <w:color w:val="000000"/>
          <w:sz w:val="26"/>
          <w:szCs w:val="26"/>
          <w:lang w:val="uk-UA"/>
        </w:rPr>
        <w:t>і</w:t>
      </w:r>
      <w:r w:rsidRPr="00AB3522">
        <w:rPr>
          <w:rFonts w:ascii="Times New Roman" w:eastAsia="Times New Roman" w:hAnsi="Times New Roman" w:cs="Times New Roman"/>
          <w:color w:val="000000"/>
          <w:sz w:val="26"/>
          <w:szCs w:val="26"/>
          <w:lang w:val="uk-UA"/>
        </w:rPr>
        <w:t xml:space="preserve"> форм.</w:t>
      </w:r>
    </w:p>
    <w:p w14:paraId="1F2BA66F" w14:textId="77777777" w:rsidR="00AB3522" w:rsidRPr="00AB3522" w:rsidRDefault="00AB3522" w:rsidP="00AB3522">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B3522">
        <w:rPr>
          <w:rFonts w:ascii="Times New Roman" w:eastAsia="Times New Roman" w:hAnsi="Times New Roman" w:cs="Times New Roman"/>
          <w:color w:val="000000"/>
          <w:sz w:val="26"/>
          <w:szCs w:val="26"/>
          <w:lang w:val="uk-UA"/>
        </w:rPr>
        <w:t xml:space="preserve">До основних видів контролю знань учнів </w:t>
      </w:r>
      <w:r w:rsidR="006D2D58">
        <w:rPr>
          <w:rFonts w:ascii="Times New Roman" w:eastAsia="Times New Roman" w:hAnsi="Times New Roman" w:cs="Times New Roman"/>
          <w:color w:val="000000"/>
          <w:sz w:val="26"/>
          <w:szCs w:val="26"/>
          <w:lang w:val="uk-UA"/>
        </w:rPr>
        <w:t>належать</w:t>
      </w:r>
      <w:r w:rsidRPr="00AB3522">
        <w:rPr>
          <w:rFonts w:ascii="Times New Roman" w:eastAsia="Times New Roman" w:hAnsi="Times New Roman" w:cs="Times New Roman"/>
          <w:color w:val="000000"/>
          <w:sz w:val="26"/>
          <w:szCs w:val="26"/>
          <w:lang w:val="uk-UA"/>
        </w:rPr>
        <w:t>:</w:t>
      </w:r>
    </w:p>
    <w:p w14:paraId="689CC36B" w14:textId="77777777" w:rsidR="000D3D86" w:rsidRDefault="00AB3522" w:rsidP="000D3D86">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B3522">
        <w:rPr>
          <w:rFonts w:ascii="Times New Roman" w:eastAsia="Times New Roman" w:hAnsi="Times New Roman" w:cs="Times New Roman"/>
          <w:color w:val="000000"/>
          <w:sz w:val="26"/>
          <w:szCs w:val="26"/>
          <w:lang w:val="uk-UA"/>
        </w:rPr>
        <w:t xml:space="preserve">– </w:t>
      </w:r>
      <w:r w:rsidR="00B804C4">
        <w:rPr>
          <w:rFonts w:ascii="Times New Roman" w:eastAsia="Times New Roman" w:hAnsi="Times New Roman" w:cs="Times New Roman"/>
          <w:color w:val="000000"/>
          <w:sz w:val="26"/>
          <w:szCs w:val="26"/>
          <w:lang w:val="uk-UA"/>
        </w:rPr>
        <w:t>стартова діагностика, спрямована на</w:t>
      </w:r>
      <w:r w:rsidRPr="00AB3522">
        <w:rPr>
          <w:rFonts w:ascii="Times New Roman" w:eastAsia="Times New Roman" w:hAnsi="Times New Roman" w:cs="Times New Roman"/>
          <w:color w:val="000000"/>
          <w:sz w:val="26"/>
          <w:szCs w:val="26"/>
          <w:lang w:val="uk-UA"/>
        </w:rPr>
        <w:t xml:space="preserve"> оцін</w:t>
      </w:r>
      <w:r w:rsidR="00F332F9">
        <w:rPr>
          <w:rFonts w:ascii="Times New Roman" w:eastAsia="Times New Roman" w:hAnsi="Times New Roman" w:cs="Times New Roman"/>
          <w:color w:val="000000"/>
          <w:sz w:val="26"/>
          <w:szCs w:val="26"/>
          <w:lang w:val="uk-UA"/>
        </w:rPr>
        <w:t>ювання</w:t>
      </w:r>
      <w:r w:rsidRPr="00AB3522">
        <w:rPr>
          <w:rFonts w:ascii="Times New Roman" w:eastAsia="Times New Roman" w:hAnsi="Times New Roman" w:cs="Times New Roman"/>
          <w:color w:val="000000"/>
          <w:sz w:val="26"/>
          <w:szCs w:val="26"/>
          <w:lang w:val="uk-UA"/>
        </w:rPr>
        <w:t xml:space="preserve"> загальної готовності учнів до навчання </w:t>
      </w:r>
      <w:r w:rsidR="00B804C4">
        <w:rPr>
          <w:rFonts w:ascii="Times New Roman" w:eastAsia="Times New Roman" w:hAnsi="Times New Roman" w:cs="Times New Roman"/>
          <w:color w:val="000000"/>
          <w:sz w:val="26"/>
          <w:szCs w:val="26"/>
          <w:lang w:val="uk-UA"/>
        </w:rPr>
        <w:t xml:space="preserve">на </w:t>
      </w:r>
      <w:r w:rsidRPr="00AB3522">
        <w:rPr>
          <w:rFonts w:ascii="Times New Roman" w:eastAsia="Times New Roman" w:hAnsi="Times New Roman" w:cs="Times New Roman"/>
          <w:color w:val="000000"/>
          <w:sz w:val="26"/>
          <w:szCs w:val="26"/>
          <w:lang w:val="uk-UA"/>
        </w:rPr>
        <w:t>цьому рівні освіти;</w:t>
      </w:r>
    </w:p>
    <w:p w14:paraId="6101CA91" w14:textId="77777777" w:rsidR="00AB3522" w:rsidRPr="00AB3522" w:rsidRDefault="000D3D86" w:rsidP="000D3D86">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 xml:space="preserve">– </w:t>
      </w:r>
      <w:r w:rsidR="00AB3522" w:rsidRPr="00AB3522">
        <w:rPr>
          <w:rFonts w:ascii="Times New Roman" w:eastAsia="Times New Roman" w:hAnsi="Times New Roman" w:cs="Times New Roman"/>
          <w:color w:val="000000"/>
          <w:sz w:val="26"/>
          <w:szCs w:val="26"/>
          <w:lang w:val="uk-UA"/>
        </w:rPr>
        <w:t>поточне оцінювання, що відображає індивідуальне просування учня в освоєнні програми навчального предмета;</w:t>
      </w:r>
    </w:p>
    <w:p w14:paraId="1CC50FB1" w14:textId="77777777" w:rsidR="00AB3522" w:rsidRPr="00AB3522" w:rsidRDefault="00AB3522" w:rsidP="00AB3522">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B3522">
        <w:rPr>
          <w:rFonts w:ascii="Times New Roman" w:eastAsia="Times New Roman" w:hAnsi="Times New Roman" w:cs="Times New Roman"/>
          <w:color w:val="000000"/>
          <w:sz w:val="26"/>
          <w:szCs w:val="26"/>
          <w:lang w:val="uk-UA"/>
        </w:rPr>
        <w:t xml:space="preserve">– тематичне оцінювання, спрямоване на виявлення </w:t>
      </w:r>
      <w:r w:rsidR="00F332F9">
        <w:rPr>
          <w:rFonts w:ascii="Times New Roman" w:eastAsia="Times New Roman" w:hAnsi="Times New Roman" w:cs="Times New Roman"/>
          <w:color w:val="000000"/>
          <w:sz w:val="26"/>
          <w:szCs w:val="26"/>
          <w:lang w:val="uk-UA"/>
        </w:rPr>
        <w:t>й</w:t>
      </w:r>
      <w:r w:rsidRPr="00AB3522">
        <w:rPr>
          <w:rFonts w:ascii="Times New Roman" w:eastAsia="Times New Roman" w:hAnsi="Times New Roman" w:cs="Times New Roman"/>
          <w:color w:val="000000"/>
          <w:sz w:val="26"/>
          <w:szCs w:val="26"/>
          <w:lang w:val="uk-UA"/>
        </w:rPr>
        <w:t xml:space="preserve"> оцін</w:t>
      </w:r>
      <w:r w:rsidR="00F332F9">
        <w:rPr>
          <w:rFonts w:ascii="Times New Roman" w:eastAsia="Times New Roman" w:hAnsi="Times New Roman" w:cs="Times New Roman"/>
          <w:color w:val="000000"/>
          <w:sz w:val="26"/>
          <w:szCs w:val="26"/>
          <w:lang w:val="uk-UA"/>
        </w:rPr>
        <w:t>ювання</w:t>
      </w:r>
      <w:r w:rsidRPr="00AB3522">
        <w:rPr>
          <w:rFonts w:ascii="Times New Roman" w:eastAsia="Times New Roman" w:hAnsi="Times New Roman" w:cs="Times New Roman"/>
          <w:color w:val="000000"/>
          <w:sz w:val="26"/>
          <w:szCs w:val="26"/>
          <w:lang w:val="uk-UA"/>
        </w:rPr>
        <w:t xml:space="preserve"> досяг</w:t>
      </w:r>
      <w:r w:rsidR="00AC42C5">
        <w:rPr>
          <w:rFonts w:ascii="Times New Roman" w:eastAsia="Times New Roman" w:hAnsi="Times New Roman" w:cs="Times New Roman"/>
          <w:color w:val="000000"/>
          <w:sz w:val="26"/>
          <w:szCs w:val="26"/>
          <w:lang w:val="uk-UA"/>
        </w:rPr>
        <w:t>нення освітніх результатів, пов</w:t>
      </w:r>
      <w:r w:rsidR="00A2062D">
        <w:rPr>
          <w:rFonts w:ascii="Times New Roman" w:eastAsia="Times New Roman" w:hAnsi="Times New Roman" w:cs="Times New Roman"/>
          <w:color w:val="000000"/>
          <w:sz w:val="26"/>
          <w:szCs w:val="26"/>
          <w:lang w:val="uk-UA"/>
        </w:rPr>
        <w:t>’</w:t>
      </w:r>
      <w:r w:rsidRPr="00AB3522">
        <w:rPr>
          <w:rFonts w:ascii="Times New Roman" w:eastAsia="Times New Roman" w:hAnsi="Times New Roman" w:cs="Times New Roman"/>
          <w:color w:val="000000"/>
          <w:sz w:val="26"/>
          <w:szCs w:val="26"/>
          <w:lang w:val="uk-UA"/>
        </w:rPr>
        <w:t>язаних з вивченням окремих тем освітньої програми;</w:t>
      </w:r>
    </w:p>
    <w:p w14:paraId="4EF7CC2C" w14:textId="77777777" w:rsidR="00AB3522" w:rsidRPr="00AB3522" w:rsidRDefault="000D3D86" w:rsidP="00AB3522">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 xml:space="preserve">– </w:t>
      </w:r>
      <w:r w:rsidR="00AB3522" w:rsidRPr="00AB3522">
        <w:rPr>
          <w:rFonts w:ascii="Times New Roman" w:eastAsia="Times New Roman" w:hAnsi="Times New Roman" w:cs="Times New Roman"/>
          <w:color w:val="000000"/>
          <w:sz w:val="26"/>
          <w:szCs w:val="26"/>
          <w:lang w:val="uk-UA"/>
        </w:rPr>
        <w:t xml:space="preserve">проміжне оцінювання за підсумками вивчення великих блоків освітньої програми, що включає кілька тем або формування комплексного блоку навчальних дій (робота з інформацією, аудіювання </w:t>
      </w:r>
      <w:r w:rsidR="005A2FF7">
        <w:rPr>
          <w:rFonts w:ascii="Times New Roman" w:eastAsia="Times New Roman" w:hAnsi="Times New Roman" w:cs="Times New Roman"/>
          <w:color w:val="000000"/>
          <w:sz w:val="26"/>
          <w:szCs w:val="26"/>
          <w:lang w:val="uk-UA"/>
        </w:rPr>
        <w:t>тощо</w:t>
      </w:r>
      <w:r w:rsidR="00AB3522" w:rsidRPr="00AB3522">
        <w:rPr>
          <w:rFonts w:ascii="Times New Roman" w:eastAsia="Times New Roman" w:hAnsi="Times New Roman" w:cs="Times New Roman"/>
          <w:color w:val="000000"/>
          <w:sz w:val="26"/>
          <w:szCs w:val="26"/>
          <w:lang w:val="uk-UA"/>
        </w:rPr>
        <w:t>);</w:t>
      </w:r>
    </w:p>
    <w:p w14:paraId="136089C8" w14:textId="77777777" w:rsidR="00AB3522" w:rsidRPr="00AB3522" w:rsidRDefault="000D3D86" w:rsidP="00AB3522">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 xml:space="preserve">– </w:t>
      </w:r>
      <w:r w:rsidR="00F97A41" w:rsidRPr="00F97A41">
        <w:rPr>
          <w:rFonts w:ascii="Times New Roman" w:eastAsia="Times New Roman" w:hAnsi="Times New Roman" w:cs="Times New Roman"/>
          <w:color w:val="000000"/>
          <w:sz w:val="26"/>
          <w:szCs w:val="26"/>
          <w:lang w:val="uk-UA"/>
        </w:rPr>
        <w:t xml:space="preserve">підсумкове оцінювання результатів </w:t>
      </w:r>
      <w:r w:rsidR="00AB3522" w:rsidRPr="00AB3522">
        <w:rPr>
          <w:rFonts w:ascii="Times New Roman" w:eastAsia="Times New Roman" w:hAnsi="Times New Roman" w:cs="Times New Roman"/>
          <w:color w:val="000000"/>
          <w:sz w:val="26"/>
          <w:szCs w:val="26"/>
          <w:lang w:val="uk-UA"/>
        </w:rPr>
        <w:t>освоєння освітньої програми за навчальний рік.</w:t>
      </w:r>
    </w:p>
    <w:p w14:paraId="7992704E" w14:textId="36908963" w:rsidR="00BB259E" w:rsidRDefault="005E1109"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50B77">
        <w:rPr>
          <w:rFonts w:ascii="Times New Roman" w:eastAsia="Times New Roman" w:hAnsi="Times New Roman" w:cs="Times New Roman"/>
          <w:color w:val="000000"/>
          <w:sz w:val="26"/>
          <w:szCs w:val="26"/>
          <w:lang w:val="uk-UA"/>
        </w:rPr>
        <w:t>Контрольн</w:t>
      </w:r>
      <w:r w:rsidR="005A2FF7">
        <w:rPr>
          <w:rFonts w:ascii="Times New Roman" w:eastAsia="Times New Roman" w:hAnsi="Times New Roman" w:cs="Times New Roman"/>
          <w:color w:val="000000"/>
          <w:sz w:val="26"/>
          <w:szCs w:val="26"/>
          <w:lang w:val="uk-UA"/>
        </w:rPr>
        <w:t>а</w:t>
      </w:r>
      <w:r w:rsidRPr="00A50B77">
        <w:rPr>
          <w:rFonts w:ascii="Times New Roman" w:eastAsia="Times New Roman" w:hAnsi="Times New Roman" w:cs="Times New Roman"/>
          <w:color w:val="000000"/>
          <w:sz w:val="26"/>
          <w:szCs w:val="26"/>
          <w:lang w:val="uk-UA"/>
        </w:rPr>
        <w:t xml:space="preserve"> перев</w:t>
      </w:r>
      <w:r w:rsidR="005A2FF7">
        <w:rPr>
          <w:rFonts w:ascii="Times New Roman" w:eastAsia="Times New Roman" w:hAnsi="Times New Roman" w:cs="Times New Roman"/>
          <w:color w:val="000000"/>
          <w:sz w:val="26"/>
          <w:szCs w:val="26"/>
          <w:lang w:val="uk-UA"/>
        </w:rPr>
        <w:t>ірка</w:t>
      </w:r>
      <w:r w:rsidRPr="00A50B77">
        <w:rPr>
          <w:rFonts w:ascii="Times New Roman" w:eastAsia="Times New Roman" w:hAnsi="Times New Roman" w:cs="Times New Roman"/>
          <w:color w:val="000000"/>
          <w:sz w:val="26"/>
          <w:szCs w:val="26"/>
          <w:lang w:val="uk-UA"/>
        </w:rPr>
        <w:t xml:space="preserve"> з </w:t>
      </w:r>
      <w:r w:rsidR="00BE77F0">
        <w:rPr>
          <w:rFonts w:ascii="Times New Roman" w:eastAsia="Times New Roman" w:hAnsi="Times New Roman" w:cs="Times New Roman"/>
          <w:color w:val="000000"/>
          <w:sz w:val="26"/>
          <w:szCs w:val="26"/>
          <w:lang w:val="uk-UA"/>
        </w:rPr>
        <w:t>офіційної (</w:t>
      </w:r>
      <w:r w:rsidRPr="00A50B77">
        <w:rPr>
          <w:rFonts w:ascii="Times New Roman" w:eastAsia="Times New Roman" w:hAnsi="Times New Roman" w:cs="Times New Roman"/>
          <w:color w:val="000000"/>
          <w:sz w:val="26"/>
          <w:szCs w:val="26"/>
          <w:lang w:val="uk-UA"/>
        </w:rPr>
        <w:t>української</w:t>
      </w:r>
      <w:r w:rsidR="00BE77F0">
        <w:rPr>
          <w:rFonts w:ascii="Times New Roman" w:eastAsia="Times New Roman" w:hAnsi="Times New Roman" w:cs="Times New Roman"/>
          <w:color w:val="000000"/>
          <w:sz w:val="26"/>
          <w:szCs w:val="26"/>
          <w:lang w:val="uk-UA"/>
        </w:rPr>
        <w:t>)</w:t>
      </w:r>
      <w:r w:rsidRPr="00A50B77">
        <w:rPr>
          <w:rFonts w:ascii="Times New Roman" w:eastAsia="Times New Roman" w:hAnsi="Times New Roman" w:cs="Times New Roman"/>
          <w:color w:val="000000"/>
          <w:sz w:val="26"/>
          <w:szCs w:val="26"/>
          <w:lang w:val="uk-UA"/>
        </w:rPr>
        <w:t xml:space="preserve"> мови здійснюється фронтально й індивідуально. </w:t>
      </w:r>
      <w:r w:rsidRPr="001F2594">
        <w:rPr>
          <w:rFonts w:ascii="Times New Roman" w:eastAsia="Times New Roman" w:hAnsi="Times New Roman" w:cs="Times New Roman"/>
          <w:color w:val="000000"/>
          <w:sz w:val="26"/>
          <w:szCs w:val="26"/>
          <w:lang w:val="uk-UA"/>
        </w:rPr>
        <w:t>Фронтально оцінюються: контрольні роботи</w:t>
      </w:r>
      <w:r w:rsidR="00BA6050">
        <w:rPr>
          <w:rFonts w:ascii="Times New Roman" w:eastAsia="Times New Roman" w:hAnsi="Times New Roman" w:cs="Times New Roman"/>
          <w:color w:val="000000"/>
          <w:sz w:val="26"/>
          <w:szCs w:val="26"/>
          <w:lang w:val="uk-UA"/>
        </w:rPr>
        <w:t xml:space="preserve"> (тести)</w:t>
      </w:r>
      <w:r w:rsidRPr="001F2594">
        <w:rPr>
          <w:rFonts w:ascii="Times New Roman" w:eastAsia="Times New Roman" w:hAnsi="Times New Roman" w:cs="Times New Roman"/>
          <w:color w:val="000000"/>
          <w:sz w:val="26"/>
          <w:szCs w:val="26"/>
          <w:lang w:val="uk-UA"/>
        </w:rPr>
        <w:t xml:space="preserve">, переклади, аудіювання, читання мовчки, письмовий переказ і письмовий твір, мовні знання та вміння. Індивідуально оцінюються: говоріння (діалог, усний переказ, усний твір) і читання вголос. Для цих видів діяльності не відводяться окремі </w:t>
      </w:r>
      <w:proofErr w:type="spellStart"/>
      <w:r w:rsidRPr="001F2594">
        <w:rPr>
          <w:rFonts w:ascii="Times New Roman" w:eastAsia="Times New Roman" w:hAnsi="Times New Roman" w:cs="Times New Roman"/>
          <w:color w:val="000000"/>
          <w:sz w:val="26"/>
          <w:szCs w:val="26"/>
          <w:lang w:val="uk-UA"/>
        </w:rPr>
        <w:t>уроки</w:t>
      </w:r>
      <w:proofErr w:type="spellEnd"/>
      <w:r w:rsidRPr="001F2594">
        <w:rPr>
          <w:rFonts w:ascii="Times New Roman" w:eastAsia="Times New Roman" w:hAnsi="Times New Roman" w:cs="Times New Roman"/>
          <w:color w:val="000000"/>
          <w:sz w:val="26"/>
          <w:szCs w:val="26"/>
          <w:lang w:val="uk-UA"/>
        </w:rPr>
        <w:t>.</w:t>
      </w:r>
    </w:p>
    <w:p w14:paraId="68ACC212" w14:textId="77777777" w:rsidR="00853513" w:rsidRDefault="00853513"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p>
    <w:tbl>
      <w:tblPr>
        <w:tblStyle w:val="ad"/>
        <w:tblW w:w="9562" w:type="dxa"/>
        <w:tblInd w:w="-147" w:type="dxa"/>
        <w:tblLook w:val="04A0" w:firstRow="1" w:lastRow="0" w:firstColumn="1" w:lastColumn="0" w:noHBand="0" w:noVBand="1"/>
      </w:tblPr>
      <w:tblGrid>
        <w:gridCol w:w="851"/>
        <w:gridCol w:w="2233"/>
        <w:gridCol w:w="421"/>
        <w:gridCol w:w="423"/>
        <w:gridCol w:w="508"/>
        <w:gridCol w:w="508"/>
        <w:gridCol w:w="508"/>
        <w:gridCol w:w="1244"/>
        <w:gridCol w:w="1114"/>
        <w:gridCol w:w="508"/>
        <w:gridCol w:w="1244"/>
      </w:tblGrid>
      <w:tr w:rsidR="002C431C" w14:paraId="16A266AF" w14:textId="77777777" w:rsidTr="009B791E">
        <w:tc>
          <w:tcPr>
            <w:tcW w:w="3084" w:type="dxa"/>
            <w:gridSpan w:val="2"/>
            <w:vMerge w:val="restart"/>
          </w:tcPr>
          <w:p w14:paraId="5AC335DD" w14:textId="67614F5A" w:rsidR="002C431C" w:rsidRPr="00744403" w:rsidRDefault="002C431C" w:rsidP="00744403">
            <w:pPr>
              <w:tabs>
                <w:tab w:val="left" w:pos="851"/>
              </w:tabs>
              <w:jc w:val="center"/>
              <w:rPr>
                <w:rFonts w:ascii="Times New Roman" w:eastAsia="Times New Roman" w:hAnsi="Times New Roman" w:cs="Times New Roman"/>
                <w:b/>
                <w:color w:val="000000"/>
                <w:sz w:val="26"/>
                <w:szCs w:val="26"/>
                <w:lang w:val="uk-UA"/>
              </w:rPr>
            </w:pPr>
            <w:r w:rsidRPr="00744403">
              <w:rPr>
                <w:rFonts w:ascii="Times New Roman" w:eastAsia="Times New Roman" w:hAnsi="Times New Roman" w:cs="Times New Roman"/>
                <w:b/>
                <w:color w:val="000000"/>
                <w:sz w:val="26"/>
                <w:szCs w:val="26"/>
                <w:lang w:val="uk-UA"/>
              </w:rPr>
              <w:t>Форми і види роботи</w:t>
            </w:r>
          </w:p>
        </w:tc>
        <w:tc>
          <w:tcPr>
            <w:tcW w:w="6478" w:type="dxa"/>
            <w:gridSpan w:val="9"/>
          </w:tcPr>
          <w:p w14:paraId="0FAA62F1" w14:textId="34ABEDBB" w:rsidR="002C431C" w:rsidRPr="00744403" w:rsidRDefault="002C431C" w:rsidP="00744403">
            <w:pPr>
              <w:tabs>
                <w:tab w:val="left" w:pos="851"/>
              </w:tabs>
              <w:jc w:val="center"/>
              <w:rPr>
                <w:rFonts w:ascii="Times New Roman" w:eastAsia="Times New Roman" w:hAnsi="Times New Roman" w:cs="Times New Roman"/>
                <w:b/>
                <w:color w:val="000000"/>
                <w:sz w:val="26"/>
                <w:szCs w:val="26"/>
                <w:lang w:val="uk-UA"/>
              </w:rPr>
            </w:pPr>
            <w:r w:rsidRPr="00744403">
              <w:rPr>
                <w:rFonts w:ascii="Times New Roman" w:eastAsia="Times New Roman" w:hAnsi="Times New Roman" w:cs="Times New Roman"/>
                <w:b/>
                <w:color w:val="000000"/>
                <w:sz w:val="26"/>
                <w:szCs w:val="26"/>
                <w:lang w:val="uk-UA"/>
              </w:rPr>
              <w:t>Класи (кількість видів робіт</w:t>
            </w:r>
            <w:r w:rsidR="009B791E">
              <w:rPr>
                <w:rFonts w:ascii="Times New Roman" w:eastAsia="Times New Roman" w:hAnsi="Times New Roman" w:cs="Times New Roman"/>
                <w:b/>
                <w:color w:val="000000"/>
                <w:sz w:val="26"/>
                <w:szCs w:val="26"/>
                <w:lang w:val="uk-UA"/>
              </w:rPr>
              <w:t>*</w:t>
            </w:r>
            <w:r w:rsidRPr="00744403">
              <w:rPr>
                <w:rFonts w:ascii="Times New Roman" w:eastAsia="Times New Roman" w:hAnsi="Times New Roman" w:cs="Times New Roman"/>
                <w:b/>
                <w:color w:val="000000"/>
                <w:sz w:val="26"/>
                <w:szCs w:val="26"/>
                <w:lang w:val="uk-UA"/>
              </w:rPr>
              <w:t>)</w:t>
            </w:r>
          </w:p>
        </w:tc>
      </w:tr>
      <w:tr w:rsidR="00F57E94" w14:paraId="30DD63A2" w14:textId="77777777" w:rsidTr="009B791E">
        <w:tc>
          <w:tcPr>
            <w:tcW w:w="3084" w:type="dxa"/>
            <w:gridSpan w:val="2"/>
            <w:vMerge/>
          </w:tcPr>
          <w:p w14:paraId="05A3C2B7" w14:textId="77777777" w:rsidR="00C905BB" w:rsidRPr="00744403" w:rsidRDefault="00C905BB" w:rsidP="00744403">
            <w:pPr>
              <w:tabs>
                <w:tab w:val="left" w:pos="851"/>
              </w:tabs>
              <w:jc w:val="both"/>
              <w:rPr>
                <w:rFonts w:ascii="Times New Roman" w:eastAsia="Times New Roman" w:hAnsi="Times New Roman" w:cs="Times New Roman"/>
                <w:color w:val="000000"/>
                <w:sz w:val="26"/>
                <w:szCs w:val="26"/>
                <w:lang w:val="uk-UA"/>
              </w:rPr>
            </w:pPr>
          </w:p>
        </w:tc>
        <w:tc>
          <w:tcPr>
            <w:tcW w:w="421" w:type="dxa"/>
          </w:tcPr>
          <w:p w14:paraId="76719F0C" w14:textId="2BE6B022" w:rsidR="00C905BB" w:rsidRPr="006F075A" w:rsidRDefault="00C905BB" w:rsidP="00744403">
            <w:pPr>
              <w:tabs>
                <w:tab w:val="left" w:pos="851"/>
              </w:tabs>
              <w:jc w:val="center"/>
              <w:rPr>
                <w:rFonts w:ascii="Times New Roman" w:eastAsia="Times New Roman" w:hAnsi="Times New Roman" w:cs="Times New Roman"/>
                <w:b/>
                <w:color w:val="000000"/>
                <w:sz w:val="26"/>
                <w:szCs w:val="26"/>
                <w:lang w:val="uk-UA"/>
              </w:rPr>
            </w:pPr>
            <w:r w:rsidRPr="006F075A">
              <w:rPr>
                <w:rFonts w:ascii="Times New Roman" w:eastAsia="Times New Roman" w:hAnsi="Times New Roman" w:cs="Times New Roman"/>
                <w:b/>
                <w:color w:val="000000"/>
                <w:sz w:val="26"/>
                <w:szCs w:val="26"/>
                <w:lang w:val="uk-UA"/>
              </w:rPr>
              <w:t>3</w:t>
            </w:r>
          </w:p>
        </w:tc>
        <w:tc>
          <w:tcPr>
            <w:tcW w:w="423" w:type="dxa"/>
          </w:tcPr>
          <w:p w14:paraId="7FEF94E1" w14:textId="4BFFC56B" w:rsidR="00C905BB" w:rsidRPr="006F075A" w:rsidRDefault="00C905BB" w:rsidP="00744403">
            <w:pPr>
              <w:tabs>
                <w:tab w:val="left" w:pos="851"/>
              </w:tabs>
              <w:jc w:val="center"/>
              <w:rPr>
                <w:rFonts w:ascii="Times New Roman" w:eastAsia="Times New Roman" w:hAnsi="Times New Roman" w:cs="Times New Roman"/>
                <w:b/>
                <w:color w:val="000000"/>
                <w:sz w:val="26"/>
                <w:szCs w:val="26"/>
                <w:lang w:val="uk-UA"/>
              </w:rPr>
            </w:pPr>
            <w:r w:rsidRPr="006F075A">
              <w:rPr>
                <w:rFonts w:ascii="Times New Roman" w:eastAsia="Times New Roman" w:hAnsi="Times New Roman" w:cs="Times New Roman"/>
                <w:b/>
                <w:color w:val="000000"/>
                <w:sz w:val="26"/>
                <w:szCs w:val="26"/>
                <w:lang w:val="uk-UA"/>
              </w:rPr>
              <w:t>4</w:t>
            </w:r>
          </w:p>
        </w:tc>
        <w:tc>
          <w:tcPr>
            <w:tcW w:w="508" w:type="dxa"/>
          </w:tcPr>
          <w:p w14:paraId="252F6FF4" w14:textId="2E457523" w:rsidR="00C905BB" w:rsidRPr="006F075A" w:rsidRDefault="00C905BB" w:rsidP="00744403">
            <w:pPr>
              <w:tabs>
                <w:tab w:val="left" w:pos="851"/>
              </w:tabs>
              <w:jc w:val="center"/>
              <w:rPr>
                <w:rFonts w:ascii="Times New Roman" w:eastAsia="Times New Roman" w:hAnsi="Times New Roman" w:cs="Times New Roman"/>
                <w:b/>
                <w:color w:val="000000"/>
                <w:sz w:val="26"/>
                <w:szCs w:val="26"/>
                <w:lang w:val="uk-UA"/>
              </w:rPr>
            </w:pPr>
            <w:r w:rsidRPr="006F075A">
              <w:rPr>
                <w:rFonts w:ascii="Times New Roman" w:eastAsia="Times New Roman" w:hAnsi="Times New Roman" w:cs="Times New Roman"/>
                <w:b/>
                <w:color w:val="000000"/>
                <w:sz w:val="26"/>
                <w:szCs w:val="26"/>
                <w:lang w:val="uk-UA"/>
              </w:rPr>
              <w:t>5</w:t>
            </w:r>
          </w:p>
        </w:tc>
        <w:tc>
          <w:tcPr>
            <w:tcW w:w="508" w:type="dxa"/>
          </w:tcPr>
          <w:p w14:paraId="27E6B2FE" w14:textId="39AB7C55" w:rsidR="00C905BB" w:rsidRPr="006F075A" w:rsidRDefault="00C905BB" w:rsidP="00744403">
            <w:pPr>
              <w:tabs>
                <w:tab w:val="left" w:pos="851"/>
              </w:tabs>
              <w:jc w:val="center"/>
              <w:rPr>
                <w:rFonts w:ascii="Times New Roman" w:eastAsia="Times New Roman" w:hAnsi="Times New Roman" w:cs="Times New Roman"/>
                <w:b/>
                <w:color w:val="000000"/>
                <w:sz w:val="26"/>
                <w:szCs w:val="26"/>
                <w:lang w:val="uk-UA"/>
              </w:rPr>
            </w:pPr>
            <w:r w:rsidRPr="006F075A">
              <w:rPr>
                <w:rFonts w:ascii="Times New Roman" w:eastAsia="Times New Roman" w:hAnsi="Times New Roman" w:cs="Times New Roman"/>
                <w:b/>
                <w:color w:val="000000"/>
                <w:sz w:val="26"/>
                <w:szCs w:val="26"/>
                <w:lang w:val="uk-UA"/>
              </w:rPr>
              <w:t>6</w:t>
            </w:r>
          </w:p>
        </w:tc>
        <w:tc>
          <w:tcPr>
            <w:tcW w:w="508" w:type="dxa"/>
          </w:tcPr>
          <w:p w14:paraId="586D7B76" w14:textId="02CDA0B3" w:rsidR="00C905BB" w:rsidRPr="006F075A" w:rsidRDefault="00C905BB" w:rsidP="00744403">
            <w:pPr>
              <w:tabs>
                <w:tab w:val="left" w:pos="851"/>
              </w:tabs>
              <w:jc w:val="center"/>
              <w:rPr>
                <w:rFonts w:ascii="Times New Roman" w:eastAsia="Times New Roman" w:hAnsi="Times New Roman" w:cs="Times New Roman"/>
                <w:b/>
                <w:color w:val="000000"/>
                <w:sz w:val="26"/>
                <w:szCs w:val="26"/>
                <w:lang w:val="uk-UA"/>
              </w:rPr>
            </w:pPr>
            <w:r w:rsidRPr="006F075A">
              <w:rPr>
                <w:rFonts w:ascii="Times New Roman" w:eastAsia="Times New Roman" w:hAnsi="Times New Roman" w:cs="Times New Roman"/>
                <w:b/>
                <w:color w:val="000000"/>
                <w:sz w:val="26"/>
                <w:szCs w:val="26"/>
                <w:lang w:val="uk-UA"/>
              </w:rPr>
              <w:t>7</w:t>
            </w:r>
          </w:p>
        </w:tc>
        <w:tc>
          <w:tcPr>
            <w:tcW w:w="1244" w:type="dxa"/>
          </w:tcPr>
          <w:p w14:paraId="7B2638C0" w14:textId="259AA202" w:rsidR="00C905BB" w:rsidRPr="006F075A" w:rsidRDefault="00C905BB" w:rsidP="00744403">
            <w:pPr>
              <w:tabs>
                <w:tab w:val="left" w:pos="851"/>
              </w:tabs>
              <w:jc w:val="center"/>
              <w:rPr>
                <w:rFonts w:ascii="Times New Roman" w:eastAsia="Times New Roman" w:hAnsi="Times New Roman" w:cs="Times New Roman"/>
                <w:b/>
                <w:color w:val="000000"/>
                <w:sz w:val="26"/>
                <w:szCs w:val="26"/>
                <w:lang w:val="uk-UA"/>
              </w:rPr>
            </w:pPr>
            <w:r w:rsidRPr="006F075A">
              <w:rPr>
                <w:rFonts w:ascii="Times New Roman" w:eastAsia="Times New Roman" w:hAnsi="Times New Roman" w:cs="Times New Roman"/>
                <w:b/>
                <w:color w:val="000000"/>
                <w:sz w:val="26"/>
                <w:szCs w:val="26"/>
                <w:lang w:val="uk-UA"/>
              </w:rPr>
              <w:t>8</w:t>
            </w:r>
          </w:p>
        </w:tc>
        <w:tc>
          <w:tcPr>
            <w:tcW w:w="1114" w:type="dxa"/>
          </w:tcPr>
          <w:p w14:paraId="045C2A9F" w14:textId="3845FC4C" w:rsidR="00C905BB" w:rsidRPr="006F075A" w:rsidRDefault="00C905BB" w:rsidP="00744403">
            <w:pPr>
              <w:tabs>
                <w:tab w:val="left" w:pos="851"/>
              </w:tabs>
              <w:jc w:val="center"/>
              <w:rPr>
                <w:rFonts w:ascii="Times New Roman" w:eastAsia="Times New Roman" w:hAnsi="Times New Roman" w:cs="Times New Roman"/>
                <w:b/>
                <w:color w:val="000000"/>
                <w:sz w:val="26"/>
                <w:szCs w:val="26"/>
                <w:lang w:val="uk-UA"/>
              </w:rPr>
            </w:pPr>
            <w:r w:rsidRPr="006F075A">
              <w:rPr>
                <w:rFonts w:ascii="Times New Roman" w:eastAsia="Times New Roman" w:hAnsi="Times New Roman" w:cs="Times New Roman"/>
                <w:b/>
                <w:color w:val="000000"/>
                <w:sz w:val="26"/>
                <w:szCs w:val="26"/>
                <w:lang w:val="uk-UA"/>
              </w:rPr>
              <w:t>9</w:t>
            </w:r>
          </w:p>
        </w:tc>
        <w:tc>
          <w:tcPr>
            <w:tcW w:w="508" w:type="dxa"/>
          </w:tcPr>
          <w:p w14:paraId="5EDBB574" w14:textId="6FECCAB8" w:rsidR="00C905BB" w:rsidRPr="006F075A" w:rsidRDefault="00C905BB" w:rsidP="00744403">
            <w:pPr>
              <w:tabs>
                <w:tab w:val="left" w:pos="851"/>
              </w:tabs>
              <w:jc w:val="center"/>
              <w:rPr>
                <w:rFonts w:ascii="Times New Roman" w:eastAsia="Times New Roman" w:hAnsi="Times New Roman" w:cs="Times New Roman"/>
                <w:b/>
                <w:color w:val="000000"/>
                <w:sz w:val="26"/>
                <w:szCs w:val="26"/>
                <w:lang w:val="uk-UA"/>
              </w:rPr>
            </w:pPr>
            <w:r w:rsidRPr="006F075A">
              <w:rPr>
                <w:rFonts w:ascii="Times New Roman" w:eastAsia="Times New Roman" w:hAnsi="Times New Roman" w:cs="Times New Roman"/>
                <w:b/>
                <w:color w:val="000000"/>
                <w:sz w:val="26"/>
                <w:szCs w:val="26"/>
                <w:lang w:val="uk-UA"/>
              </w:rPr>
              <w:t>10</w:t>
            </w:r>
          </w:p>
        </w:tc>
        <w:tc>
          <w:tcPr>
            <w:tcW w:w="1244" w:type="dxa"/>
          </w:tcPr>
          <w:p w14:paraId="2DCD1CFA" w14:textId="6A29F040" w:rsidR="00C905BB" w:rsidRPr="006F075A" w:rsidRDefault="00C905BB" w:rsidP="00744403">
            <w:pPr>
              <w:tabs>
                <w:tab w:val="left" w:pos="851"/>
              </w:tabs>
              <w:jc w:val="center"/>
              <w:rPr>
                <w:rFonts w:ascii="Times New Roman" w:eastAsia="Times New Roman" w:hAnsi="Times New Roman" w:cs="Times New Roman"/>
                <w:b/>
                <w:color w:val="000000"/>
                <w:sz w:val="26"/>
                <w:szCs w:val="26"/>
                <w:lang w:val="uk-UA"/>
              </w:rPr>
            </w:pPr>
            <w:r w:rsidRPr="006F075A">
              <w:rPr>
                <w:rFonts w:ascii="Times New Roman" w:eastAsia="Times New Roman" w:hAnsi="Times New Roman" w:cs="Times New Roman"/>
                <w:b/>
                <w:color w:val="000000"/>
                <w:sz w:val="26"/>
                <w:szCs w:val="26"/>
                <w:lang w:val="uk-UA"/>
              </w:rPr>
              <w:t>11</w:t>
            </w:r>
          </w:p>
        </w:tc>
      </w:tr>
      <w:tr w:rsidR="000735C4" w14:paraId="55DD3631" w14:textId="77777777" w:rsidTr="009B791E">
        <w:tc>
          <w:tcPr>
            <w:tcW w:w="851" w:type="dxa"/>
            <w:vMerge w:val="restart"/>
            <w:textDirection w:val="btLr"/>
          </w:tcPr>
          <w:p w14:paraId="38441C43" w14:textId="776C9686" w:rsidR="00B6492A" w:rsidRPr="00744403" w:rsidRDefault="00B6492A" w:rsidP="00744403">
            <w:pPr>
              <w:tabs>
                <w:tab w:val="left" w:pos="851"/>
              </w:tabs>
              <w:ind w:left="113" w:right="113"/>
              <w:jc w:val="center"/>
              <w:rPr>
                <w:rFonts w:ascii="Times New Roman" w:eastAsia="Times New Roman" w:hAnsi="Times New Roman" w:cs="Times New Roman"/>
                <w:b/>
                <w:i/>
                <w:color w:val="000000"/>
                <w:sz w:val="26"/>
                <w:szCs w:val="26"/>
                <w:lang w:val="uk-UA"/>
              </w:rPr>
            </w:pPr>
            <w:r w:rsidRPr="00744403">
              <w:rPr>
                <w:rFonts w:ascii="Times New Roman" w:eastAsia="Times New Roman" w:hAnsi="Times New Roman" w:cs="Times New Roman"/>
                <w:b/>
                <w:i/>
                <w:color w:val="000000"/>
                <w:sz w:val="26"/>
                <w:szCs w:val="26"/>
                <w:lang w:val="uk-UA"/>
              </w:rPr>
              <w:t>Контрольні роботи</w:t>
            </w:r>
          </w:p>
        </w:tc>
        <w:tc>
          <w:tcPr>
            <w:tcW w:w="2233" w:type="dxa"/>
          </w:tcPr>
          <w:p w14:paraId="27FD0B16" w14:textId="63CD1E7A" w:rsidR="00B6492A" w:rsidRPr="000735C4" w:rsidRDefault="00B6492A" w:rsidP="00744403">
            <w:pPr>
              <w:tabs>
                <w:tab w:val="left" w:pos="851"/>
              </w:tabs>
              <w:jc w:val="both"/>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-контрольна робота (тест)</w:t>
            </w:r>
          </w:p>
        </w:tc>
        <w:tc>
          <w:tcPr>
            <w:tcW w:w="421" w:type="dxa"/>
          </w:tcPr>
          <w:p w14:paraId="319F0F2E" w14:textId="1E862446" w:rsidR="00B6492A" w:rsidRPr="000735C4" w:rsidRDefault="004E539C" w:rsidP="0071030B">
            <w:pPr>
              <w:tabs>
                <w:tab w:val="left" w:pos="851"/>
              </w:tabs>
              <w:jc w:val="center"/>
              <w:rPr>
                <w:rFonts w:ascii="Times New Roman" w:eastAsia="Times New Roman" w:hAnsi="Times New Roman" w:cs="Times New Roman"/>
                <w:color w:val="000000"/>
                <w:sz w:val="24"/>
                <w:szCs w:val="26"/>
                <w:lang w:val="uk-UA"/>
              </w:rPr>
            </w:pPr>
            <w:r>
              <w:rPr>
                <w:rFonts w:ascii="Times New Roman" w:eastAsia="Times New Roman" w:hAnsi="Times New Roman" w:cs="Times New Roman"/>
                <w:color w:val="000000"/>
                <w:sz w:val="24"/>
                <w:szCs w:val="26"/>
                <w:lang w:val="uk-UA"/>
              </w:rPr>
              <w:t>3</w:t>
            </w:r>
          </w:p>
        </w:tc>
        <w:tc>
          <w:tcPr>
            <w:tcW w:w="423" w:type="dxa"/>
          </w:tcPr>
          <w:p w14:paraId="3E16166D" w14:textId="0A56D189" w:rsidR="00B6492A" w:rsidRPr="000735C4" w:rsidRDefault="006B5E33" w:rsidP="0071030B">
            <w:pPr>
              <w:tabs>
                <w:tab w:val="left" w:pos="851"/>
              </w:tabs>
              <w:jc w:val="center"/>
              <w:rPr>
                <w:rFonts w:ascii="Times New Roman" w:eastAsia="Times New Roman" w:hAnsi="Times New Roman" w:cs="Times New Roman"/>
                <w:color w:val="000000"/>
                <w:sz w:val="24"/>
                <w:szCs w:val="26"/>
                <w:lang w:val="uk-UA"/>
              </w:rPr>
            </w:pPr>
            <w:r>
              <w:rPr>
                <w:rFonts w:ascii="Times New Roman" w:eastAsia="Times New Roman" w:hAnsi="Times New Roman" w:cs="Times New Roman"/>
                <w:color w:val="000000"/>
                <w:sz w:val="24"/>
                <w:szCs w:val="26"/>
                <w:lang w:val="uk-UA"/>
              </w:rPr>
              <w:t>4</w:t>
            </w:r>
          </w:p>
        </w:tc>
        <w:tc>
          <w:tcPr>
            <w:tcW w:w="508" w:type="dxa"/>
          </w:tcPr>
          <w:p w14:paraId="70672EB5" w14:textId="7ECFC608" w:rsidR="00B6492A" w:rsidRPr="000735C4" w:rsidRDefault="00744403" w:rsidP="0071030B">
            <w:pPr>
              <w:tabs>
                <w:tab w:val="left" w:pos="851"/>
              </w:tabs>
              <w:jc w:val="center"/>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2</w:t>
            </w:r>
          </w:p>
        </w:tc>
        <w:tc>
          <w:tcPr>
            <w:tcW w:w="508" w:type="dxa"/>
          </w:tcPr>
          <w:p w14:paraId="4177D129" w14:textId="77777777" w:rsidR="00B6492A" w:rsidRPr="000735C4" w:rsidRDefault="00B6492A" w:rsidP="0071030B">
            <w:pPr>
              <w:tabs>
                <w:tab w:val="left" w:pos="851"/>
              </w:tabs>
              <w:jc w:val="center"/>
              <w:rPr>
                <w:rFonts w:ascii="Times New Roman" w:eastAsia="Times New Roman" w:hAnsi="Times New Roman" w:cs="Times New Roman"/>
                <w:color w:val="000000"/>
                <w:sz w:val="24"/>
                <w:szCs w:val="26"/>
                <w:lang w:val="uk-UA"/>
              </w:rPr>
            </w:pPr>
          </w:p>
        </w:tc>
        <w:tc>
          <w:tcPr>
            <w:tcW w:w="508" w:type="dxa"/>
          </w:tcPr>
          <w:p w14:paraId="2C9FF207" w14:textId="77777777" w:rsidR="00B6492A" w:rsidRPr="000735C4" w:rsidRDefault="00B6492A" w:rsidP="0071030B">
            <w:pPr>
              <w:tabs>
                <w:tab w:val="left" w:pos="851"/>
              </w:tabs>
              <w:jc w:val="center"/>
              <w:rPr>
                <w:rFonts w:ascii="Times New Roman" w:eastAsia="Times New Roman" w:hAnsi="Times New Roman" w:cs="Times New Roman"/>
                <w:color w:val="000000"/>
                <w:sz w:val="24"/>
                <w:szCs w:val="26"/>
                <w:lang w:val="uk-UA"/>
              </w:rPr>
            </w:pPr>
          </w:p>
        </w:tc>
        <w:tc>
          <w:tcPr>
            <w:tcW w:w="1244" w:type="dxa"/>
          </w:tcPr>
          <w:p w14:paraId="0F14D21C" w14:textId="77777777" w:rsidR="00B6492A" w:rsidRPr="000735C4" w:rsidRDefault="00B6492A" w:rsidP="0071030B">
            <w:pPr>
              <w:tabs>
                <w:tab w:val="left" w:pos="851"/>
              </w:tabs>
              <w:jc w:val="center"/>
              <w:rPr>
                <w:rFonts w:ascii="Times New Roman" w:eastAsia="Times New Roman" w:hAnsi="Times New Roman" w:cs="Times New Roman"/>
                <w:color w:val="000000"/>
                <w:sz w:val="24"/>
                <w:szCs w:val="26"/>
                <w:lang w:val="uk-UA"/>
              </w:rPr>
            </w:pPr>
          </w:p>
        </w:tc>
        <w:tc>
          <w:tcPr>
            <w:tcW w:w="1114" w:type="dxa"/>
          </w:tcPr>
          <w:p w14:paraId="2CCD2E4D" w14:textId="03ED2023" w:rsidR="00B6492A" w:rsidRPr="000735C4" w:rsidRDefault="00744403" w:rsidP="0071030B">
            <w:pPr>
              <w:tabs>
                <w:tab w:val="left" w:pos="851"/>
              </w:tabs>
              <w:jc w:val="center"/>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1</w:t>
            </w:r>
          </w:p>
        </w:tc>
        <w:tc>
          <w:tcPr>
            <w:tcW w:w="508" w:type="dxa"/>
          </w:tcPr>
          <w:p w14:paraId="5676074E" w14:textId="525E2C81" w:rsidR="00B6492A" w:rsidRPr="000735C4" w:rsidRDefault="007665D1" w:rsidP="0071030B">
            <w:pPr>
              <w:tabs>
                <w:tab w:val="left" w:pos="851"/>
              </w:tabs>
              <w:jc w:val="center"/>
              <w:rPr>
                <w:rFonts w:ascii="Times New Roman" w:eastAsia="Times New Roman" w:hAnsi="Times New Roman" w:cs="Times New Roman"/>
                <w:color w:val="000000"/>
                <w:sz w:val="24"/>
                <w:szCs w:val="26"/>
                <w:lang w:val="uk-UA"/>
              </w:rPr>
            </w:pPr>
            <w:r>
              <w:rPr>
                <w:rFonts w:ascii="Times New Roman" w:eastAsia="Times New Roman" w:hAnsi="Times New Roman" w:cs="Times New Roman"/>
                <w:color w:val="000000"/>
                <w:sz w:val="24"/>
                <w:szCs w:val="26"/>
                <w:lang w:val="uk-UA"/>
              </w:rPr>
              <w:t>3</w:t>
            </w:r>
          </w:p>
        </w:tc>
        <w:tc>
          <w:tcPr>
            <w:tcW w:w="1244" w:type="dxa"/>
          </w:tcPr>
          <w:p w14:paraId="0903122E" w14:textId="01DE1FFE" w:rsidR="00B6492A" w:rsidRPr="000735C4" w:rsidRDefault="007665D1" w:rsidP="0071030B">
            <w:pPr>
              <w:tabs>
                <w:tab w:val="left" w:pos="851"/>
              </w:tabs>
              <w:jc w:val="center"/>
              <w:rPr>
                <w:rFonts w:ascii="Times New Roman" w:eastAsia="Times New Roman" w:hAnsi="Times New Roman" w:cs="Times New Roman"/>
                <w:color w:val="000000"/>
                <w:sz w:val="24"/>
                <w:szCs w:val="26"/>
                <w:lang w:val="uk-UA"/>
              </w:rPr>
            </w:pPr>
            <w:r>
              <w:rPr>
                <w:rFonts w:ascii="Times New Roman" w:eastAsia="Times New Roman" w:hAnsi="Times New Roman" w:cs="Times New Roman"/>
                <w:color w:val="000000"/>
                <w:sz w:val="24"/>
                <w:szCs w:val="26"/>
                <w:lang w:val="uk-UA"/>
              </w:rPr>
              <w:t>3</w:t>
            </w:r>
          </w:p>
        </w:tc>
      </w:tr>
      <w:tr w:rsidR="00F57E94" w14:paraId="192980C9" w14:textId="77777777" w:rsidTr="009B791E">
        <w:tc>
          <w:tcPr>
            <w:tcW w:w="851" w:type="dxa"/>
            <w:vMerge/>
          </w:tcPr>
          <w:p w14:paraId="2274DA95" w14:textId="77777777" w:rsidR="00B6492A" w:rsidRPr="00744403" w:rsidRDefault="00B6492A" w:rsidP="00744403">
            <w:pPr>
              <w:tabs>
                <w:tab w:val="left" w:pos="851"/>
              </w:tabs>
              <w:jc w:val="both"/>
              <w:rPr>
                <w:rFonts w:ascii="Times New Roman" w:eastAsia="Times New Roman" w:hAnsi="Times New Roman" w:cs="Times New Roman"/>
                <w:color w:val="000000"/>
                <w:sz w:val="26"/>
                <w:szCs w:val="26"/>
                <w:lang w:val="uk-UA"/>
              </w:rPr>
            </w:pPr>
          </w:p>
        </w:tc>
        <w:tc>
          <w:tcPr>
            <w:tcW w:w="2233" w:type="dxa"/>
          </w:tcPr>
          <w:p w14:paraId="77F2455E" w14:textId="06D1D1A6" w:rsidR="00B6492A" w:rsidRPr="000735C4" w:rsidRDefault="00B6492A" w:rsidP="00744403">
            <w:pPr>
              <w:tabs>
                <w:tab w:val="left" w:pos="851"/>
              </w:tabs>
              <w:jc w:val="both"/>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 xml:space="preserve">-диктант із граматичними завданнями </w:t>
            </w:r>
          </w:p>
        </w:tc>
        <w:tc>
          <w:tcPr>
            <w:tcW w:w="421" w:type="dxa"/>
          </w:tcPr>
          <w:p w14:paraId="245C0CAE" w14:textId="77777777" w:rsidR="00B6492A" w:rsidRPr="000735C4" w:rsidRDefault="00B6492A" w:rsidP="0071030B">
            <w:pPr>
              <w:tabs>
                <w:tab w:val="left" w:pos="851"/>
              </w:tabs>
              <w:jc w:val="center"/>
              <w:rPr>
                <w:rFonts w:ascii="Times New Roman" w:eastAsia="Times New Roman" w:hAnsi="Times New Roman" w:cs="Times New Roman"/>
                <w:color w:val="000000"/>
                <w:sz w:val="24"/>
                <w:szCs w:val="26"/>
                <w:lang w:val="uk-UA"/>
              </w:rPr>
            </w:pPr>
          </w:p>
        </w:tc>
        <w:tc>
          <w:tcPr>
            <w:tcW w:w="423" w:type="dxa"/>
          </w:tcPr>
          <w:p w14:paraId="7A5F277B" w14:textId="77777777" w:rsidR="00B6492A" w:rsidRPr="000735C4" w:rsidRDefault="00B6492A" w:rsidP="0071030B">
            <w:pPr>
              <w:tabs>
                <w:tab w:val="left" w:pos="851"/>
              </w:tabs>
              <w:jc w:val="center"/>
              <w:rPr>
                <w:rFonts w:ascii="Times New Roman" w:eastAsia="Times New Roman" w:hAnsi="Times New Roman" w:cs="Times New Roman"/>
                <w:color w:val="000000"/>
                <w:sz w:val="24"/>
                <w:szCs w:val="26"/>
                <w:lang w:val="uk-UA"/>
              </w:rPr>
            </w:pPr>
          </w:p>
        </w:tc>
        <w:tc>
          <w:tcPr>
            <w:tcW w:w="508" w:type="dxa"/>
          </w:tcPr>
          <w:p w14:paraId="2F7A8355" w14:textId="05F87CC7" w:rsidR="00B6492A" w:rsidRPr="000735C4" w:rsidRDefault="00FF22C1" w:rsidP="0071030B">
            <w:pPr>
              <w:tabs>
                <w:tab w:val="left" w:pos="851"/>
              </w:tabs>
              <w:jc w:val="center"/>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3</w:t>
            </w:r>
          </w:p>
        </w:tc>
        <w:tc>
          <w:tcPr>
            <w:tcW w:w="508" w:type="dxa"/>
          </w:tcPr>
          <w:p w14:paraId="0A0D3238" w14:textId="28D7919F" w:rsidR="00B6492A" w:rsidRPr="000735C4" w:rsidRDefault="00FF22C1" w:rsidP="0071030B">
            <w:pPr>
              <w:tabs>
                <w:tab w:val="left" w:pos="851"/>
              </w:tabs>
              <w:jc w:val="center"/>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4</w:t>
            </w:r>
          </w:p>
        </w:tc>
        <w:tc>
          <w:tcPr>
            <w:tcW w:w="508" w:type="dxa"/>
          </w:tcPr>
          <w:p w14:paraId="374C35C2" w14:textId="70FA447F" w:rsidR="00B6492A" w:rsidRPr="000735C4" w:rsidRDefault="00FF22C1" w:rsidP="0071030B">
            <w:pPr>
              <w:tabs>
                <w:tab w:val="left" w:pos="851"/>
              </w:tabs>
              <w:jc w:val="center"/>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4</w:t>
            </w:r>
          </w:p>
        </w:tc>
        <w:tc>
          <w:tcPr>
            <w:tcW w:w="1244" w:type="dxa"/>
          </w:tcPr>
          <w:p w14:paraId="01B71BC9" w14:textId="4C229DC5" w:rsidR="00B6492A" w:rsidRPr="000735C4" w:rsidRDefault="00FF22C1" w:rsidP="0071030B">
            <w:pPr>
              <w:tabs>
                <w:tab w:val="left" w:pos="851"/>
              </w:tabs>
              <w:jc w:val="center"/>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4</w:t>
            </w:r>
          </w:p>
        </w:tc>
        <w:tc>
          <w:tcPr>
            <w:tcW w:w="1114" w:type="dxa"/>
          </w:tcPr>
          <w:p w14:paraId="68B1AC5C" w14:textId="670B5C1D" w:rsidR="00B6492A" w:rsidRPr="000735C4" w:rsidRDefault="00FF22C1" w:rsidP="0071030B">
            <w:pPr>
              <w:tabs>
                <w:tab w:val="left" w:pos="851"/>
              </w:tabs>
              <w:jc w:val="center"/>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3</w:t>
            </w:r>
          </w:p>
        </w:tc>
        <w:tc>
          <w:tcPr>
            <w:tcW w:w="508" w:type="dxa"/>
          </w:tcPr>
          <w:p w14:paraId="032E2410" w14:textId="77777777" w:rsidR="00B6492A" w:rsidRPr="000735C4" w:rsidRDefault="00B6492A" w:rsidP="0071030B">
            <w:pPr>
              <w:tabs>
                <w:tab w:val="left" w:pos="851"/>
              </w:tabs>
              <w:jc w:val="center"/>
              <w:rPr>
                <w:rFonts w:ascii="Times New Roman" w:eastAsia="Times New Roman" w:hAnsi="Times New Roman" w:cs="Times New Roman"/>
                <w:color w:val="000000"/>
                <w:sz w:val="24"/>
                <w:szCs w:val="26"/>
                <w:lang w:val="uk-UA"/>
              </w:rPr>
            </w:pPr>
          </w:p>
        </w:tc>
        <w:tc>
          <w:tcPr>
            <w:tcW w:w="1244" w:type="dxa"/>
          </w:tcPr>
          <w:p w14:paraId="1C2A2DBE" w14:textId="77777777" w:rsidR="00B6492A" w:rsidRPr="000735C4" w:rsidRDefault="00B6492A" w:rsidP="0071030B">
            <w:pPr>
              <w:tabs>
                <w:tab w:val="left" w:pos="851"/>
              </w:tabs>
              <w:jc w:val="center"/>
              <w:rPr>
                <w:rFonts w:ascii="Times New Roman" w:eastAsia="Times New Roman" w:hAnsi="Times New Roman" w:cs="Times New Roman"/>
                <w:color w:val="000000"/>
                <w:sz w:val="24"/>
                <w:szCs w:val="26"/>
                <w:lang w:val="uk-UA"/>
              </w:rPr>
            </w:pPr>
          </w:p>
        </w:tc>
      </w:tr>
      <w:tr w:rsidR="00F57E94" w14:paraId="3CA8C682" w14:textId="77777777" w:rsidTr="009B791E">
        <w:tc>
          <w:tcPr>
            <w:tcW w:w="851" w:type="dxa"/>
            <w:vMerge/>
          </w:tcPr>
          <w:p w14:paraId="683E5052" w14:textId="77777777" w:rsidR="00B6492A" w:rsidRPr="00744403" w:rsidRDefault="00B6492A" w:rsidP="00744403">
            <w:pPr>
              <w:tabs>
                <w:tab w:val="left" w:pos="851"/>
              </w:tabs>
              <w:jc w:val="both"/>
              <w:rPr>
                <w:rFonts w:ascii="Times New Roman" w:eastAsia="Times New Roman" w:hAnsi="Times New Roman" w:cs="Times New Roman"/>
                <w:color w:val="000000"/>
                <w:sz w:val="26"/>
                <w:szCs w:val="26"/>
                <w:lang w:val="uk-UA"/>
              </w:rPr>
            </w:pPr>
          </w:p>
        </w:tc>
        <w:tc>
          <w:tcPr>
            <w:tcW w:w="2233" w:type="dxa"/>
          </w:tcPr>
          <w:p w14:paraId="399C478F" w14:textId="3A647E3C" w:rsidR="00B6492A" w:rsidRPr="000735C4" w:rsidRDefault="00B6492A" w:rsidP="00744403">
            <w:pPr>
              <w:tabs>
                <w:tab w:val="left" w:pos="851"/>
              </w:tabs>
              <w:jc w:val="both"/>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-переказ</w:t>
            </w:r>
          </w:p>
        </w:tc>
        <w:tc>
          <w:tcPr>
            <w:tcW w:w="421" w:type="dxa"/>
          </w:tcPr>
          <w:p w14:paraId="3B7216C3" w14:textId="77777777" w:rsidR="00B6492A" w:rsidRPr="000735C4" w:rsidRDefault="00B6492A" w:rsidP="0071030B">
            <w:pPr>
              <w:tabs>
                <w:tab w:val="left" w:pos="851"/>
              </w:tabs>
              <w:jc w:val="center"/>
              <w:rPr>
                <w:rFonts w:ascii="Times New Roman" w:eastAsia="Times New Roman" w:hAnsi="Times New Roman" w:cs="Times New Roman"/>
                <w:color w:val="000000"/>
                <w:sz w:val="24"/>
                <w:szCs w:val="26"/>
                <w:lang w:val="uk-UA"/>
              </w:rPr>
            </w:pPr>
          </w:p>
        </w:tc>
        <w:tc>
          <w:tcPr>
            <w:tcW w:w="423" w:type="dxa"/>
          </w:tcPr>
          <w:p w14:paraId="22DFFA34" w14:textId="77777777" w:rsidR="00B6492A" w:rsidRPr="000735C4" w:rsidRDefault="00B6492A" w:rsidP="0071030B">
            <w:pPr>
              <w:tabs>
                <w:tab w:val="left" w:pos="851"/>
              </w:tabs>
              <w:jc w:val="center"/>
              <w:rPr>
                <w:rFonts w:ascii="Times New Roman" w:eastAsia="Times New Roman" w:hAnsi="Times New Roman" w:cs="Times New Roman"/>
                <w:color w:val="000000"/>
                <w:sz w:val="24"/>
                <w:szCs w:val="26"/>
                <w:lang w:val="uk-UA"/>
              </w:rPr>
            </w:pPr>
          </w:p>
        </w:tc>
        <w:tc>
          <w:tcPr>
            <w:tcW w:w="508" w:type="dxa"/>
          </w:tcPr>
          <w:p w14:paraId="058E5BAF" w14:textId="77777777" w:rsidR="00B6492A" w:rsidRPr="000735C4" w:rsidRDefault="00B6492A" w:rsidP="0071030B">
            <w:pPr>
              <w:tabs>
                <w:tab w:val="left" w:pos="851"/>
              </w:tabs>
              <w:jc w:val="center"/>
              <w:rPr>
                <w:rFonts w:ascii="Times New Roman" w:eastAsia="Times New Roman" w:hAnsi="Times New Roman" w:cs="Times New Roman"/>
                <w:color w:val="000000"/>
                <w:sz w:val="24"/>
                <w:szCs w:val="26"/>
                <w:lang w:val="uk-UA"/>
              </w:rPr>
            </w:pPr>
          </w:p>
        </w:tc>
        <w:tc>
          <w:tcPr>
            <w:tcW w:w="508" w:type="dxa"/>
          </w:tcPr>
          <w:p w14:paraId="4160044B" w14:textId="77777777" w:rsidR="00B6492A" w:rsidRPr="000735C4" w:rsidRDefault="00B6492A" w:rsidP="0071030B">
            <w:pPr>
              <w:tabs>
                <w:tab w:val="left" w:pos="851"/>
              </w:tabs>
              <w:jc w:val="center"/>
              <w:rPr>
                <w:rFonts w:ascii="Times New Roman" w:eastAsia="Times New Roman" w:hAnsi="Times New Roman" w:cs="Times New Roman"/>
                <w:color w:val="000000"/>
                <w:sz w:val="24"/>
                <w:szCs w:val="26"/>
                <w:lang w:val="uk-UA"/>
              </w:rPr>
            </w:pPr>
          </w:p>
        </w:tc>
        <w:tc>
          <w:tcPr>
            <w:tcW w:w="508" w:type="dxa"/>
          </w:tcPr>
          <w:p w14:paraId="1B91822C" w14:textId="77777777" w:rsidR="00B6492A" w:rsidRPr="000735C4" w:rsidRDefault="00B6492A" w:rsidP="0071030B">
            <w:pPr>
              <w:tabs>
                <w:tab w:val="left" w:pos="851"/>
              </w:tabs>
              <w:jc w:val="center"/>
              <w:rPr>
                <w:rFonts w:ascii="Times New Roman" w:eastAsia="Times New Roman" w:hAnsi="Times New Roman" w:cs="Times New Roman"/>
                <w:color w:val="000000"/>
                <w:sz w:val="24"/>
                <w:szCs w:val="26"/>
                <w:lang w:val="uk-UA"/>
              </w:rPr>
            </w:pPr>
          </w:p>
        </w:tc>
        <w:tc>
          <w:tcPr>
            <w:tcW w:w="1244" w:type="dxa"/>
          </w:tcPr>
          <w:p w14:paraId="383B8C0E" w14:textId="5A369DD7" w:rsidR="00B6492A" w:rsidRPr="000735C4" w:rsidRDefault="009F41E9" w:rsidP="0071030B">
            <w:pPr>
              <w:tabs>
                <w:tab w:val="left" w:pos="851"/>
              </w:tabs>
              <w:jc w:val="center"/>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1</w:t>
            </w:r>
          </w:p>
        </w:tc>
        <w:tc>
          <w:tcPr>
            <w:tcW w:w="1114" w:type="dxa"/>
          </w:tcPr>
          <w:p w14:paraId="5F78C628" w14:textId="77777777" w:rsidR="00B6492A" w:rsidRPr="000735C4" w:rsidRDefault="00B6492A" w:rsidP="0071030B">
            <w:pPr>
              <w:tabs>
                <w:tab w:val="left" w:pos="851"/>
              </w:tabs>
              <w:jc w:val="center"/>
              <w:rPr>
                <w:rFonts w:ascii="Times New Roman" w:eastAsia="Times New Roman" w:hAnsi="Times New Roman" w:cs="Times New Roman"/>
                <w:color w:val="000000"/>
                <w:sz w:val="24"/>
                <w:szCs w:val="26"/>
                <w:lang w:val="uk-UA"/>
              </w:rPr>
            </w:pPr>
          </w:p>
        </w:tc>
        <w:tc>
          <w:tcPr>
            <w:tcW w:w="508" w:type="dxa"/>
          </w:tcPr>
          <w:p w14:paraId="3756DAE7" w14:textId="77777777" w:rsidR="00B6492A" w:rsidRPr="000735C4" w:rsidRDefault="00B6492A" w:rsidP="0071030B">
            <w:pPr>
              <w:tabs>
                <w:tab w:val="left" w:pos="851"/>
              </w:tabs>
              <w:jc w:val="center"/>
              <w:rPr>
                <w:rFonts w:ascii="Times New Roman" w:eastAsia="Times New Roman" w:hAnsi="Times New Roman" w:cs="Times New Roman"/>
                <w:color w:val="000000"/>
                <w:sz w:val="24"/>
                <w:szCs w:val="26"/>
                <w:lang w:val="uk-UA"/>
              </w:rPr>
            </w:pPr>
          </w:p>
        </w:tc>
        <w:tc>
          <w:tcPr>
            <w:tcW w:w="1244" w:type="dxa"/>
          </w:tcPr>
          <w:p w14:paraId="1A1898C0" w14:textId="417DFF8E" w:rsidR="00B6492A" w:rsidRPr="000735C4" w:rsidRDefault="007665D1" w:rsidP="0071030B">
            <w:pPr>
              <w:tabs>
                <w:tab w:val="left" w:pos="851"/>
              </w:tabs>
              <w:jc w:val="center"/>
              <w:rPr>
                <w:rFonts w:ascii="Times New Roman" w:eastAsia="Times New Roman" w:hAnsi="Times New Roman" w:cs="Times New Roman"/>
                <w:color w:val="000000"/>
                <w:sz w:val="24"/>
                <w:szCs w:val="26"/>
                <w:lang w:val="uk-UA"/>
              </w:rPr>
            </w:pPr>
            <w:r>
              <w:rPr>
                <w:rFonts w:ascii="Times New Roman" w:eastAsia="Times New Roman" w:hAnsi="Times New Roman" w:cs="Times New Roman"/>
                <w:color w:val="000000"/>
                <w:sz w:val="24"/>
                <w:szCs w:val="26"/>
                <w:lang w:val="uk-UA"/>
              </w:rPr>
              <w:t>2</w:t>
            </w:r>
          </w:p>
        </w:tc>
      </w:tr>
      <w:tr w:rsidR="00F57E94" w14:paraId="25F080F7" w14:textId="77777777" w:rsidTr="009B791E">
        <w:tc>
          <w:tcPr>
            <w:tcW w:w="851" w:type="dxa"/>
            <w:vMerge/>
          </w:tcPr>
          <w:p w14:paraId="31D42B04" w14:textId="77777777" w:rsidR="00B6492A" w:rsidRPr="00744403" w:rsidRDefault="00B6492A" w:rsidP="00744403">
            <w:pPr>
              <w:tabs>
                <w:tab w:val="left" w:pos="851"/>
              </w:tabs>
              <w:jc w:val="both"/>
              <w:rPr>
                <w:rFonts w:ascii="Times New Roman" w:eastAsia="Times New Roman" w:hAnsi="Times New Roman" w:cs="Times New Roman"/>
                <w:color w:val="000000"/>
                <w:sz w:val="26"/>
                <w:szCs w:val="26"/>
                <w:lang w:val="uk-UA"/>
              </w:rPr>
            </w:pPr>
          </w:p>
        </w:tc>
        <w:tc>
          <w:tcPr>
            <w:tcW w:w="2233" w:type="dxa"/>
          </w:tcPr>
          <w:p w14:paraId="3382FE5D" w14:textId="3C4B8EBA" w:rsidR="00B6492A" w:rsidRPr="000735C4" w:rsidRDefault="00B6492A" w:rsidP="00744403">
            <w:pPr>
              <w:tabs>
                <w:tab w:val="left" w:pos="851"/>
              </w:tabs>
              <w:jc w:val="both"/>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-твір</w:t>
            </w:r>
          </w:p>
        </w:tc>
        <w:tc>
          <w:tcPr>
            <w:tcW w:w="421" w:type="dxa"/>
          </w:tcPr>
          <w:p w14:paraId="4364FB52" w14:textId="77777777" w:rsidR="00B6492A" w:rsidRPr="000735C4" w:rsidRDefault="00B6492A" w:rsidP="0071030B">
            <w:pPr>
              <w:tabs>
                <w:tab w:val="left" w:pos="851"/>
              </w:tabs>
              <w:jc w:val="center"/>
              <w:rPr>
                <w:rFonts w:ascii="Times New Roman" w:eastAsia="Times New Roman" w:hAnsi="Times New Roman" w:cs="Times New Roman"/>
                <w:color w:val="000000"/>
                <w:sz w:val="24"/>
                <w:szCs w:val="26"/>
                <w:lang w:val="uk-UA"/>
              </w:rPr>
            </w:pPr>
          </w:p>
        </w:tc>
        <w:tc>
          <w:tcPr>
            <w:tcW w:w="423" w:type="dxa"/>
          </w:tcPr>
          <w:p w14:paraId="140A41D9" w14:textId="77777777" w:rsidR="00B6492A" w:rsidRPr="000735C4" w:rsidRDefault="00B6492A" w:rsidP="0071030B">
            <w:pPr>
              <w:tabs>
                <w:tab w:val="left" w:pos="851"/>
              </w:tabs>
              <w:jc w:val="center"/>
              <w:rPr>
                <w:rFonts w:ascii="Times New Roman" w:eastAsia="Times New Roman" w:hAnsi="Times New Roman" w:cs="Times New Roman"/>
                <w:color w:val="000000"/>
                <w:sz w:val="24"/>
                <w:szCs w:val="26"/>
                <w:lang w:val="uk-UA"/>
              </w:rPr>
            </w:pPr>
          </w:p>
        </w:tc>
        <w:tc>
          <w:tcPr>
            <w:tcW w:w="508" w:type="dxa"/>
          </w:tcPr>
          <w:p w14:paraId="688CD921" w14:textId="77777777" w:rsidR="00B6492A" w:rsidRPr="000735C4" w:rsidRDefault="00B6492A" w:rsidP="0071030B">
            <w:pPr>
              <w:tabs>
                <w:tab w:val="left" w:pos="851"/>
              </w:tabs>
              <w:jc w:val="center"/>
              <w:rPr>
                <w:rFonts w:ascii="Times New Roman" w:eastAsia="Times New Roman" w:hAnsi="Times New Roman" w:cs="Times New Roman"/>
                <w:color w:val="000000"/>
                <w:sz w:val="24"/>
                <w:szCs w:val="26"/>
                <w:lang w:val="uk-UA"/>
              </w:rPr>
            </w:pPr>
          </w:p>
        </w:tc>
        <w:tc>
          <w:tcPr>
            <w:tcW w:w="508" w:type="dxa"/>
          </w:tcPr>
          <w:p w14:paraId="7E72A2C6" w14:textId="77777777" w:rsidR="00B6492A" w:rsidRPr="000735C4" w:rsidRDefault="00B6492A" w:rsidP="0071030B">
            <w:pPr>
              <w:tabs>
                <w:tab w:val="left" w:pos="851"/>
              </w:tabs>
              <w:jc w:val="center"/>
              <w:rPr>
                <w:rFonts w:ascii="Times New Roman" w:eastAsia="Times New Roman" w:hAnsi="Times New Roman" w:cs="Times New Roman"/>
                <w:color w:val="000000"/>
                <w:sz w:val="24"/>
                <w:szCs w:val="26"/>
                <w:lang w:val="uk-UA"/>
              </w:rPr>
            </w:pPr>
          </w:p>
        </w:tc>
        <w:tc>
          <w:tcPr>
            <w:tcW w:w="508" w:type="dxa"/>
          </w:tcPr>
          <w:p w14:paraId="0EDB7354" w14:textId="77777777" w:rsidR="00B6492A" w:rsidRPr="000735C4" w:rsidRDefault="00B6492A" w:rsidP="0071030B">
            <w:pPr>
              <w:tabs>
                <w:tab w:val="left" w:pos="851"/>
              </w:tabs>
              <w:jc w:val="center"/>
              <w:rPr>
                <w:rFonts w:ascii="Times New Roman" w:eastAsia="Times New Roman" w:hAnsi="Times New Roman" w:cs="Times New Roman"/>
                <w:color w:val="000000"/>
                <w:sz w:val="24"/>
                <w:szCs w:val="26"/>
                <w:lang w:val="uk-UA"/>
              </w:rPr>
            </w:pPr>
          </w:p>
        </w:tc>
        <w:tc>
          <w:tcPr>
            <w:tcW w:w="1244" w:type="dxa"/>
          </w:tcPr>
          <w:p w14:paraId="13E4187D" w14:textId="7C52340B" w:rsidR="00B6492A" w:rsidRPr="000735C4" w:rsidRDefault="009F41E9" w:rsidP="0071030B">
            <w:pPr>
              <w:tabs>
                <w:tab w:val="left" w:pos="851"/>
              </w:tabs>
              <w:jc w:val="center"/>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1</w:t>
            </w:r>
          </w:p>
        </w:tc>
        <w:tc>
          <w:tcPr>
            <w:tcW w:w="1114" w:type="dxa"/>
          </w:tcPr>
          <w:p w14:paraId="308C2504" w14:textId="78A37C42" w:rsidR="00B6492A" w:rsidRPr="000735C4" w:rsidRDefault="009F41E9" w:rsidP="0071030B">
            <w:pPr>
              <w:tabs>
                <w:tab w:val="left" w:pos="851"/>
              </w:tabs>
              <w:jc w:val="center"/>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1</w:t>
            </w:r>
          </w:p>
        </w:tc>
        <w:tc>
          <w:tcPr>
            <w:tcW w:w="508" w:type="dxa"/>
          </w:tcPr>
          <w:p w14:paraId="0B74C760" w14:textId="77777777" w:rsidR="00B6492A" w:rsidRPr="000735C4" w:rsidRDefault="00B6492A" w:rsidP="0071030B">
            <w:pPr>
              <w:tabs>
                <w:tab w:val="left" w:pos="851"/>
              </w:tabs>
              <w:jc w:val="center"/>
              <w:rPr>
                <w:rFonts w:ascii="Times New Roman" w:eastAsia="Times New Roman" w:hAnsi="Times New Roman" w:cs="Times New Roman"/>
                <w:color w:val="000000"/>
                <w:sz w:val="24"/>
                <w:szCs w:val="26"/>
                <w:lang w:val="uk-UA"/>
              </w:rPr>
            </w:pPr>
          </w:p>
        </w:tc>
        <w:tc>
          <w:tcPr>
            <w:tcW w:w="1244" w:type="dxa"/>
          </w:tcPr>
          <w:p w14:paraId="1A1154D7" w14:textId="19C1D1D8" w:rsidR="00B6492A" w:rsidRPr="000735C4" w:rsidRDefault="007665D1" w:rsidP="0071030B">
            <w:pPr>
              <w:tabs>
                <w:tab w:val="left" w:pos="851"/>
              </w:tabs>
              <w:jc w:val="center"/>
              <w:rPr>
                <w:rFonts w:ascii="Times New Roman" w:eastAsia="Times New Roman" w:hAnsi="Times New Roman" w:cs="Times New Roman"/>
                <w:color w:val="000000"/>
                <w:sz w:val="24"/>
                <w:szCs w:val="26"/>
                <w:lang w:val="uk-UA"/>
              </w:rPr>
            </w:pPr>
            <w:r>
              <w:rPr>
                <w:rFonts w:ascii="Times New Roman" w:eastAsia="Times New Roman" w:hAnsi="Times New Roman" w:cs="Times New Roman"/>
                <w:color w:val="000000"/>
                <w:sz w:val="24"/>
                <w:szCs w:val="26"/>
                <w:lang w:val="uk-UA"/>
              </w:rPr>
              <w:t>1</w:t>
            </w:r>
          </w:p>
        </w:tc>
      </w:tr>
      <w:tr w:rsidR="000735C4" w14:paraId="42EF0EB7" w14:textId="77777777" w:rsidTr="009B791E">
        <w:tc>
          <w:tcPr>
            <w:tcW w:w="851" w:type="dxa"/>
            <w:vMerge w:val="restart"/>
            <w:textDirection w:val="btLr"/>
          </w:tcPr>
          <w:p w14:paraId="16905ACD" w14:textId="36C95B3D" w:rsidR="00BF368D" w:rsidRPr="00744403" w:rsidRDefault="00BF368D" w:rsidP="00744403">
            <w:pPr>
              <w:tabs>
                <w:tab w:val="left" w:pos="851"/>
              </w:tabs>
              <w:ind w:left="113" w:right="113"/>
              <w:jc w:val="center"/>
              <w:rPr>
                <w:rFonts w:ascii="Times New Roman" w:eastAsia="Times New Roman" w:hAnsi="Times New Roman" w:cs="Times New Roman"/>
                <w:b/>
                <w:i/>
                <w:color w:val="000000"/>
                <w:sz w:val="26"/>
                <w:szCs w:val="26"/>
                <w:lang w:val="uk-UA"/>
              </w:rPr>
            </w:pPr>
            <w:r w:rsidRPr="00744403">
              <w:rPr>
                <w:rFonts w:ascii="Times New Roman" w:eastAsia="Times New Roman" w:hAnsi="Times New Roman" w:cs="Times New Roman"/>
                <w:b/>
                <w:i/>
                <w:color w:val="000000"/>
                <w:sz w:val="26"/>
                <w:szCs w:val="26"/>
                <w:lang w:val="uk-UA"/>
              </w:rPr>
              <w:t>Розвиток зв’язного мовлення</w:t>
            </w:r>
          </w:p>
        </w:tc>
        <w:tc>
          <w:tcPr>
            <w:tcW w:w="2233" w:type="dxa"/>
          </w:tcPr>
          <w:p w14:paraId="3AF8207F" w14:textId="2CE51E68" w:rsidR="00BF368D" w:rsidRPr="000735C4" w:rsidRDefault="00BF368D" w:rsidP="00744403">
            <w:pPr>
              <w:tabs>
                <w:tab w:val="left" w:pos="851"/>
              </w:tabs>
              <w:jc w:val="both"/>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-практична робота з оформлення ділових паперів</w:t>
            </w:r>
          </w:p>
        </w:tc>
        <w:tc>
          <w:tcPr>
            <w:tcW w:w="421" w:type="dxa"/>
          </w:tcPr>
          <w:p w14:paraId="5C03808D" w14:textId="77777777" w:rsidR="00BF368D" w:rsidRPr="000735C4" w:rsidRDefault="00BF368D" w:rsidP="0071030B">
            <w:pPr>
              <w:tabs>
                <w:tab w:val="left" w:pos="851"/>
              </w:tabs>
              <w:jc w:val="center"/>
              <w:rPr>
                <w:rFonts w:ascii="Times New Roman" w:eastAsia="Times New Roman" w:hAnsi="Times New Roman" w:cs="Times New Roman"/>
                <w:color w:val="000000"/>
                <w:sz w:val="24"/>
                <w:szCs w:val="26"/>
                <w:lang w:val="uk-UA"/>
              </w:rPr>
            </w:pPr>
          </w:p>
        </w:tc>
        <w:tc>
          <w:tcPr>
            <w:tcW w:w="423" w:type="dxa"/>
          </w:tcPr>
          <w:p w14:paraId="0D6787F4" w14:textId="77777777" w:rsidR="00BF368D" w:rsidRPr="000735C4" w:rsidRDefault="00BF368D" w:rsidP="0071030B">
            <w:pPr>
              <w:tabs>
                <w:tab w:val="left" w:pos="851"/>
              </w:tabs>
              <w:jc w:val="center"/>
              <w:rPr>
                <w:rFonts w:ascii="Times New Roman" w:eastAsia="Times New Roman" w:hAnsi="Times New Roman" w:cs="Times New Roman"/>
                <w:color w:val="000000"/>
                <w:sz w:val="24"/>
                <w:szCs w:val="26"/>
                <w:lang w:val="uk-UA"/>
              </w:rPr>
            </w:pPr>
          </w:p>
        </w:tc>
        <w:tc>
          <w:tcPr>
            <w:tcW w:w="508" w:type="dxa"/>
          </w:tcPr>
          <w:p w14:paraId="57D7503D" w14:textId="32E2F054" w:rsidR="00BF368D" w:rsidRPr="000735C4" w:rsidRDefault="009F41E9" w:rsidP="0071030B">
            <w:pPr>
              <w:tabs>
                <w:tab w:val="left" w:pos="851"/>
              </w:tabs>
              <w:jc w:val="center"/>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1</w:t>
            </w:r>
          </w:p>
        </w:tc>
        <w:tc>
          <w:tcPr>
            <w:tcW w:w="508" w:type="dxa"/>
          </w:tcPr>
          <w:p w14:paraId="7A2E21A1" w14:textId="472AA633" w:rsidR="00BF368D" w:rsidRPr="000735C4" w:rsidRDefault="009F41E9" w:rsidP="0071030B">
            <w:pPr>
              <w:tabs>
                <w:tab w:val="left" w:pos="851"/>
              </w:tabs>
              <w:jc w:val="center"/>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1</w:t>
            </w:r>
          </w:p>
        </w:tc>
        <w:tc>
          <w:tcPr>
            <w:tcW w:w="508" w:type="dxa"/>
          </w:tcPr>
          <w:p w14:paraId="56CD05CA" w14:textId="4A36CAA5" w:rsidR="00BF368D" w:rsidRPr="000735C4" w:rsidRDefault="009F41E9" w:rsidP="0071030B">
            <w:pPr>
              <w:tabs>
                <w:tab w:val="left" w:pos="851"/>
              </w:tabs>
              <w:jc w:val="center"/>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1</w:t>
            </w:r>
          </w:p>
        </w:tc>
        <w:tc>
          <w:tcPr>
            <w:tcW w:w="1244" w:type="dxa"/>
          </w:tcPr>
          <w:p w14:paraId="1263EA3B" w14:textId="3308E6CC" w:rsidR="00BF368D" w:rsidRPr="000735C4" w:rsidRDefault="009F41E9" w:rsidP="0071030B">
            <w:pPr>
              <w:tabs>
                <w:tab w:val="left" w:pos="851"/>
              </w:tabs>
              <w:jc w:val="center"/>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1</w:t>
            </w:r>
          </w:p>
        </w:tc>
        <w:tc>
          <w:tcPr>
            <w:tcW w:w="1114" w:type="dxa"/>
          </w:tcPr>
          <w:p w14:paraId="1E1D96BA" w14:textId="778AE531" w:rsidR="00BF368D" w:rsidRPr="000735C4" w:rsidRDefault="009F41E9" w:rsidP="0071030B">
            <w:pPr>
              <w:tabs>
                <w:tab w:val="left" w:pos="851"/>
              </w:tabs>
              <w:jc w:val="center"/>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1</w:t>
            </w:r>
          </w:p>
        </w:tc>
        <w:tc>
          <w:tcPr>
            <w:tcW w:w="508" w:type="dxa"/>
          </w:tcPr>
          <w:p w14:paraId="702C275F" w14:textId="3B9BFB20" w:rsidR="00BF368D" w:rsidRPr="000735C4" w:rsidRDefault="007665D1" w:rsidP="0071030B">
            <w:pPr>
              <w:tabs>
                <w:tab w:val="left" w:pos="851"/>
              </w:tabs>
              <w:jc w:val="center"/>
              <w:rPr>
                <w:rFonts w:ascii="Times New Roman" w:eastAsia="Times New Roman" w:hAnsi="Times New Roman" w:cs="Times New Roman"/>
                <w:color w:val="000000"/>
                <w:sz w:val="24"/>
                <w:szCs w:val="26"/>
                <w:lang w:val="uk-UA"/>
              </w:rPr>
            </w:pPr>
            <w:r>
              <w:rPr>
                <w:rFonts w:ascii="Times New Roman" w:eastAsia="Times New Roman" w:hAnsi="Times New Roman" w:cs="Times New Roman"/>
                <w:color w:val="000000"/>
                <w:sz w:val="24"/>
                <w:szCs w:val="26"/>
                <w:lang w:val="uk-UA"/>
              </w:rPr>
              <w:t>1</w:t>
            </w:r>
          </w:p>
        </w:tc>
        <w:tc>
          <w:tcPr>
            <w:tcW w:w="1244" w:type="dxa"/>
          </w:tcPr>
          <w:p w14:paraId="68EF647D" w14:textId="69FDC22E" w:rsidR="00BF368D" w:rsidRPr="000735C4" w:rsidRDefault="007665D1" w:rsidP="0071030B">
            <w:pPr>
              <w:tabs>
                <w:tab w:val="left" w:pos="851"/>
              </w:tabs>
              <w:jc w:val="center"/>
              <w:rPr>
                <w:rFonts w:ascii="Times New Roman" w:eastAsia="Times New Roman" w:hAnsi="Times New Roman" w:cs="Times New Roman"/>
                <w:color w:val="000000"/>
                <w:sz w:val="24"/>
                <w:szCs w:val="26"/>
                <w:lang w:val="uk-UA"/>
              </w:rPr>
            </w:pPr>
            <w:r>
              <w:rPr>
                <w:rFonts w:ascii="Times New Roman" w:eastAsia="Times New Roman" w:hAnsi="Times New Roman" w:cs="Times New Roman"/>
                <w:color w:val="000000"/>
                <w:sz w:val="24"/>
                <w:szCs w:val="26"/>
                <w:lang w:val="uk-UA"/>
              </w:rPr>
              <w:t>2</w:t>
            </w:r>
          </w:p>
        </w:tc>
      </w:tr>
      <w:tr w:rsidR="00F57E94" w14:paraId="1D02DB93" w14:textId="77777777" w:rsidTr="009B791E">
        <w:tc>
          <w:tcPr>
            <w:tcW w:w="851" w:type="dxa"/>
            <w:vMerge/>
          </w:tcPr>
          <w:p w14:paraId="68144D42" w14:textId="77777777" w:rsidR="00BF368D" w:rsidRPr="00744403" w:rsidRDefault="00BF368D" w:rsidP="00744403">
            <w:pPr>
              <w:tabs>
                <w:tab w:val="left" w:pos="851"/>
              </w:tabs>
              <w:jc w:val="both"/>
              <w:rPr>
                <w:rFonts w:ascii="Times New Roman" w:eastAsia="Times New Roman" w:hAnsi="Times New Roman" w:cs="Times New Roman"/>
                <w:color w:val="000000"/>
                <w:sz w:val="26"/>
                <w:szCs w:val="26"/>
                <w:lang w:val="uk-UA"/>
              </w:rPr>
            </w:pPr>
          </w:p>
        </w:tc>
        <w:tc>
          <w:tcPr>
            <w:tcW w:w="2233" w:type="dxa"/>
          </w:tcPr>
          <w:p w14:paraId="6DE4C174" w14:textId="6CCC35B3" w:rsidR="00BF368D" w:rsidRPr="000735C4" w:rsidRDefault="00BF368D" w:rsidP="00744403">
            <w:pPr>
              <w:tabs>
                <w:tab w:val="left" w:pos="851"/>
              </w:tabs>
              <w:jc w:val="both"/>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-усний переказ</w:t>
            </w:r>
          </w:p>
        </w:tc>
        <w:tc>
          <w:tcPr>
            <w:tcW w:w="421" w:type="dxa"/>
          </w:tcPr>
          <w:p w14:paraId="7BDE6F3B" w14:textId="77777777" w:rsidR="00BF368D" w:rsidRPr="000735C4" w:rsidRDefault="00BF368D" w:rsidP="0071030B">
            <w:pPr>
              <w:tabs>
                <w:tab w:val="left" w:pos="851"/>
              </w:tabs>
              <w:jc w:val="center"/>
              <w:rPr>
                <w:rFonts w:ascii="Times New Roman" w:eastAsia="Times New Roman" w:hAnsi="Times New Roman" w:cs="Times New Roman"/>
                <w:color w:val="000000"/>
                <w:sz w:val="24"/>
                <w:szCs w:val="26"/>
                <w:lang w:val="uk-UA"/>
              </w:rPr>
            </w:pPr>
          </w:p>
        </w:tc>
        <w:tc>
          <w:tcPr>
            <w:tcW w:w="423" w:type="dxa"/>
          </w:tcPr>
          <w:p w14:paraId="1F5E2073" w14:textId="77777777" w:rsidR="00BF368D" w:rsidRPr="000735C4" w:rsidRDefault="00BF368D" w:rsidP="0071030B">
            <w:pPr>
              <w:tabs>
                <w:tab w:val="left" w:pos="851"/>
              </w:tabs>
              <w:jc w:val="center"/>
              <w:rPr>
                <w:rFonts w:ascii="Times New Roman" w:eastAsia="Times New Roman" w:hAnsi="Times New Roman" w:cs="Times New Roman"/>
                <w:color w:val="000000"/>
                <w:sz w:val="24"/>
                <w:szCs w:val="26"/>
                <w:lang w:val="uk-UA"/>
              </w:rPr>
            </w:pPr>
          </w:p>
        </w:tc>
        <w:tc>
          <w:tcPr>
            <w:tcW w:w="508" w:type="dxa"/>
          </w:tcPr>
          <w:p w14:paraId="790F928C" w14:textId="084CE5D9" w:rsidR="00BF368D" w:rsidRPr="000735C4" w:rsidRDefault="00205AA6" w:rsidP="0071030B">
            <w:pPr>
              <w:tabs>
                <w:tab w:val="left" w:pos="851"/>
              </w:tabs>
              <w:jc w:val="center"/>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3</w:t>
            </w:r>
          </w:p>
        </w:tc>
        <w:tc>
          <w:tcPr>
            <w:tcW w:w="508" w:type="dxa"/>
          </w:tcPr>
          <w:p w14:paraId="6575FC98" w14:textId="091A68DD" w:rsidR="00BF368D" w:rsidRPr="000735C4" w:rsidRDefault="00205AA6" w:rsidP="0071030B">
            <w:pPr>
              <w:tabs>
                <w:tab w:val="left" w:pos="851"/>
              </w:tabs>
              <w:jc w:val="center"/>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1</w:t>
            </w:r>
          </w:p>
        </w:tc>
        <w:tc>
          <w:tcPr>
            <w:tcW w:w="508" w:type="dxa"/>
          </w:tcPr>
          <w:p w14:paraId="7A68373F" w14:textId="55358E25" w:rsidR="00BF368D" w:rsidRPr="000735C4" w:rsidRDefault="00205AA6" w:rsidP="0071030B">
            <w:pPr>
              <w:tabs>
                <w:tab w:val="left" w:pos="851"/>
              </w:tabs>
              <w:jc w:val="center"/>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2</w:t>
            </w:r>
          </w:p>
        </w:tc>
        <w:tc>
          <w:tcPr>
            <w:tcW w:w="1244" w:type="dxa"/>
          </w:tcPr>
          <w:p w14:paraId="0B1C5889" w14:textId="029B1390" w:rsidR="00BF368D" w:rsidRPr="000735C4" w:rsidRDefault="00205AA6" w:rsidP="0071030B">
            <w:pPr>
              <w:tabs>
                <w:tab w:val="left" w:pos="851"/>
              </w:tabs>
              <w:jc w:val="center"/>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1</w:t>
            </w:r>
          </w:p>
        </w:tc>
        <w:tc>
          <w:tcPr>
            <w:tcW w:w="1114" w:type="dxa"/>
          </w:tcPr>
          <w:p w14:paraId="597D41EE" w14:textId="77777777" w:rsidR="00BF368D" w:rsidRPr="000735C4" w:rsidRDefault="00BF368D" w:rsidP="0071030B">
            <w:pPr>
              <w:tabs>
                <w:tab w:val="left" w:pos="851"/>
              </w:tabs>
              <w:jc w:val="center"/>
              <w:rPr>
                <w:rFonts w:ascii="Times New Roman" w:eastAsia="Times New Roman" w:hAnsi="Times New Roman" w:cs="Times New Roman"/>
                <w:color w:val="000000"/>
                <w:sz w:val="24"/>
                <w:szCs w:val="26"/>
                <w:lang w:val="uk-UA"/>
              </w:rPr>
            </w:pPr>
          </w:p>
        </w:tc>
        <w:tc>
          <w:tcPr>
            <w:tcW w:w="508" w:type="dxa"/>
          </w:tcPr>
          <w:p w14:paraId="35573036" w14:textId="77777777" w:rsidR="00BF368D" w:rsidRPr="000735C4" w:rsidRDefault="00BF368D" w:rsidP="0071030B">
            <w:pPr>
              <w:tabs>
                <w:tab w:val="left" w:pos="851"/>
              </w:tabs>
              <w:jc w:val="center"/>
              <w:rPr>
                <w:rFonts w:ascii="Times New Roman" w:eastAsia="Times New Roman" w:hAnsi="Times New Roman" w:cs="Times New Roman"/>
                <w:color w:val="000000"/>
                <w:sz w:val="24"/>
                <w:szCs w:val="26"/>
                <w:lang w:val="uk-UA"/>
              </w:rPr>
            </w:pPr>
          </w:p>
        </w:tc>
        <w:tc>
          <w:tcPr>
            <w:tcW w:w="1244" w:type="dxa"/>
          </w:tcPr>
          <w:p w14:paraId="6CE15EE8" w14:textId="470F4A75" w:rsidR="00BF368D" w:rsidRPr="000735C4" w:rsidRDefault="007665D1" w:rsidP="0071030B">
            <w:pPr>
              <w:tabs>
                <w:tab w:val="left" w:pos="851"/>
              </w:tabs>
              <w:jc w:val="center"/>
              <w:rPr>
                <w:rFonts w:ascii="Times New Roman" w:eastAsia="Times New Roman" w:hAnsi="Times New Roman" w:cs="Times New Roman"/>
                <w:color w:val="000000"/>
                <w:sz w:val="24"/>
                <w:szCs w:val="26"/>
                <w:lang w:val="uk-UA"/>
              </w:rPr>
            </w:pPr>
            <w:r>
              <w:rPr>
                <w:rFonts w:ascii="Times New Roman" w:eastAsia="Times New Roman" w:hAnsi="Times New Roman" w:cs="Times New Roman"/>
                <w:color w:val="000000"/>
                <w:sz w:val="24"/>
                <w:szCs w:val="26"/>
                <w:lang w:val="uk-UA"/>
              </w:rPr>
              <w:t>1</w:t>
            </w:r>
          </w:p>
        </w:tc>
      </w:tr>
      <w:tr w:rsidR="000735C4" w14:paraId="33EB92DC" w14:textId="77777777" w:rsidTr="009B791E">
        <w:tc>
          <w:tcPr>
            <w:tcW w:w="851" w:type="dxa"/>
            <w:vMerge/>
          </w:tcPr>
          <w:p w14:paraId="11AE6275" w14:textId="77777777" w:rsidR="00205AA6" w:rsidRPr="00744403" w:rsidRDefault="00205AA6" w:rsidP="00205AA6">
            <w:pPr>
              <w:tabs>
                <w:tab w:val="left" w:pos="851"/>
              </w:tabs>
              <w:jc w:val="both"/>
              <w:rPr>
                <w:rFonts w:ascii="Times New Roman" w:eastAsia="Times New Roman" w:hAnsi="Times New Roman" w:cs="Times New Roman"/>
                <w:color w:val="000000"/>
                <w:sz w:val="26"/>
                <w:szCs w:val="26"/>
                <w:lang w:val="uk-UA"/>
              </w:rPr>
            </w:pPr>
          </w:p>
        </w:tc>
        <w:tc>
          <w:tcPr>
            <w:tcW w:w="2233" w:type="dxa"/>
          </w:tcPr>
          <w:p w14:paraId="6A03E3FD" w14:textId="71351487" w:rsidR="00205AA6" w:rsidRPr="000735C4" w:rsidRDefault="00205AA6" w:rsidP="00205AA6">
            <w:pPr>
              <w:tabs>
                <w:tab w:val="left" w:pos="851"/>
              </w:tabs>
              <w:jc w:val="both"/>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-письмовий переказ</w:t>
            </w:r>
          </w:p>
        </w:tc>
        <w:tc>
          <w:tcPr>
            <w:tcW w:w="421" w:type="dxa"/>
          </w:tcPr>
          <w:p w14:paraId="324E57AC" w14:textId="77777777" w:rsidR="00205AA6" w:rsidRPr="000735C4" w:rsidRDefault="00205AA6" w:rsidP="0071030B">
            <w:pPr>
              <w:tabs>
                <w:tab w:val="left" w:pos="851"/>
              </w:tabs>
              <w:jc w:val="center"/>
              <w:rPr>
                <w:rFonts w:ascii="Times New Roman" w:eastAsia="Times New Roman" w:hAnsi="Times New Roman" w:cs="Times New Roman"/>
                <w:color w:val="000000"/>
                <w:sz w:val="24"/>
                <w:szCs w:val="26"/>
                <w:lang w:val="uk-UA"/>
              </w:rPr>
            </w:pPr>
          </w:p>
        </w:tc>
        <w:tc>
          <w:tcPr>
            <w:tcW w:w="423" w:type="dxa"/>
          </w:tcPr>
          <w:p w14:paraId="02863782" w14:textId="77777777" w:rsidR="00205AA6" w:rsidRPr="000735C4" w:rsidRDefault="00205AA6" w:rsidP="0071030B">
            <w:pPr>
              <w:tabs>
                <w:tab w:val="left" w:pos="851"/>
              </w:tabs>
              <w:jc w:val="center"/>
              <w:rPr>
                <w:rFonts w:ascii="Times New Roman" w:eastAsia="Times New Roman" w:hAnsi="Times New Roman" w:cs="Times New Roman"/>
                <w:color w:val="000000"/>
                <w:sz w:val="24"/>
                <w:szCs w:val="26"/>
                <w:lang w:val="uk-UA"/>
              </w:rPr>
            </w:pPr>
          </w:p>
        </w:tc>
        <w:tc>
          <w:tcPr>
            <w:tcW w:w="508" w:type="dxa"/>
          </w:tcPr>
          <w:p w14:paraId="720C176B" w14:textId="56B14BF7" w:rsidR="00205AA6" w:rsidRPr="000735C4" w:rsidRDefault="00205AA6" w:rsidP="0071030B">
            <w:pPr>
              <w:tabs>
                <w:tab w:val="left" w:pos="851"/>
              </w:tabs>
              <w:jc w:val="center"/>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2</w:t>
            </w:r>
          </w:p>
        </w:tc>
        <w:tc>
          <w:tcPr>
            <w:tcW w:w="508" w:type="dxa"/>
          </w:tcPr>
          <w:p w14:paraId="54EB4F9F" w14:textId="6ABC2C9A" w:rsidR="00205AA6" w:rsidRPr="000735C4" w:rsidRDefault="00205AA6" w:rsidP="0071030B">
            <w:pPr>
              <w:tabs>
                <w:tab w:val="left" w:pos="851"/>
              </w:tabs>
              <w:jc w:val="center"/>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2</w:t>
            </w:r>
          </w:p>
        </w:tc>
        <w:tc>
          <w:tcPr>
            <w:tcW w:w="508" w:type="dxa"/>
          </w:tcPr>
          <w:p w14:paraId="625A58F5" w14:textId="50080309" w:rsidR="00205AA6" w:rsidRPr="000735C4" w:rsidRDefault="00205AA6" w:rsidP="0071030B">
            <w:pPr>
              <w:tabs>
                <w:tab w:val="left" w:pos="851"/>
              </w:tabs>
              <w:jc w:val="center"/>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2</w:t>
            </w:r>
          </w:p>
        </w:tc>
        <w:tc>
          <w:tcPr>
            <w:tcW w:w="1244" w:type="dxa"/>
          </w:tcPr>
          <w:p w14:paraId="3F1392CF" w14:textId="5E694A1B" w:rsidR="00205AA6" w:rsidRPr="000735C4" w:rsidRDefault="00205AA6" w:rsidP="0071030B">
            <w:pPr>
              <w:tabs>
                <w:tab w:val="left" w:pos="851"/>
              </w:tabs>
              <w:jc w:val="center"/>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1</w:t>
            </w:r>
          </w:p>
        </w:tc>
        <w:tc>
          <w:tcPr>
            <w:tcW w:w="1114" w:type="dxa"/>
          </w:tcPr>
          <w:p w14:paraId="6CF3E6F0" w14:textId="77777777" w:rsidR="00205AA6" w:rsidRPr="000735C4" w:rsidRDefault="00205AA6" w:rsidP="0071030B">
            <w:pPr>
              <w:tabs>
                <w:tab w:val="left" w:pos="851"/>
              </w:tabs>
              <w:jc w:val="center"/>
              <w:rPr>
                <w:rFonts w:ascii="Times New Roman" w:eastAsia="Times New Roman" w:hAnsi="Times New Roman" w:cs="Times New Roman"/>
                <w:color w:val="000000"/>
                <w:sz w:val="24"/>
                <w:szCs w:val="26"/>
                <w:lang w:val="uk-UA"/>
              </w:rPr>
            </w:pPr>
          </w:p>
        </w:tc>
        <w:tc>
          <w:tcPr>
            <w:tcW w:w="508" w:type="dxa"/>
          </w:tcPr>
          <w:p w14:paraId="63EF79ED" w14:textId="77777777" w:rsidR="00205AA6" w:rsidRPr="000735C4" w:rsidRDefault="00205AA6" w:rsidP="0071030B">
            <w:pPr>
              <w:tabs>
                <w:tab w:val="left" w:pos="851"/>
              </w:tabs>
              <w:jc w:val="center"/>
              <w:rPr>
                <w:rFonts w:ascii="Times New Roman" w:eastAsia="Times New Roman" w:hAnsi="Times New Roman" w:cs="Times New Roman"/>
                <w:color w:val="000000"/>
                <w:sz w:val="24"/>
                <w:szCs w:val="26"/>
                <w:lang w:val="uk-UA"/>
              </w:rPr>
            </w:pPr>
          </w:p>
        </w:tc>
        <w:tc>
          <w:tcPr>
            <w:tcW w:w="1244" w:type="dxa"/>
          </w:tcPr>
          <w:p w14:paraId="752552EF" w14:textId="77777777" w:rsidR="00205AA6" w:rsidRPr="000735C4" w:rsidRDefault="00205AA6" w:rsidP="0071030B">
            <w:pPr>
              <w:tabs>
                <w:tab w:val="left" w:pos="851"/>
              </w:tabs>
              <w:jc w:val="center"/>
              <w:rPr>
                <w:rFonts w:ascii="Times New Roman" w:eastAsia="Times New Roman" w:hAnsi="Times New Roman" w:cs="Times New Roman"/>
                <w:color w:val="000000"/>
                <w:sz w:val="24"/>
                <w:szCs w:val="26"/>
                <w:lang w:val="uk-UA"/>
              </w:rPr>
            </w:pPr>
          </w:p>
        </w:tc>
      </w:tr>
      <w:tr w:rsidR="000735C4" w14:paraId="5486646E" w14:textId="77777777" w:rsidTr="009B791E">
        <w:tc>
          <w:tcPr>
            <w:tcW w:w="851" w:type="dxa"/>
            <w:vMerge/>
          </w:tcPr>
          <w:p w14:paraId="6F6DDB75" w14:textId="77777777" w:rsidR="00205AA6" w:rsidRPr="00744403" w:rsidRDefault="00205AA6" w:rsidP="00205AA6">
            <w:pPr>
              <w:tabs>
                <w:tab w:val="left" w:pos="851"/>
              </w:tabs>
              <w:jc w:val="both"/>
              <w:rPr>
                <w:rFonts w:ascii="Times New Roman" w:eastAsia="Times New Roman" w:hAnsi="Times New Roman" w:cs="Times New Roman"/>
                <w:color w:val="000000"/>
                <w:sz w:val="26"/>
                <w:szCs w:val="26"/>
                <w:lang w:val="uk-UA"/>
              </w:rPr>
            </w:pPr>
          </w:p>
        </w:tc>
        <w:tc>
          <w:tcPr>
            <w:tcW w:w="2233" w:type="dxa"/>
          </w:tcPr>
          <w:p w14:paraId="64891A07" w14:textId="1C75ECC6" w:rsidR="00205AA6" w:rsidRPr="000735C4" w:rsidRDefault="00205AA6" w:rsidP="00205AA6">
            <w:pPr>
              <w:tabs>
                <w:tab w:val="left" w:pos="851"/>
              </w:tabs>
              <w:jc w:val="both"/>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-усний твір</w:t>
            </w:r>
          </w:p>
        </w:tc>
        <w:tc>
          <w:tcPr>
            <w:tcW w:w="421" w:type="dxa"/>
          </w:tcPr>
          <w:p w14:paraId="7AB86890" w14:textId="77777777" w:rsidR="00205AA6" w:rsidRPr="000735C4" w:rsidRDefault="00205AA6" w:rsidP="0071030B">
            <w:pPr>
              <w:tabs>
                <w:tab w:val="left" w:pos="851"/>
              </w:tabs>
              <w:jc w:val="center"/>
              <w:rPr>
                <w:rFonts w:ascii="Times New Roman" w:eastAsia="Times New Roman" w:hAnsi="Times New Roman" w:cs="Times New Roman"/>
                <w:color w:val="000000"/>
                <w:sz w:val="24"/>
                <w:szCs w:val="26"/>
                <w:lang w:val="uk-UA"/>
              </w:rPr>
            </w:pPr>
          </w:p>
        </w:tc>
        <w:tc>
          <w:tcPr>
            <w:tcW w:w="423" w:type="dxa"/>
          </w:tcPr>
          <w:p w14:paraId="0F905D58" w14:textId="77777777" w:rsidR="00205AA6" w:rsidRPr="000735C4" w:rsidRDefault="00205AA6" w:rsidP="0071030B">
            <w:pPr>
              <w:tabs>
                <w:tab w:val="left" w:pos="851"/>
              </w:tabs>
              <w:jc w:val="center"/>
              <w:rPr>
                <w:rFonts w:ascii="Times New Roman" w:eastAsia="Times New Roman" w:hAnsi="Times New Roman" w:cs="Times New Roman"/>
                <w:color w:val="000000"/>
                <w:sz w:val="24"/>
                <w:szCs w:val="26"/>
                <w:lang w:val="uk-UA"/>
              </w:rPr>
            </w:pPr>
          </w:p>
        </w:tc>
        <w:tc>
          <w:tcPr>
            <w:tcW w:w="508" w:type="dxa"/>
          </w:tcPr>
          <w:p w14:paraId="3059A45B" w14:textId="124A20EE" w:rsidR="00205AA6" w:rsidRPr="000735C4" w:rsidRDefault="00205AA6" w:rsidP="0071030B">
            <w:pPr>
              <w:tabs>
                <w:tab w:val="left" w:pos="851"/>
              </w:tabs>
              <w:jc w:val="center"/>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1</w:t>
            </w:r>
          </w:p>
        </w:tc>
        <w:tc>
          <w:tcPr>
            <w:tcW w:w="508" w:type="dxa"/>
          </w:tcPr>
          <w:p w14:paraId="7A02F10D" w14:textId="40DE04FC" w:rsidR="00205AA6" w:rsidRPr="000735C4" w:rsidRDefault="00205AA6" w:rsidP="0071030B">
            <w:pPr>
              <w:tabs>
                <w:tab w:val="left" w:pos="851"/>
              </w:tabs>
              <w:jc w:val="center"/>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1</w:t>
            </w:r>
          </w:p>
        </w:tc>
        <w:tc>
          <w:tcPr>
            <w:tcW w:w="508" w:type="dxa"/>
          </w:tcPr>
          <w:p w14:paraId="5DE67030" w14:textId="77777777" w:rsidR="00205AA6" w:rsidRPr="000735C4" w:rsidRDefault="00205AA6" w:rsidP="0071030B">
            <w:pPr>
              <w:tabs>
                <w:tab w:val="left" w:pos="851"/>
              </w:tabs>
              <w:jc w:val="center"/>
              <w:rPr>
                <w:rFonts w:ascii="Times New Roman" w:eastAsia="Times New Roman" w:hAnsi="Times New Roman" w:cs="Times New Roman"/>
                <w:color w:val="000000"/>
                <w:sz w:val="24"/>
                <w:szCs w:val="26"/>
                <w:lang w:val="uk-UA"/>
              </w:rPr>
            </w:pPr>
          </w:p>
        </w:tc>
        <w:tc>
          <w:tcPr>
            <w:tcW w:w="1244" w:type="dxa"/>
          </w:tcPr>
          <w:p w14:paraId="6C6AD400" w14:textId="2071FCB5" w:rsidR="00205AA6" w:rsidRPr="000735C4" w:rsidRDefault="00205AA6" w:rsidP="0071030B">
            <w:pPr>
              <w:tabs>
                <w:tab w:val="left" w:pos="851"/>
              </w:tabs>
              <w:jc w:val="center"/>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1</w:t>
            </w:r>
          </w:p>
        </w:tc>
        <w:tc>
          <w:tcPr>
            <w:tcW w:w="1114" w:type="dxa"/>
          </w:tcPr>
          <w:p w14:paraId="5953F9C9" w14:textId="77777777" w:rsidR="00205AA6" w:rsidRPr="000735C4" w:rsidRDefault="00205AA6" w:rsidP="0071030B">
            <w:pPr>
              <w:tabs>
                <w:tab w:val="left" w:pos="851"/>
              </w:tabs>
              <w:jc w:val="center"/>
              <w:rPr>
                <w:rFonts w:ascii="Times New Roman" w:eastAsia="Times New Roman" w:hAnsi="Times New Roman" w:cs="Times New Roman"/>
                <w:color w:val="000000"/>
                <w:sz w:val="24"/>
                <w:szCs w:val="26"/>
                <w:lang w:val="uk-UA"/>
              </w:rPr>
            </w:pPr>
          </w:p>
        </w:tc>
        <w:tc>
          <w:tcPr>
            <w:tcW w:w="508" w:type="dxa"/>
          </w:tcPr>
          <w:p w14:paraId="05A2828B" w14:textId="77777777" w:rsidR="00205AA6" w:rsidRPr="000735C4" w:rsidRDefault="00205AA6" w:rsidP="0071030B">
            <w:pPr>
              <w:tabs>
                <w:tab w:val="left" w:pos="851"/>
              </w:tabs>
              <w:jc w:val="center"/>
              <w:rPr>
                <w:rFonts w:ascii="Times New Roman" w:eastAsia="Times New Roman" w:hAnsi="Times New Roman" w:cs="Times New Roman"/>
                <w:color w:val="000000"/>
                <w:sz w:val="24"/>
                <w:szCs w:val="26"/>
                <w:lang w:val="uk-UA"/>
              </w:rPr>
            </w:pPr>
          </w:p>
        </w:tc>
        <w:tc>
          <w:tcPr>
            <w:tcW w:w="1244" w:type="dxa"/>
          </w:tcPr>
          <w:p w14:paraId="4676BEE6" w14:textId="30A84BFD" w:rsidR="00205AA6" w:rsidRPr="000735C4" w:rsidRDefault="007665D1" w:rsidP="0071030B">
            <w:pPr>
              <w:tabs>
                <w:tab w:val="left" w:pos="851"/>
              </w:tabs>
              <w:jc w:val="center"/>
              <w:rPr>
                <w:rFonts w:ascii="Times New Roman" w:eastAsia="Times New Roman" w:hAnsi="Times New Roman" w:cs="Times New Roman"/>
                <w:color w:val="000000"/>
                <w:sz w:val="24"/>
                <w:szCs w:val="26"/>
                <w:lang w:val="uk-UA"/>
              </w:rPr>
            </w:pPr>
            <w:r>
              <w:rPr>
                <w:rFonts w:ascii="Times New Roman" w:eastAsia="Times New Roman" w:hAnsi="Times New Roman" w:cs="Times New Roman"/>
                <w:color w:val="000000"/>
                <w:sz w:val="24"/>
                <w:szCs w:val="26"/>
                <w:lang w:val="uk-UA"/>
              </w:rPr>
              <w:t>1</w:t>
            </w:r>
          </w:p>
        </w:tc>
      </w:tr>
      <w:tr w:rsidR="000735C4" w14:paraId="29A13D25" w14:textId="77777777" w:rsidTr="009B791E">
        <w:tc>
          <w:tcPr>
            <w:tcW w:w="851" w:type="dxa"/>
            <w:vMerge/>
          </w:tcPr>
          <w:p w14:paraId="42C7B8DC" w14:textId="77777777" w:rsidR="00205AA6" w:rsidRPr="00744403" w:rsidRDefault="00205AA6" w:rsidP="00205AA6">
            <w:pPr>
              <w:tabs>
                <w:tab w:val="left" w:pos="851"/>
              </w:tabs>
              <w:jc w:val="both"/>
              <w:rPr>
                <w:rFonts w:ascii="Times New Roman" w:eastAsia="Times New Roman" w:hAnsi="Times New Roman" w:cs="Times New Roman"/>
                <w:color w:val="000000"/>
                <w:sz w:val="26"/>
                <w:szCs w:val="26"/>
                <w:lang w:val="uk-UA"/>
              </w:rPr>
            </w:pPr>
          </w:p>
        </w:tc>
        <w:tc>
          <w:tcPr>
            <w:tcW w:w="2233" w:type="dxa"/>
          </w:tcPr>
          <w:p w14:paraId="030BB527" w14:textId="73092BE3" w:rsidR="00205AA6" w:rsidRPr="000735C4" w:rsidRDefault="00205AA6" w:rsidP="00205AA6">
            <w:pPr>
              <w:tabs>
                <w:tab w:val="left" w:pos="851"/>
              </w:tabs>
              <w:jc w:val="both"/>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-письмовий твір</w:t>
            </w:r>
          </w:p>
        </w:tc>
        <w:tc>
          <w:tcPr>
            <w:tcW w:w="421" w:type="dxa"/>
          </w:tcPr>
          <w:p w14:paraId="73315BDA" w14:textId="77777777" w:rsidR="00205AA6" w:rsidRPr="000735C4" w:rsidRDefault="00205AA6" w:rsidP="0071030B">
            <w:pPr>
              <w:tabs>
                <w:tab w:val="left" w:pos="851"/>
              </w:tabs>
              <w:jc w:val="center"/>
              <w:rPr>
                <w:rFonts w:ascii="Times New Roman" w:eastAsia="Times New Roman" w:hAnsi="Times New Roman" w:cs="Times New Roman"/>
                <w:color w:val="000000"/>
                <w:sz w:val="24"/>
                <w:szCs w:val="26"/>
                <w:lang w:val="uk-UA"/>
              </w:rPr>
            </w:pPr>
          </w:p>
        </w:tc>
        <w:tc>
          <w:tcPr>
            <w:tcW w:w="423" w:type="dxa"/>
          </w:tcPr>
          <w:p w14:paraId="479DAD5D" w14:textId="77777777" w:rsidR="00205AA6" w:rsidRPr="000735C4" w:rsidRDefault="00205AA6" w:rsidP="0071030B">
            <w:pPr>
              <w:tabs>
                <w:tab w:val="left" w:pos="851"/>
              </w:tabs>
              <w:jc w:val="center"/>
              <w:rPr>
                <w:rFonts w:ascii="Times New Roman" w:eastAsia="Times New Roman" w:hAnsi="Times New Roman" w:cs="Times New Roman"/>
                <w:color w:val="000000"/>
                <w:sz w:val="24"/>
                <w:szCs w:val="26"/>
                <w:lang w:val="uk-UA"/>
              </w:rPr>
            </w:pPr>
          </w:p>
        </w:tc>
        <w:tc>
          <w:tcPr>
            <w:tcW w:w="508" w:type="dxa"/>
          </w:tcPr>
          <w:p w14:paraId="07109A3C" w14:textId="4FF87854" w:rsidR="00205AA6" w:rsidRPr="000735C4" w:rsidRDefault="00205AA6" w:rsidP="0071030B">
            <w:pPr>
              <w:tabs>
                <w:tab w:val="left" w:pos="851"/>
              </w:tabs>
              <w:jc w:val="center"/>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1</w:t>
            </w:r>
          </w:p>
        </w:tc>
        <w:tc>
          <w:tcPr>
            <w:tcW w:w="508" w:type="dxa"/>
          </w:tcPr>
          <w:p w14:paraId="22F9B449" w14:textId="0A2D20C9" w:rsidR="00205AA6" w:rsidRPr="000735C4" w:rsidRDefault="00205AA6" w:rsidP="0071030B">
            <w:pPr>
              <w:tabs>
                <w:tab w:val="left" w:pos="851"/>
              </w:tabs>
              <w:jc w:val="center"/>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1</w:t>
            </w:r>
          </w:p>
        </w:tc>
        <w:tc>
          <w:tcPr>
            <w:tcW w:w="508" w:type="dxa"/>
          </w:tcPr>
          <w:p w14:paraId="608608BE" w14:textId="004F7293" w:rsidR="00205AA6" w:rsidRPr="000735C4" w:rsidRDefault="00205AA6" w:rsidP="0071030B">
            <w:pPr>
              <w:tabs>
                <w:tab w:val="left" w:pos="851"/>
              </w:tabs>
              <w:jc w:val="center"/>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1</w:t>
            </w:r>
          </w:p>
        </w:tc>
        <w:tc>
          <w:tcPr>
            <w:tcW w:w="1244" w:type="dxa"/>
          </w:tcPr>
          <w:p w14:paraId="110A5205" w14:textId="77777777" w:rsidR="00205AA6" w:rsidRPr="000735C4" w:rsidRDefault="00205AA6" w:rsidP="0071030B">
            <w:pPr>
              <w:tabs>
                <w:tab w:val="left" w:pos="851"/>
              </w:tabs>
              <w:jc w:val="center"/>
              <w:rPr>
                <w:rFonts w:ascii="Times New Roman" w:eastAsia="Times New Roman" w:hAnsi="Times New Roman" w:cs="Times New Roman"/>
                <w:color w:val="000000"/>
                <w:sz w:val="24"/>
                <w:szCs w:val="26"/>
                <w:lang w:val="uk-UA"/>
              </w:rPr>
            </w:pPr>
          </w:p>
        </w:tc>
        <w:tc>
          <w:tcPr>
            <w:tcW w:w="1114" w:type="dxa"/>
          </w:tcPr>
          <w:p w14:paraId="53F939FF" w14:textId="77777777" w:rsidR="00205AA6" w:rsidRPr="000735C4" w:rsidRDefault="00205AA6" w:rsidP="0071030B">
            <w:pPr>
              <w:tabs>
                <w:tab w:val="left" w:pos="851"/>
              </w:tabs>
              <w:jc w:val="center"/>
              <w:rPr>
                <w:rFonts w:ascii="Times New Roman" w:eastAsia="Times New Roman" w:hAnsi="Times New Roman" w:cs="Times New Roman"/>
                <w:color w:val="000000"/>
                <w:sz w:val="24"/>
                <w:szCs w:val="26"/>
                <w:lang w:val="uk-UA"/>
              </w:rPr>
            </w:pPr>
          </w:p>
        </w:tc>
        <w:tc>
          <w:tcPr>
            <w:tcW w:w="508" w:type="dxa"/>
          </w:tcPr>
          <w:p w14:paraId="1B32BD9C" w14:textId="77777777" w:rsidR="00205AA6" w:rsidRPr="000735C4" w:rsidRDefault="00205AA6" w:rsidP="0071030B">
            <w:pPr>
              <w:tabs>
                <w:tab w:val="left" w:pos="851"/>
              </w:tabs>
              <w:jc w:val="center"/>
              <w:rPr>
                <w:rFonts w:ascii="Times New Roman" w:eastAsia="Times New Roman" w:hAnsi="Times New Roman" w:cs="Times New Roman"/>
                <w:color w:val="000000"/>
                <w:sz w:val="24"/>
                <w:szCs w:val="26"/>
                <w:lang w:val="uk-UA"/>
              </w:rPr>
            </w:pPr>
          </w:p>
        </w:tc>
        <w:tc>
          <w:tcPr>
            <w:tcW w:w="1244" w:type="dxa"/>
          </w:tcPr>
          <w:p w14:paraId="04A0D893" w14:textId="4377E873" w:rsidR="00205AA6" w:rsidRPr="000735C4" w:rsidRDefault="007665D1" w:rsidP="0071030B">
            <w:pPr>
              <w:tabs>
                <w:tab w:val="left" w:pos="851"/>
              </w:tabs>
              <w:jc w:val="center"/>
              <w:rPr>
                <w:rFonts w:ascii="Times New Roman" w:eastAsia="Times New Roman" w:hAnsi="Times New Roman" w:cs="Times New Roman"/>
                <w:color w:val="000000"/>
                <w:sz w:val="24"/>
                <w:szCs w:val="26"/>
                <w:lang w:val="uk-UA"/>
              </w:rPr>
            </w:pPr>
            <w:r>
              <w:rPr>
                <w:rFonts w:ascii="Times New Roman" w:eastAsia="Times New Roman" w:hAnsi="Times New Roman" w:cs="Times New Roman"/>
                <w:color w:val="000000"/>
                <w:sz w:val="24"/>
                <w:szCs w:val="26"/>
                <w:lang w:val="uk-UA"/>
              </w:rPr>
              <w:t>1</w:t>
            </w:r>
          </w:p>
        </w:tc>
      </w:tr>
      <w:tr w:rsidR="000735C4" w14:paraId="4DC1DE88" w14:textId="77777777" w:rsidTr="009B791E">
        <w:tc>
          <w:tcPr>
            <w:tcW w:w="851" w:type="dxa"/>
            <w:vMerge/>
          </w:tcPr>
          <w:p w14:paraId="29B381B2" w14:textId="77777777" w:rsidR="00205AA6" w:rsidRPr="00744403" w:rsidRDefault="00205AA6" w:rsidP="00205AA6">
            <w:pPr>
              <w:tabs>
                <w:tab w:val="left" w:pos="851"/>
              </w:tabs>
              <w:jc w:val="both"/>
              <w:rPr>
                <w:rFonts w:ascii="Times New Roman" w:eastAsia="Times New Roman" w:hAnsi="Times New Roman" w:cs="Times New Roman"/>
                <w:color w:val="000000"/>
                <w:sz w:val="26"/>
                <w:szCs w:val="26"/>
                <w:lang w:val="uk-UA"/>
              </w:rPr>
            </w:pPr>
          </w:p>
        </w:tc>
        <w:tc>
          <w:tcPr>
            <w:tcW w:w="2233" w:type="dxa"/>
          </w:tcPr>
          <w:p w14:paraId="7E2B0A41" w14:textId="77777777" w:rsidR="00205AA6" w:rsidRPr="000735C4" w:rsidRDefault="00205AA6" w:rsidP="00205AA6">
            <w:pPr>
              <w:tabs>
                <w:tab w:val="left" w:pos="851"/>
              </w:tabs>
              <w:jc w:val="both"/>
              <w:rPr>
                <w:rFonts w:ascii="Times New Roman" w:eastAsia="Times New Roman" w:hAnsi="Times New Roman" w:cs="Times New Roman"/>
                <w:b/>
                <w:i/>
                <w:color w:val="000000"/>
                <w:sz w:val="24"/>
                <w:szCs w:val="26"/>
                <w:lang w:val="uk-UA"/>
              </w:rPr>
            </w:pPr>
            <w:r w:rsidRPr="000735C4">
              <w:rPr>
                <w:rFonts w:ascii="Times New Roman" w:eastAsia="Times New Roman" w:hAnsi="Times New Roman" w:cs="Times New Roman"/>
                <w:b/>
                <w:i/>
                <w:color w:val="000000"/>
                <w:sz w:val="24"/>
                <w:szCs w:val="26"/>
                <w:lang w:val="uk-UA"/>
              </w:rPr>
              <w:t>Мовленнєва діяльність</w:t>
            </w:r>
          </w:p>
          <w:p w14:paraId="6683478E" w14:textId="1EAC8678" w:rsidR="00205AA6" w:rsidRPr="000735C4" w:rsidRDefault="00205AA6" w:rsidP="00205AA6">
            <w:pPr>
              <w:tabs>
                <w:tab w:val="left" w:pos="851"/>
              </w:tabs>
              <w:jc w:val="both"/>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-діалог</w:t>
            </w:r>
          </w:p>
        </w:tc>
        <w:tc>
          <w:tcPr>
            <w:tcW w:w="421" w:type="dxa"/>
          </w:tcPr>
          <w:p w14:paraId="555CEDC6" w14:textId="77777777" w:rsidR="00205AA6" w:rsidRPr="000735C4" w:rsidRDefault="00205AA6" w:rsidP="0071030B">
            <w:pPr>
              <w:tabs>
                <w:tab w:val="left" w:pos="851"/>
              </w:tabs>
              <w:jc w:val="center"/>
              <w:rPr>
                <w:rFonts w:ascii="Times New Roman" w:eastAsia="Times New Roman" w:hAnsi="Times New Roman" w:cs="Times New Roman"/>
                <w:color w:val="000000"/>
                <w:sz w:val="24"/>
                <w:szCs w:val="26"/>
                <w:lang w:val="uk-UA"/>
              </w:rPr>
            </w:pPr>
          </w:p>
        </w:tc>
        <w:tc>
          <w:tcPr>
            <w:tcW w:w="423" w:type="dxa"/>
          </w:tcPr>
          <w:p w14:paraId="691AA0F0" w14:textId="77777777" w:rsidR="00205AA6" w:rsidRPr="000735C4" w:rsidRDefault="00205AA6" w:rsidP="0071030B">
            <w:pPr>
              <w:tabs>
                <w:tab w:val="left" w:pos="851"/>
              </w:tabs>
              <w:jc w:val="center"/>
              <w:rPr>
                <w:rFonts w:ascii="Times New Roman" w:eastAsia="Times New Roman" w:hAnsi="Times New Roman" w:cs="Times New Roman"/>
                <w:color w:val="000000"/>
                <w:sz w:val="24"/>
                <w:szCs w:val="26"/>
                <w:lang w:val="uk-UA"/>
              </w:rPr>
            </w:pPr>
          </w:p>
        </w:tc>
        <w:tc>
          <w:tcPr>
            <w:tcW w:w="508" w:type="dxa"/>
          </w:tcPr>
          <w:p w14:paraId="3D9D197D" w14:textId="77777777" w:rsidR="00205AA6" w:rsidRPr="000735C4" w:rsidRDefault="00205AA6" w:rsidP="0071030B">
            <w:pPr>
              <w:tabs>
                <w:tab w:val="left" w:pos="851"/>
              </w:tabs>
              <w:jc w:val="center"/>
              <w:rPr>
                <w:rFonts w:ascii="Times New Roman" w:eastAsia="Times New Roman" w:hAnsi="Times New Roman" w:cs="Times New Roman"/>
                <w:color w:val="000000"/>
                <w:sz w:val="24"/>
                <w:szCs w:val="26"/>
                <w:lang w:val="uk-UA"/>
              </w:rPr>
            </w:pPr>
          </w:p>
        </w:tc>
        <w:tc>
          <w:tcPr>
            <w:tcW w:w="508" w:type="dxa"/>
          </w:tcPr>
          <w:p w14:paraId="4EE7A561" w14:textId="77777777" w:rsidR="00205AA6" w:rsidRPr="000735C4" w:rsidRDefault="00205AA6" w:rsidP="0071030B">
            <w:pPr>
              <w:tabs>
                <w:tab w:val="left" w:pos="851"/>
              </w:tabs>
              <w:jc w:val="center"/>
              <w:rPr>
                <w:rFonts w:ascii="Times New Roman" w:eastAsia="Times New Roman" w:hAnsi="Times New Roman" w:cs="Times New Roman"/>
                <w:color w:val="000000"/>
                <w:sz w:val="24"/>
                <w:szCs w:val="26"/>
                <w:lang w:val="uk-UA"/>
              </w:rPr>
            </w:pPr>
          </w:p>
        </w:tc>
        <w:tc>
          <w:tcPr>
            <w:tcW w:w="508" w:type="dxa"/>
          </w:tcPr>
          <w:p w14:paraId="6A1D5ED0" w14:textId="77777777" w:rsidR="007665D1" w:rsidRDefault="007665D1" w:rsidP="0071030B">
            <w:pPr>
              <w:tabs>
                <w:tab w:val="left" w:pos="851"/>
              </w:tabs>
              <w:jc w:val="center"/>
              <w:rPr>
                <w:rFonts w:ascii="Times New Roman" w:eastAsia="Times New Roman" w:hAnsi="Times New Roman" w:cs="Times New Roman"/>
                <w:color w:val="000000"/>
                <w:sz w:val="24"/>
                <w:szCs w:val="26"/>
                <w:lang w:val="uk-UA"/>
              </w:rPr>
            </w:pPr>
          </w:p>
          <w:p w14:paraId="03CB4601" w14:textId="77777777" w:rsidR="007665D1" w:rsidRDefault="007665D1" w:rsidP="0071030B">
            <w:pPr>
              <w:tabs>
                <w:tab w:val="left" w:pos="851"/>
              </w:tabs>
              <w:jc w:val="center"/>
              <w:rPr>
                <w:rFonts w:ascii="Times New Roman" w:eastAsia="Times New Roman" w:hAnsi="Times New Roman" w:cs="Times New Roman"/>
                <w:color w:val="000000"/>
                <w:sz w:val="24"/>
                <w:szCs w:val="26"/>
                <w:lang w:val="uk-UA"/>
              </w:rPr>
            </w:pPr>
          </w:p>
          <w:p w14:paraId="27C05354" w14:textId="02EB23AF" w:rsidR="00205AA6" w:rsidRPr="000735C4" w:rsidRDefault="00205AA6" w:rsidP="0071030B">
            <w:pPr>
              <w:tabs>
                <w:tab w:val="left" w:pos="851"/>
              </w:tabs>
              <w:jc w:val="center"/>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1</w:t>
            </w:r>
          </w:p>
        </w:tc>
        <w:tc>
          <w:tcPr>
            <w:tcW w:w="1244" w:type="dxa"/>
          </w:tcPr>
          <w:p w14:paraId="2849522E" w14:textId="77777777" w:rsidR="007665D1" w:rsidRDefault="007665D1" w:rsidP="0071030B">
            <w:pPr>
              <w:tabs>
                <w:tab w:val="left" w:pos="851"/>
              </w:tabs>
              <w:jc w:val="center"/>
              <w:rPr>
                <w:rFonts w:ascii="Times New Roman" w:eastAsia="Times New Roman" w:hAnsi="Times New Roman" w:cs="Times New Roman"/>
                <w:color w:val="000000"/>
                <w:sz w:val="24"/>
                <w:szCs w:val="26"/>
                <w:lang w:val="uk-UA"/>
              </w:rPr>
            </w:pPr>
          </w:p>
          <w:p w14:paraId="1FE282EF" w14:textId="77777777" w:rsidR="007665D1" w:rsidRDefault="007665D1" w:rsidP="0071030B">
            <w:pPr>
              <w:tabs>
                <w:tab w:val="left" w:pos="851"/>
              </w:tabs>
              <w:jc w:val="center"/>
              <w:rPr>
                <w:rFonts w:ascii="Times New Roman" w:eastAsia="Times New Roman" w:hAnsi="Times New Roman" w:cs="Times New Roman"/>
                <w:color w:val="000000"/>
                <w:sz w:val="24"/>
                <w:szCs w:val="26"/>
                <w:lang w:val="uk-UA"/>
              </w:rPr>
            </w:pPr>
          </w:p>
          <w:p w14:paraId="1849963C" w14:textId="11C49F7C" w:rsidR="00205AA6" w:rsidRPr="000735C4" w:rsidRDefault="00205AA6" w:rsidP="0071030B">
            <w:pPr>
              <w:tabs>
                <w:tab w:val="left" w:pos="851"/>
              </w:tabs>
              <w:jc w:val="center"/>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2</w:t>
            </w:r>
          </w:p>
        </w:tc>
        <w:tc>
          <w:tcPr>
            <w:tcW w:w="1114" w:type="dxa"/>
          </w:tcPr>
          <w:p w14:paraId="4FC5C498" w14:textId="77777777" w:rsidR="007665D1" w:rsidRDefault="007665D1" w:rsidP="0071030B">
            <w:pPr>
              <w:tabs>
                <w:tab w:val="left" w:pos="851"/>
              </w:tabs>
              <w:jc w:val="center"/>
              <w:rPr>
                <w:rFonts w:ascii="Times New Roman" w:eastAsia="Times New Roman" w:hAnsi="Times New Roman" w:cs="Times New Roman"/>
                <w:color w:val="000000"/>
                <w:sz w:val="24"/>
                <w:szCs w:val="26"/>
                <w:lang w:val="uk-UA"/>
              </w:rPr>
            </w:pPr>
          </w:p>
          <w:p w14:paraId="7113D6C7" w14:textId="77777777" w:rsidR="007665D1" w:rsidRDefault="007665D1" w:rsidP="0071030B">
            <w:pPr>
              <w:tabs>
                <w:tab w:val="left" w:pos="851"/>
              </w:tabs>
              <w:jc w:val="center"/>
              <w:rPr>
                <w:rFonts w:ascii="Times New Roman" w:eastAsia="Times New Roman" w:hAnsi="Times New Roman" w:cs="Times New Roman"/>
                <w:color w:val="000000"/>
                <w:sz w:val="24"/>
                <w:szCs w:val="26"/>
                <w:lang w:val="uk-UA"/>
              </w:rPr>
            </w:pPr>
          </w:p>
          <w:p w14:paraId="5A1531AB" w14:textId="3F270EA9" w:rsidR="00205AA6" w:rsidRPr="000735C4" w:rsidRDefault="00205AA6" w:rsidP="0071030B">
            <w:pPr>
              <w:tabs>
                <w:tab w:val="left" w:pos="851"/>
              </w:tabs>
              <w:jc w:val="center"/>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1</w:t>
            </w:r>
          </w:p>
        </w:tc>
        <w:tc>
          <w:tcPr>
            <w:tcW w:w="508" w:type="dxa"/>
          </w:tcPr>
          <w:p w14:paraId="7A1F5DF6" w14:textId="77777777" w:rsidR="00205AA6" w:rsidRPr="000735C4" w:rsidRDefault="00205AA6" w:rsidP="0071030B">
            <w:pPr>
              <w:tabs>
                <w:tab w:val="left" w:pos="851"/>
              </w:tabs>
              <w:jc w:val="center"/>
              <w:rPr>
                <w:rFonts w:ascii="Times New Roman" w:eastAsia="Times New Roman" w:hAnsi="Times New Roman" w:cs="Times New Roman"/>
                <w:color w:val="000000"/>
                <w:sz w:val="24"/>
                <w:szCs w:val="26"/>
                <w:lang w:val="uk-UA"/>
              </w:rPr>
            </w:pPr>
          </w:p>
        </w:tc>
        <w:tc>
          <w:tcPr>
            <w:tcW w:w="1244" w:type="dxa"/>
          </w:tcPr>
          <w:p w14:paraId="21238F26" w14:textId="77777777" w:rsidR="00205AA6" w:rsidRDefault="00205AA6" w:rsidP="0071030B">
            <w:pPr>
              <w:tabs>
                <w:tab w:val="left" w:pos="851"/>
              </w:tabs>
              <w:jc w:val="center"/>
              <w:rPr>
                <w:rFonts w:ascii="Times New Roman" w:eastAsia="Times New Roman" w:hAnsi="Times New Roman" w:cs="Times New Roman"/>
                <w:color w:val="000000"/>
                <w:sz w:val="24"/>
                <w:szCs w:val="26"/>
                <w:lang w:val="uk-UA"/>
              </w:rPr>
            </w:pPr>
          </w:p>
          <w:p w14:paraId="6C376C35" w14:textId="77777777" w:rsidR="007665D1" w:rsidRDefault="007665D1" w:rsidP="0071030B">
            <w:pPr>
              <w:tabs>
                <w:tab w:val="left" w:pos="851"/>
              </w:tabs>
              <w:jc w:val="center"/>
              <w:rPr>
                <w:rFonts w:ascii="Times New Roman" w:eastAsia="Times New Roman" w:hAnsi="Times New Roman" w:cs="Times New Roman"/>
                <w:color w:val="000000"/>
                <w:sz w:val="24"/>
                <w:szCs w:val="26"/>
                <w:lang w:val="uk-UA"/>
              </w:rPr>
            </w:pPr>
          </w:p>
          <w:p w14:paraId="20649557" w14:textId="253F316E" w:rsidR="007665D1" w:rsidRPr="000735C4" w:rsidRDefault="007665D1" w:rsidP="0071030B">
            <w:pPr>
              <w:tabs>
                <w:tab w:val="left" w:pos="851"/>
              </w:tabs>
              <w:jc w:val="center"/>
              <w:rPr>
                <w:rFonts w:ascii="Times New Roman" w:eastAsia="Times New Roman" w:hAnsi="Times New Roman" w:cs="Times New Roman"/>
                <w:color w:val="000000"/>
                <w:sz w:val="24"/>
                <w:szCs w:val="26"/>
                <w:lang w:val="uk-UA"/>
              </w:rPr>
            </w:pPr>
            <w:r>
              <w:rPr>
                <w:rFonts w:ascii="Times New Roman" w:eastAsia="Times New Roman" w:hAnsi="Times New Roman" w:cs="Times New Roman"/>
                <w:color w:val="000000"/>
                <w:sz w:val="24"/>
                <w:szCs w:val="26"/>
                <w:lang w:val="uk-UA"/>
              </w:rPr>
              <w:t>2</w:t>
            </w:r>
          </w:p>
        </w:tc>
      </w:tr>
      <w:tr w:rsidR="000735C4" w14:paraId="08600865" w14:textId="77777777" w:rsidTr="009B791E">
        <w:tc>
          <w:tcPr>
            <w:tcW w:w="851" w:type="dxa"/>
            <w:vMerge/>
          </w:tcPr>
          <w:p w14:paraId="2182DC87" w14:textId="54355FE4" w:rsidR="00205AA6" w:rsidRPr="00744403" w:rsidRDefault="00205AA6" w:rsidP="00205AA6">
            <w:pPr>
              <w:tabs>
                <w:tab w:val="left" w:pos="851"/>
              </w:tabs>
              <w:jc w:val="both"/>
              <w:rPr>
                <w:rFonts w:ascii="Times New Roman" w:eastAsia="Times New Roman" w:hAnsi="Times New Roman" w:cs="Times New Roman"/>
                <w:color w:val="000000"/>
                <w:sz w:val="26"/>
                <w:szCs w:val="26"/>
                <w:lang w:val="uk-UA"/>
              </w:rPr>
            </w:pPr>
          </w:p>
        </w:tc>
        <w:tc>
          <w:tcPr>
            <w:tcW w:w="2233" w:type="dxa"/>
          </w:tcPr>
          <w:p w14:paraId="3452E7B5" w14:textId="5BAF7EDC" w:rsidR="00205AA6" w:rsidRPr="000735C4" w:rsidRDefault="00205AA6" w:rsidP="00205AA6">
            <w:pPr>
              <w:tabs>
                <w:tab w:val="left" w:pos="851"/>
              </w:tabs>
              <w:jc w:val="both"/>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-аудіювання</w:t>
            </w:r>
          </w:p>
        </w:tc>
        <w:tc>
          <w:tcPr>
            <w:tcW w:w="421" w:type="dxa"/>
          </w:tcPr>
          <w:p w14:paraId="6B8FDB39" w14:textId="77777777" w:rsidR="00205AA6" w:rsidRPr="000735C4" w:rsidRDefault="00205AA6" w:rsidP="0071030B">
            <w:pPr>
              <w:tabs>
                <w:tab w:val="left" w:pos="851"/>
              </w:tabs>
              <w:jc w:val="center"/>
              <w:rPr>
                <w:rFonts w:ascii="Times New Roman" w:eastAsia="Times New Roman" w:hAnsi="Times New Roman" w:cs="Times New Roman"/>
                <w:color w:val="000000"/>
                <w:sz w:val="24"/>
                <w:szCs w:val="26"/>
                <w:lang w:val="uk-UA"/>
              </w:rPr>
            </w:pPr>
          </w:p>
        </w:tc>
        <w:tc>
          <w:tcPr>
            <w:tcW w:w="423" w:type="dxa"/>
          </w:tcPr>
          <w:p w14:paraId="08DA1D0F" w14:textId="3FB13595" w:rsidR="00205AA6" w:rsidRPr="000735C4" w:rsidRDefault="006B5E33" w:rsidP="0071030B">
            <w:pPr>
              <w:tabs>
                <w:tab w:val="left" w:pos="851"/>
              </w:tabs>
              <w:jc w:val="center"/>
              <w:rPr>
                <w:rFonts w:ascii="Times New Roman" w:eastAsia="Times New Roman" w:hAnsi="Times New Roman" w:cs="Times New Roman"/>
                <w:color w:val="000000"/>
                <w:sz w:val="24"/>
                <w:szCs w:val="26"/>
                <w:lang w:val="uk-UA"/>
              </w:rPr>
            </w:pPr>
            <w:r>
              <w:rPr>
                <w:rFonts w:ascii="Times New Roman" w:eastAsia="Times New Roman" w:hAnsi="Times New Roman" w:cs="Times New Roman"/>
                <w:color w:val="000000"/>
                <w:sz w:val="24"/>
                <w:szCs w:val="26"/>
                <w:lang w:val="uk-UA"/>
              </w:rPr>
              <w:t>1</w:t>
            </w:r>
          </w:p>
        </w:tc>
        <w:tc>
          <w:tcPr>
            <w:tcW w:w="508" w:type="dxa"/>
          </w:tcPr>
          <w:p w14:paraId="32998BF6" w14:textId="586A2CF1" w:rsidR="00205AA6" w:rsidRPr="000735C4" w:rsidRDefault="00205AA6" w:rsidP="0071030B">
            <w:pPr>
              <w:tabs>
                <w:tab w:val="left" w:pos="851"/>
              </w:tabs>
              <w:jc w:val="center"/>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1</w:t>
            </w:r>
          </w:p>
        </w:tc>
        <w:tc>
          <w:tcPr>
            <w:tcW w:w="508" w:type="dxa"/>
          </w:tcPr>
          <w:p w14:paraId="479B2918" w14:textId="77777777" w:rsidR="00205AA6" w:rsidRPr="000735C4" w:rsidRDefault="00205AA6" w:rsidP="0071030B">
            <w:pPr>
              <w:tabs>
                <w:tab w:val="left" w:pos="851"/>
              </w:tabs>
              <w:jc w:val="center"/>
              <w:rPr>
                <w:rFonts w:ascii="Times New Roman" w:eastAsia="Times New Roman" w:hAnsi="Times New Roman" w:cs="Times New Roman"/>
                <w:color w:val="000000"/>
                <w:sz w:val="24"/>
                <w:szCs w:val="26"/>
                <w:lang w:val="uk-UA"/>
              </w:rPr>
            </w:pPr>
          </w:p>
        </w:tc>
        <w:tc>
          <w:tcPr>
            <w:tcW w:w="508" w:type="dxa"/>
          </w:tcPr>
          <w:p w14:paraId="2684578F" w14:textId="4EF7305F" w:rsidR="00205AA6" w:rsidRPr="000735C4" w:rsidRDefault="00A71A44" w:rsidP="0071030B">
            <w:pPr>
              <w:tabs>
                <w:tab w:val="left" w:pos="851"/>
              </w:tabs>
              <w:jc w:val="center"/>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2</w:t>
            </w:r>
          </w:p>
        </w:tc>
        <w:tc>
          <w:tcPr>
            <w:tcW w:w="1244" w:type="dxa"/>
          </w:tcPr>
          <w:p w14:paraId="3E1FDA9F" w14:textId="77777777" w:rsidR="00205AA6" w:rsidRPr="000735C4" w:rsidRDefault="00205AA6" w:rsidP="0071030B">
            <w:pPr>
              <w:tabs>
                <w:tab w:val="left" w:pos="851"/>
              </w:tabs>
              <w:jc w:val="center"/>
              <w:rPr>
                <w:rFonts w:ascii="Times New Roman" w:eastAsia="Times New Roman" w:hAnsi="Times New Roman" w:cs="Times New Roman"/>
                <w:color w:val="000000"/>
                <w:sz w:val="24"/>
                <w:szCs w:val="26"/>
                <w:lang w:val="uk-UA"/>
              </w:rPr>
            </w:pPr>
          </w:p>
        </w:tc>
        <w:tc>
          <w:tcPr>
            <w:tcW w:w="1114" w:type="dxa"/>
          </w:tcPr>
          <w:p w14:paraId="6712DF26" w14:textId="7C078D2A" w:rsidR="00205AA6" w:rsidRPr="000735C4" w:rsidRDefault="00A71A44" w:rsidP="0071030B">
            <w:pPr>
              <w:tabs>
                <w:tab w:val="left" w:pos="851"/>
              </w:tabs>
              <w:jc w:val="center"/>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1</w:t>
            </w:r>
          </w:p>
        </w:tc>
        <w:tc>
          <w:tcPr>
            <w:tcW w:w="508" w:type="dxa"/>
          </w:tcPr>
          <w:p w14:paraId="5A07A964" w14:textId="77777777" w:rsidR="00205AA6" w:rsidRPr="000735C4" w:rsidRDefault="00205AA6" w:rsidP="0071030B">
            <w:pPr>
              <w:tabs>
                <w:tab w:val="left" w:pos="851"/>
              </w:tabs>
              <w:jc w:val="center"/>
              <w:rPr>
                <w:rFonts w:ascii="Times New Roman" w:eastAsia="Times New Roman" w:hAnsi="Times New Roman" w:cs="Times New Roman"/>
                <w:color w:val="000000"/>
                <w:sz w:val="24"/>
                <w:szCs w:val="26"/>
                <w:lang w:val="uk-UA"/>
              </w:rPr>
            </w:pPr>
          </w:p>
        </w:tc>
        <w:tc>
          <w:tcPr>
            <w:tcW w:w="1244" w:type="dxa"/>
          </w:tcPr>
          <w:p w14:paraId="72FA5371" w14:textId="04580C53" w:rsidR="00205AA6" w:rsidRPr="000735C4" w:rsidRDefault="007665D1" w:rsidP="0071030B">
            <w:pPr>
              <w:tabs>
                <w:tab w:val="left" w:pos="851"/>
              </w:tabs>
              <w:jc w:val="center"/>
              <w:rPr>
                <w:rFonts w:ascii="Times New Roman" w:eastAsia="Times New Roman" w:hAnsi="Times New Roman" w:cs="Times New Roman"/>
                <w:color w:val="000000"/>
                <w:sz w:val="24"/>
                <w:szCs w:val="26"/>
                <w:lang w:val="uk-UA"/>
              </w:rPr>
            </w:pPr>
            <w:r>
              <w:rPr>
                <w:rFonts w:ascii="Times New Roman" w:eastAsia="Times New Roman" w:hAnsi="Times New Roman" w:cs="Times New Roman"/>
                <w:color w:val="000000"/>
                <w:sz w:val="24"/>
                <w:szCs w:val="26"/>
                <w:lang w:val="uk-UA"/>
              </w:rPr>
              <w:t>2</w:t>
            </w:r>
          </w:p>
        </w:tc>
      </w:tr>
      <w:tr w:rsidR="000735C4" w14:paraId="24734F06" w14:textId="77777777" w:rsidTr="009B791E">
        <w:tc>
          <w:tcPr>
            <w:tcW w:w="851" w:type="dxa"/>
            <w:vMerge/>
          </w:tcPr>
          <w:p w14:paraId="672EC55C" w14:textId="77777777" w:rsidR="00205AA6" w:rsidRPr="00744403" w:rsidRDefault="00205AA6" w:rsidP="00205AA6">
            <w:pPr>
              <w:tabs>
                <w:tab w:val="left" w:pos="851"/>
              </w:tabs>
              <w:jc w:val="both"/>
              <w:rPr>
                <w:rFonts w:ascii="Times New Roman" w:eastAsia="Times New Roman" w:hAnsi="Times New Roman" w:cs="Times New Roman"/>
                <w:color w:val="000000"/>
                <w:sz w:val="26"/>
                <w:szCs w:val="26"/>
                <w:lang w:val="uk-UA"/>
              </w:rPr>
            </w:pPr>
          </w:p>
        </w:tc>
        <w:tc>
          <w:tcPr>
            <w:tcW w:w="2233" w:type="dxa"/>
          </w:tcPr>
          <w:p w14:paraId="08563CE2" w14:textId="76A2B2E2" w:rsidR="00205AA6" w:rsidRPr="000735C4" w:rsidRDefault="00205AA6" w:rsidP="00205AA6">
            <w:pPr>
              <w:tabs>
                <w:tab w:val="left" w:pos="851"/>
              </w:tabs>
              <w:jc w:val="both"/>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-повідомлення і відповідь на лінгвістичну тему</w:t>
            </w:r>
          </w:p>
        </w:tc>
        <w:tc>
          <w:tcPr>
            <w:tcW w:w="421" w:type="dxa"/>
          </w:tcPr>
          <w:p w14:paraId="6F6A5123" w14:textId="77777777" w:rsidR="00205AA6" w:rsidRPr="000735C4" w:rsidRDefault="00205AA6" w:rsidP="0071030B">
            <w:pPr>
              <w:tabs>
                <w:tab w:val="left" w:pos="851"/>
              </w:tabs>
              <w:jc w:val="center"/>
              <w:rPr>
                <w:rFonts w:ascii="Times New Roman" w:eastAsia="Times New Roman" w:hAnsi="Times New Roman" w:cs="Times New Roman"/>
                <w:color w:val="000000"/>
                <w:sz w:val="24"/>
                <w:szCs w:val="26"/>
                <w:lang w:val="uk-UA"/>
              </w:rPr>
            </w:pPr>
          </w:p>
        </w:tc>
        <w:tc>
          <w:tcPr>
            <w:tcW w:w="423" w:type="dxa"/>
          </w:tcPr>
          <w:p w14:paraId="5CB79DE7" w14:textId="77777777" w:rsidR="00205AA6" w:rsidRPr="000735C4" w:rsidRDefault="00205AA6" w:rsidP="0071030B">
            <w:pPr>
              <w:tabs>
                <w:tab w:val="left" w:pos="851"/>
              </w:tabs>
              <w:jc w:val="center"/>
              <w:rPr>
                <w:rFonts w:ascii="Times New Roman" w:eastAsia="Times New Roman" w:hAnsi="Times New Roman" w:cs="Times New Roman"/>
                <w:color w:val="000000"/>
                <w:sz w:val="24"/>
                <w:szCs w:val="26"/>
                <w:lang w:val="uk-UA"/>
              </w:rPr>
            </w:pPr>
          </w:p>
        </w:tc>
        <w:tc>
          <w:tcPr>
            <w:tcW w:w="508" w:type="dxa"/>
          </w:tcPr>
          <w:p w14:paraId="0B31A03B" w14:textId="77777777" w:rsidR="00205AA6" w:rsidRPr="000735C4" w:rsidRDefault="00205AA6" w:rsidP="0071030B">
            <w:pPr>
              <w:tabs>
                <w:tab w:val="left" w:pos="851"/>
              </w:tabs>
              <w:jc w:val="center"/>
              <w:rPr>
                <w:rFonts w:ascii="Times New Roman" w:eastAsia="Times New Roman" w:hAnsi="Times New Roman" w:cs="Times New Roman"/>
                <w:color w:val="000000"/>
                <w:sz w:val="24"/>
                <w:szCs w:val="26"/>
                <w:lang w:val="uk-UA"/>
              </w:rPr>
            </w:pPr>
          </w:p>
        </w:tc>
        <w:tc>
          <w:tcPr>
            <w:tcW w:w="508" w:type="dxa"/>
          </w:tcPr>
          <w:p w14:paraId="09DCADD6" w14:textId="77777777" w:rsidR="00205AA6" w:rsidRPr="000735C4" w:rsidRDefault="00205AA6" w:rsidP="0071030B">
            <w:pPr>
              <w:tabs>
                <w:tab w:val="left" w:pos="851"/>
              </w:tabs>
              <w:jc w:val="center"/>
              <w:rPr>
                <w:rFonts w:ascii="Times New Roman" w:eastAsia="Times New Roman" w:hAnsi="Times New Roman" w:cs="Times New Roman"/>
                <w:color w:val="000000"/>
                <w:sz w:val="24"/>
                <w:szCs w:val="26"/>
                <w:lang w:val="uk-UA"/>
              </w:rPr>
            </w:pPr>
          </w:p>
        </w:tc>
        <w:tc>
          <w:tcPr>
            <w:tcW w:w="508" w:type="dxa"/>
          </w:tcPr>
          <w:p w14:paraId="72059945" w14:textId="48BF9099" w:rsidR="00205AA6" w:rsidRPr="000735C4" w:rsidRDefault="00A71A44" w:rsidP="0071030B">
            <w:pPr>
              <w:tabs>
                <w:tab w:val="left" w:pos="851"/>
              </w:tabs>
              <w:jc w:val="center"/>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2</w:t>
            </w:r>
          </w:p>
        </w:tc>
        <w:tc>
          <w:tcPr>
            <w:tcW w:w="1244" w:type="dxa"/>
          </w:tcPr>
          <w:p w14:paraId="5BD5E48D" w14:textId="781B1FA9" w:rsidR="00205AA6" w:rsidRPr="000735C4" w:rsidRDefault="00A71A44" w:rsidP="0071030B">
            <w:pPr>
              <w:tabs>
                <w:tab w:val="left" w:pos="851"/>
              </w:tabs>
              <w:jc w:val="center"/>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1</w:t>
            </w:r>
          </w:p>
        </w:tc>
        <w:tc>
          <w:tcPr>
            <w:tcW w:w="1114" w:type="dxa"/>
          </w:tcPr>
          <w:p w14:paraId="37ADD20F" w14:textId="77777777" w:rsidR="00205AA6" w:rsidRPr="000735C4" w:rsidRDefault="00205AA6" w:rsidP="0071030B">
            <w:pPr>
              <w:tabs>
                <w:tab w:val="left" w:pos="851"/>
              </w:tabs>
              <w:jc w:val="center"/>
              <w:rPr>
                <w:rFonts w:ascii="Times New Roman" w:eastAsia="Times New Roman" w:hAnsi="Times New Roman" w:cs="Times New Roman"/>
                <w:color w:val="000000"/>
                <w:sz w:val="24"/>
                <w:szCs w:val="26"/>
                <w:lang w:val="uk-UA"/>
              </w:rPr>
            </w:pPr>
          </w:p>
        </w:tc>
        <w:tc>
          <w:tcPr>
            <w:tcW w:w="508" w:type="dxa"/>
          </w:tcPr>
          <w:p w14:paraId="22606550" w14:textId="77777777" w:rsidR="00205AA6" w:rsidRPr="000735C4" w:rsidRDefault="00205AA6" w:rsidP="0071030B">
            <w:pPr>
              <w:tabs>
                <w:tab w:val="left" w:pos="851"/>
              </w:tabs>
              <w:jc w:val="center"/>
              <w:rPr>
                <w:rFonts w:ascii="Times New Roman" w:eastAsia="Times New Roman" w:hAnsi="Times New Roman" w:cs="Times New Roman"/>
                <w:color w:val="000000"/>
                <w:sz w:val="24"/>
                <w:szCs w:val="26"/>
                <w:lang w:val="uk-UA"/>
              </w:rPr>
            </w:pPr>
          </w:p>
        </w:tc>
        <w:tc>
          <w:tcPr>
            <w:tcW w:w="1244" w:type="dxa"/>
          </w:tcPr>
          <w:p w14:paraId="671B7C10" w14:textId="35FD73B9" w:rsidR="00205AA6" w:rsidRPr="000735C4" w:rsidRDefault="00F57E94" w:rsidP="0071030B">
            <w:pPr>
              <w:tabs>
                <w:tab w:val="left" w:pos="851"/>
              </w:tabs>
              <w:jc w:val="center"/>
              <w:rPr>
                <w:rFonts w:ascii="Times New Roman" w:eastAsia="Times New Roman" w:hAnsi="Times New Roman" w:cs="Times New Roman"/>
                <w:color w:val="000000"/>
                <w:sz w:val="24"/>
                <w:szCs w:val="26"/>
                <w:lang w:val="uk-UA"/>
              </w:rPr>
            </w:pPr>
            <w:r>
              <w:rPr>
                <w:rFonts w:ascii="Times New Roman" w:eastAsia="Times New Roman" w:hAnsi="Times New Roman" w:cs="Times New Roman"/>
                <w:color w:val="000000"/>
                <w:sz w:val="24"/>
                <w:szCs w:val="26"/>
                <w:lang w:val="uk-UA"/>
              </w:rPr>
              <w:t>1</w:t>
            </w:r>
          </w:p>
        </w:tc>
      </w:tr>
      <w:tr w:rsidR="006F075A" w14:paraId="71BA4053" w14:textId="77777777" w:rsidTr="009B791E">
        <w:tc>
          <w:tcPr>
            <w:tcW w:w="851" w:type="dxa"/>
            <w:vMerge/>
          </w:tcPr>
          <w:p w14:paraId="074BE838" w14:textId="77777777" w:rsidR="006F075A" w:rsidRPr="00744403" w:rsidRDefault="006F075A" w:rsidP="00205AA6">
            <w:pPr>
              <w:tabs>
                <w:tab w:val="left" w:pos="851"/>
              </w:tabs>
              <w:jc w:val="both"/>
              <w:rPr>
                <w:rFonts w:ascii="Times New Roman" w:eastAsia="Times New Roman" w:hAnsi="Times New Roman" w:cs="Times New Roman"/>
                <w:color w:val="000000"/>
                <w:sz w:val="26"/>
                <w:szCs w:val="26"/>
                <w:lang w:val="uk-UA"/>
              </w:rPr>
            </w:pPr>
          </w:p>
        </w:tc>
        <w:tc>
          <w:tcPr>
            <w:tcW w:w="2233" w:type="dxa"/>
          </w:tcPr>
          <w:p w14:paraId="0618613F" w14:textId="11429888" w:rsidR="006F075A" w:rsidRPr="000735C4" w:rsidRDefault="006F075A" w:rsidP="00205AA6">
            <w:pPr>
              <w:tabs>
                <w:tab w:val="left" w:pos="851"/>
              </w:tabs>
              <w:jc w:val="both"/>
              <w:rPr>
                <w:rFonts w:ascii="Times New Roman" w:eastAsia="Times New Roman" w:hAnsi="Times New Roman" w:cs="Times New Roman"/>
                <w:color w:val="000000"/>
                <w:sz w:val="24"/>
                <w:szCs w:val="26"/>
                <w:lang w:val="uk-UA"/>
              </w:rPr>
            </w:pPr>
            <w:r>
              <w:rPr>
                <w:rFonts w:ascii="Times New Roman" w:eastAsia="Times New Roman" w:hAnsi="Times New Roman" w:cs="Times New Roman"/>
                <w:color w:val="000000"/>
                <w:sz w:val="24"/>
                <w:szCs w:val="26"/>
                <w:lang w:val="uk-UA"/>
              </w:rPr>
              <w:t>-говоріння на літературну тему</w:t>
            </w:r>
          </w:p>
        </w:tc>
        <w:tc>
          <w:tcPr>
            <w:tcW w:w="421" w:type="dxa"/>
          </w:tcPr>
          <w:p w14:paraId="70576A80" w14:textId="77777777" w:rsidR="006F075A" w:rsidRPr="000735C4" w:rsidRDefault="006F075A" w:rsidP="0071030B">
            <w:pPr>
              <w:tabs>
                <w:tab w:val="left" w:pos="851"/>
              </w:tabs>
              <w:jc w:val="center"/>
              <w:rPr>
                <w:rFonts w:ascii="Times New Roman" w:eastAsia="Times New Roman" w:hAnsi="Times New Roman" w:cs="Times New Roman"/>
                <w:color w:val="000000"/>
                <w:sz w:val="24"/>
                <w:szCs w:val="26"/>
                <w:lang w:val="uk-UA"/>
              </w:rPr>
            </w:pPr>
          </w:p>
        </w:tc>
        <w:tc>
          <w:tcPr>
            <w:tcW w:w="423" w:type="dxa"/>
          </w:tcPr>
          <w:p w14:paraId="649DAEAD" w14:textId="77777777" w:rsidR="006F075A" w:rsidRPr="000735C4" w:rsidRDefault="006F075A" w:rsidP="0071030B">
            <w:pPr>
              <w:tabs>
                <w:tab w:val="left" w:pos="851"/>
              </w:tabs>
              <w:jc w:val="center"/>
              <w:rPr>
                <w:rFonts w:ascii="Times New Roman" w:eastAsia="Times New Roman" w:hAnsi="Times New Roman" w:cs="Times New Roman"/>
                <w:color w:val="000000"/>
                <w:sz w:val="24"/>
                <w:szCs w:val="26"/>
                <w:lang w:val="uk-UA"/>
              </w:rPr>
            </w:pPr>
          </w:p>
        </w:tc>
        <w:tc>
          <w:tcPr>
            <w:tcW w:w="508" w:type="dxa"/>
          </w:tcPr>
          <w:p w14:paraId="10431E8F" w14:textId="77777777" w:rsidR="006F075A" w:rsidRPr="000735C4" w:rsidRDefault="006F075A" w:rsidP="0071030B">
            <w:pPr>
              <w:tabs>
                <w:tab w:val="left" w:pos="851"/>
              </w:tabs>
              <w:jc w:val="center"/>
              <w:rPr>
                <w:rFonts w:ascii="Times New Roman" w:eastAsia="Times New Roman" w:hAnsi="Times New Roman" w:cs="Times New Roman"/>
                <w:color w:val="000000"/>
                <w:sz w:val="24"/>
                <w:szCs w:val="26"/>
                <w:lang w:val="uk-UA"/>
              </w:rPr>
            </w:pPr>
          </w:p>
        </w:tc>
        <w:tc>
          <w:tcPr>
            <w:tcW w:w="508" w:type="dxa"/>
          </w:tcPr>
          <w:p w14:paraId="79F80327" w14:textId="77777777" w:rsidR="006F075A" w:rsidRPr="000735C4" w:rsidRDefault="006F075A" w:rsidP="0071030B">
            <w:pPr>
              <w:tabs>
                <w:tab w:val="left" w:pos="851"/>
              </w:tabs>
              <w:jc w:val="center"/>
              <w:rPr>
                <w:rFonts w:ascii="Times New Roman" w:eastAsia="Times New Roman" w:hAnsi="Times New Roman" w:cs="Times New Roman"/>
                <w:color w:val="000000"/>
                <w:sz w:val="24"/>
                <w:szCs w:val="26"/>
                <w:lang w:val="uk-UA"/>
              </w:rPr>
            </w:pPr>
          </w:p>
        </w:tc>
        <w:tc>
          <w:tcPr>
            <w:tcW w:w="508" w:type="dxa"/>
          </w:tcPr>
          <w:p w14:paraId="3A9DD9A4" w14:textId="77777777" w:rsidR="006F075A" w:rsidRPr="000735C4" w:rsidRDefault="006F075A" w:rsidP="0071030B">
            <w:pPr>
              <w:tabs>
                <w:tab w:val="left" w:pos="851"/>
              </w:tabs>
              <w:jc w:val="center"/>
              <w:rPr>
                <w:rFonts w:ascii="Times New Roman" w:eastAsia="Times New Roman" w:hAnsi="Times New Roman" w:cs="Times New Roman"/>
                <w:color w:val="000000"/>
                <w:sz w:val="24"/>
                <w:szCs w:val="26"/>
                <w:lang w:val="uk-UA"/>
              </w:rPr>
            </w:pPr>
          </w:p>
        </w:tc>
        <w:tc>
          <w:tcPr>
            <w:tcW w:w="1244" w:type="dxa"/>
          </w:tcPr>
          <w:p w14:paraId="54B346C3" w14:textId="77777777" w:rsidR="006F075A" w:rsidRPr="000735C4" w:rsidRDefault="006F075A" w:rsidP="0071030B">
            <w:pPr>
              <w:tabs>
                <w:tab w:val="left" w:pos="851"/>
              </w:tabs>
              <w:jc w:val="center"/>
              <w:rPr>
                <w:rFonts w:ascii="Times New Roman" w:eastAsia="Times New Roman" w:hAnsi="Times New Roman" w:cs="Times New Roman"/>
                <w:color w:val="000000"/>
                <w:sz w:val="24"/>
                <w:szCs w:val="26"/>
                <w:lang w:val="uk-UA"/>
              </w:rPr>
            </w:pPr>
          </w:p>
        </w:tc>
        <w:tc>
          <w:tcPr>
            <w:tcW w:w="1114" w:type="dxa"/>
          </w:tcPr>
          <w:p w14:paraId="7CAE8D0A" w14:textId="77777777" w:rsidR="006F075A" w:rsidRPr="000735C4" w:rsidRDefault="006F075A" w:rsidP="0071030B">
            <w:pPr>
              <w:tabs>
                <w:tab w:val="left" w:pos="851"/>
              </w:tabs>
              <w:jc w:val="center"/>
              <w:rPr>
                <w:rFonts w:ascii="Times New Roman" w:eastAsia="Times New Roman" w:hAnsi="Times New Roman" w:cs="Times New Roman"/>
                <w:color w:val="000000"/>
                <w:sz w:val="24"/>
                <w:szCs w:val="26"/>
                <w:lang w:val="uk-UA"/>
              </w:rPr>
            </w:pPr>
          </w:p>
        </w:tc>
        <w:tc>
          <w:tcPr>
            <w:tcW w:w="508" w:type="dxa"/>
          </w:tcPr>
          <w:p w14:paraId="4F65AF8B" w14:textId="3ABD8ECA" w:rsidR="006F075A" w:rsidRPr="000735C4" w:rsidRDefault="006F075A" w:rsidP="0071030B">
            <w:pPr>
              <w:tabs>
                <w:tab w:val="left" w:pos="851"/>
              </w:tabs>
              <w:jc w:val="center"/>
              <w:rPr>
                <w:rFonts w:ascii="Times New Roman" w:eastAsia="Times New Roman" w:hAnsi="Times New Roman" w:cs="Times New Roman"/>
                <w:color w:val="000000"/>
                <w:sz w:val="24"/>
                <w:szCs w:val="26"/>
                <w:lang w:val="uk-UA"/>
              </w:rPr>
            </w:pPr>
            <w:r>
              <w:rPr>
                <w:rFonts w:ascii="Times New Roman" w:eastAsia="Times New Roman" w:hAnsi="Times New Roman" w:cs="Times New Roman"/>
                <w:color w:val="000000"/>
                <w:sz w:val="24"/>
                <w:szCs w:val="26"/>
                <w:lang w:val="uk-UA"/>
              </w:rPr>
              <w:t>4</w:t>
            </w:r>
          </w:p>
        </w:tc>
        <w:tc>
          <w:tcPr>
            <w:tcW w:w="1244" w:type="dxa"/>
          </w:tcPr>
          <w:p w14:paraId="0B0C4B87" w14:textId="7ED489F6" w:rsidR="006F075A" w:rsidRDefault="006F075A" w:rsidP="0071030B">
            <w:pPr>
              <w:tabs>
                <w:tab w:val="left" w:pos="851"/>
              </w:tabs>
              <w:jc w:val="center"/>
              <w:rPr>
                <w:rFonts w:ascii="Times New Roman" w:eastAsia="Times New Roman" w:hAnsi="Times New Roman" w:cs="Times New Roman"/>
                <w:color w:val="000000"/>
                <w:sz w:val="24"/>
                <w:szCs w:val="26"/>
                <w:lang w:val="uk-UA"/>
              </w:rPr>
            </w:pPr>
          </w:p>
        </w:tc>
      </w:tr>
      <w:tr w:rsidR="000735C4" w14:paraId="2ED66456" w14:textId="77777777" w:rsidTr="009B791E">
        <w:tc>
          <w:tcPr>
            <w:tcW w:w="851" w:type="dxa"/>
            <w:vMerge/>
          </w:tcPr>
          <w:p w14:paraId="76AB7184" w14:textId="77777777" w:rsidR="00205AA6" w:rsidRPr="00744403" w:rsidRDefault="00205AA6" w:rsidP="00205AA6">
            <w:pPr>
              <w:tabs>
                <w:tab w:val="left" w:pos="851"/>
              </w:tabs>
              <w:jc w:val="both"/>
              <w:rPr>
                <w:rFonts w:ascii="Times New Roman" w:eastAsia="Times New Roman" w:hAnsi="Times New Roman" w:cs="Times New Roman"/>
                <w:color w:val="000000"/>
                <w:sz w:val="26"/>
                <w:szCs w:val="26"/>
                <w:lang w:val="uk-UA"/>
              </w:rPr>
            </w:pPr>
          </w:p>
        </w:tc>
        <w:tc>
          <w:tcPr>
            <w:tcW w:w="2233" w:type="dxa"/>
          </w:tcPr>
          <w:p w14:paraId="2A2EDB14" w14:textId="7E976865" w:rsidR="00205AA6" w:rsidRPr="000735C4" w:rsidRDefault="00205AA6" w:rsidP="00205AA6">
            <w:pPr>
              <w:tabs>
                <w:tab w:val="left" w:pos="851"/>
              </w:tabs>
              <w:jc w:val="both"/>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-читання мовчки</w:t>
            </w:r>
          </w:p>
        </w:tc>
        <w:tc>
          <w:tcPr>
            <w:tcW w:w="421" w:type="dxa"/>
          </w:tcPr>
          <w:p w14:paraId="62974722" w14:textId="77777777" w:rsidR="00205AA6" w:rsidRPr="000735C4" w:rsidRDefault="00205AA6" w:rsidP="0071030B">
            <w:pPr>
              <w:tabs>
                <w:tab w:val="left" w:pos="851"/>
              </w:tabs>
              <w:jc w:val="center"/>
              <w:rPr>
                <w:rFonts w:ascii="Times New Roman" w:eastAsia="Times New Roman" w:hAnsi="Times New Roman" w:cs="Times New Roman"/>
                <w:color w:val="000000"/>
                <w:sz w:val="24"/>
                <w:szCs w:val="26"/>
                <w:lang w:val="uk-UA"/>
              </w:rPr>
            </w:pPr>
          </w:p>
        </w:tc>
        <w:tc>
          <w:tcPr>
            <w:tcW w:w="423" w:type="dxa"/>
          </w:tcPr>
          <w:p w14:paraId="6090DE62" w14:textId="77777777" w:rsidR="00205AA6" w:rsidRPr="000735C4" w:rsidRDefault="00205AA6" w:rsidP="0071030B">
            <w:pPr>
              <w:tabs>
                <w:tab w:val="left" w:pos="851"/>
              </w:tabs>
              <w:jc w:val="center"/>
              <w:rPr>
                <w:rFonts w:ascii="Times New Roman" w:eastAsia="Times New Roman" w:hAnsi="Times New Roman" w:cs="Times New Roman"/>
                <w:color w:val="000000"/>
                <w:sz w:val="24"/>
                <w:szCs w:val="26"/>
                <w:lang w:val="uk-UA"/>
              </w:rPr>
            </w:pPr>
          </w:p>
        </w:tc>
        <w:tc>
          <w:tcPr>
            <w:tcW w:w="508" w:type="dxa"/>
          </w:tcPr>
          <w:p w14:paraId="30B0392F" w14:textId="439A8DAE" w:rsidR="00205AA6" w:rsidRPr="000735C4" w:rsidRDefault="00A71A44" w:rsidP="0071030B">
            <w:pPr>
              <w:tabs>
                <w:tab w:val="left" w:pos="851"/>
              </w:tabs>
              <w:jc w:val="center"/>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1</w:t>
            </w:r>
          </w:p>
        </w:tc>
        <w:tc>
          <w:tcPr>
            <w:tcW w:w="508" w:type="dxa"/>
          </w:tcPr>
          <w:p w14:paraId="738E82E8" w14:textId="1B3A2CA5" w:rsidR="00205AA6" w:rsidRPr="000735C4" w:rsidRDefault="00A71A44" w:rsidP="0071030B">
            <w:pPr>
              <w:tabs>
                <w:tab w:val="left" w:pos="851"/>
              </w:tabs>
              <w:jc w:val="center"/>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2</w:t>
            </w:r>
          </w:p>
        </w:tc>
        <w:tc>
          <w:tcPr>
            <w:tcW w:w="508" w:type="dxa"/>
          </w:tcPr>
          <w:p w14:paraId="3D40FF62" w14:textId="21CF8704" w:rsidR="00205AA6" w:rsidRPr="000735C4" w:rsidRDefault="00A71A44" w:rsidP="0071030B">
            <w:pPr>
              <w:tabs>
                <w:tab w:val="left" w:pos="851"/>
              </w:tabs>
              <w:jc w:val="center"/>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2</w:t>
            </w:r>
          </w:p>
        </w:tc>
        <w:tc>
          <w:tcPr>
            <w:tcW w:w="1244" w:type="dxa"/>
          </w:tcPr>
          <w:p w14:paraId="01922B3F" w14:textId="317B6C76" w:rsidR="00205AA6" w:rsidRPr="000735C4" w:rsidRDefault="00A71A44" w:rsidP="0071030B">
            <w:pPr>
              <w:tabs>
                <w:tab w:val="left" w:pos="851"/>
              </w:tabs>
              <w:jc w:val="center"/>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1</w:t>
            </w:r>
          </w:p>
        </w:tc>
        <w:tc>
          <w:tcPr>
            <w:tcW w:w="1114" w:type="dxa"/>
          </w:tcPr>
          <w:p w14:paraId="5F91BECA" w14:textId="66FCB3B2" w:rsidR="00205AA6" w:rsidRPr="000735C4" w:rsidRDefault="00A71A44" w:rsidP="0071030B">
            <w:pPr>
              <w:tabs>
                <w:tab w:val="left" w:pos="851"/>
              </w:tabs>
              <w:jc w:val="center"/>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1</w:t>
            </w:r>
          </w:p>
        </w:tc>
        <w:tc>
          <w:tcPr>
            <w:tcW w:w="508" w:type="dxa"/>
          </w:tcPr>
          <w:p w14:paraId="75514058" w14:textId="77777777" w:rsidR="00205AA6" w:rsidRPr="000735C4" w:rsidRDefault="00205AA6" w:rsidP="0071030B">
            <w:pPr>
              <w:tabs>
                <w:tab w:val="left" w:pos="851"/>
              </w:tabs>
              <w:jc w:val="center"/>
              <w:rPr>
                <w:rFonts w:ascii="Times New Roman" w:eastAsia="Times New Roman" w:hAnsi="Times New Roman" w:cs="Times New Roman"/>
                <w:color w:val="000000"/>
                <w:sz w:val="24"/>
                <w:szCs w:val="26"/>
                <w:lang w:val="uk-UA"/>
              </w:rPr>
            </w:pPr>
          </w:p>
        </w:tc>
        <w:tc>
          <w:tcPr>
            <w:tcW w:w="1244" w:type="dxa"/>
          </w:tcPr>
          <w:p w14:paraId="491E6A07" w14:textId="574D4D4F" w:rsidR="00205AA6" w:rsidRPr="000735C4" w:rsidRDefault="00F57E94" w:rsidP="0071030B">
            <w:pPr>
              <w:tabs>
                <w:tab w:val="left" w:pos="851"/>
              </w:tabs>
              <w:jc w:val="center"/>
              <w:rPr>
                <w:rFonts w:ascii="Times New Roman" w:eastAsia="Times New Roman" w:hAnsi="Times New Roman" w:cs="Times New Roman"/>
                <w:color w:val="000000"/>
                <w:sz w:val="24"/>
                <w:szCs w:val="26"/>
                <w:lang w:val="uk-UA"/>
              </w:rPr>
            </w:pPr>
            <w:r>
              <w:rPr>
                <w:rFonts w:ascii="Times New Roman" w:eastAsia="Times New Roman" w:hAnsi="Times New Roman" w:cs="Times New Roman"/>
                <w:color w:val="000000"/>
                <w:sz w:val="24"/>
                <w:szCs w:val="26"/>
                <w:lang w:val="uk-UA"/>
              </w:rPr>
              <w:t>2</w:t>
            </w:r>
          </w:p>
        </w:tc>
      </w:tr>
      <w:tr w:rsidR="000735C4" w14:paraId="6FEE4E5F" w14:textId="77777777" w:rsidTr="009B791E">
        <w:tc>
          <w:tcPr>
            <w:tcW w:w="851" w:type="dxa"/>
            <w:vMerge/>
          </w:tcPr>
          <w:p w14:paraId="71D41041" w14:textId="77777777" w:rsidR="00205AA6" w:rsidRPr="00744403" w:rsidRDefault="00205AA6" w:rsidP="00205AA6">
            <w:pPr>
              <w:tabs>
                <w:tab w:val="left" w:pos="851"/>
              </w:tabs>
              <w:jc w:val="both"/>
              <w:rPr>
                <w:rFonts w:ascii="Times New Roman" w:eastAsia="Times New Roman" w:hAnsi="Times New Roman" w:cs="Times New Roman"/>
                <w:color w:val="000000"/>
                <w:sz w:val="26"/>
                <w:szCs w:val="26"/>
                <w:lang w:val="uk-UA"/>
              </w:rPr>
            </w:pPr>
          </w:p>
        </w:tc>
        <w:tc>
          <w:tcPr>
            <w:tcW w:w="2233" w:type="dxa"/>
          </w:tcPr>
          <w:p w14:paraId="6F8085B9" w14:textId="118CF3D0" w:rsidR="00205AA6" w:rsidRPr="000735C4" w:rsidRDefault="00205AA6" w:rsidP="00205AA6">
            <w:pPr>
              <w:tabs>
                <w:tab w:val="left" w:pos="851"/>
              </w:tabs>
              <w:jc w:val="both"/>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-читання вголос</w:t>
            </w:r>
          </w:p>
        </w:tc>
        <w:tc>
          <w:tcPr>
            <w:tcW w:w="421" w:type="dxa"/>
          </w:tcPr>
          <w:p w14:paraId="3096EAA4" w14:textId="77777777" w:rsidR="00205AA6" w:rsidRPr="000735C4" w:rsidRDefault="00205AA6" w:rsidP="0071030B">
            <w:pPr>
              <w:tabs>
                <w:tab w:val="left" w:pos="851"/>
              </w:tabs>
              <w:jc w:val="center"/>
              <w:rPr>
                <w:rFonts w:ascii="Times New Roman" w:eastAsia="Times New Roman" w:hAnsi="Times New Roman" w:cs="Times New Roman"/>
                <w:color w:val="000000"/>
                <w:sz w:val="24"/>
                <w:szCs w:val="26"/>
                <w:lang w:val="uk-UA"/>
              </w:rPr>
            </w:pPr>
          </w:p>
        </w:tc>
        <w:tc>
          <w:tcPr>
            <w:tcW w:w="423" w:type="dxa"/>
          </w:tcPr>
          <w:p w14:paraId="28B466BA" w14:textId="77777777" w:rsidR="00205AA6" w:rsidRPr="000735C4" w:rsidRDefault="00205AA6" w:rsidP="0071030B">
            <w:pPr>
              <w:tabs>
                <w:tab w:val="left" w:pos="851"/>
              </w:tabs>
              <w:jc w:val="center"/>
              <w:rPr>
                <w:rFonts w:ascii="Times New Roman" w:eastAsia="Times New Roman" w:hAnsi="Times New Roman" w:cs="Times New Roman"/>
                <w:color w:val="000000"/>
                <w:sz w:val="24"/>
                <w:szCs w:val="26"/>
                <w:lang w:val="uk-UA"/>
              </w:rPr>
            </w:pPr>
          </w:p>
        </w:tc>
        <w:tc>
          <w:tcPr>
            <w:tcW w:w="508" w:type="dxa"/>
          </w:tcPr>
          <w:p w14:paraId="2BD5BC8C" w14:textId="77777777" w:rsidR="00205AA6" w:rsidRPr="000735C4" w:rsidRDefault="00205AA6" w:rsidP="0071030B">
            <w:pPr>
              <w:tabs>
                <w:tab w:val="left" w:pos="851"/>
              </w:tabs>
              <w:jc w:val="center"/>
              <w:rPr>
                <w:rFonts w:ascii="Times New Roman" w:eastAsia="Times New Roman" w:hAnsi="Times New Roman" w:cs="Times New Roman"/>
                <w:color w:val="000000"/>
                <w:sz w:val="24"/>
                <w:szCs w:val="26"/>
                <w:lang w:val="uk-UA"/>
              </w:rPr>
            </w:pPr>
          </w:p>
        </w:tc>
        <w:tc>
          <w:tcPr>
            <w:tcW w:w="508" w:type="dxa"/>
          </w:tcPr>
          <w:p w14:paraId="41AF0B92" w14:textId="0786A2C9" w:rsidR="00205AA6" w:rsidRPr="000735C4" w:rsidRDefault="00A71A44" w:rsidP="0071030B">
            <w:pPr>
              <w:tabs>
                <w:tab w:val="left" w:pos="851"/>
              </w:tabs>
              <w:jc w:val="center"/>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1</w:t>
            </w:r>
          </w:p>
        </w:tc>
        <w:tc>
          <w:tcPr>
            <w:tcW w:w="508" w:type="dxa"/>
          </w:tcPr>
          <w:p w14:paraId="735BA92B" w14:textId="531FBACE" w:rsidR="00205AA6" w:rsidRPr="000735C4" w:rsidRDefault="00A71A44" w:rsidP="0071030B">
            <w:pPr>
              <w:tabs>
                <w:tab w:val="left" w:pos="851"/>
              </w:tabs>
              <w:jc w:val="center"/>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1</w:t>
            </w:r>
          </w:p>
        </w:tc>
        <w:tc>
          <w:tcPr>
            <w:tcW w:w="1244" w:type="dxa"/>
          </w:tcPr>
          <w:p w14:paraId="1E75BB41" w14:textId="034E5D1D" w:rsidR="00205AA6" w:rsidRPr="000735C4" w:rsidRDefault="00A71A44" w:rsidP="0071030B">
            <w:pPr>
              <w:tabs>
                <w:tab w:val="left" w:pos="851"/>
              </w:tabs>
              <w:jc w:val="center"/>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1</w:t>
            </w:r>
          </w:p>
        </w:tc>
        <w:tc>
          <w:tcPr>
            <w:tcW w:w="1114" w:type="dxa"/>
          </w:tcPr>
          <w:p w14:paraId="259D5DFE" w14:textId="77777777" w:rsidR="00205AA6" w:rsidRPr="000735C4" w:rsidRDefault="00205AA6" w:rsidP="0071030B">
            <w:pPr>
              <w:tabs>
                <w:tab w:val="left" w:pos="851"/>
              </w:tabs>
              <w:jc w:val="center"/>
              <w:rPr>
                <w:rFonts w:ascii="Times New Roman" w:eastAsia="Times New Roman" w:hAnsi="Times New Roman" w:cs="Times New Roman"/>
                <w:color w:val="000000"/>
                <w:sz w:val="24"/>
                <w:szCs w:val="26"/>
                <w:lang w:val="uk-UA"/>
              </w:rPr>
            </w:pPr>
          </w:p>
        </w:tc>
        <w:tc>
          <w:tcPr>
            <w:tcW w:w="508" w:type="dxa"/>
          </w:tcPr>
          <w:p w14:paraId="212BA7A7" w14:textId="77777777" w:rsidR="00205AA6" w:rsidRPr="000735C4" w:rsidRDefault="00205AA6" w:rsidP="0071030B">
            <w:pPr>
              <w:tabs>
                <w:tab w:val="left" w:pos="851"/>
              </w:tabs>
              <w:jc w:val="center"/>
              <w:rPr>
                <w:rFonts w:ascii="Times New Roman" w:eastAsia="Times New Roman" w:hAnsi="Times New Roman" w:cs="Times New Roman"/>
                <w:color w:val="000000"/>
                <w:sz w:val="24"/>
                <w:szCs w:val="26"/>
                <w:lang w:val="uk-UA"/>
              </w:rPr>
            </w:pPr>
          </w:p>
        </w:tc>
        <w:tc>
          <w:tcPr>
            <w:tcW w:w="1244" w:type="dxa"/>
          </w:tcPr>
          <w:p w14:paraId="22CB64FF" w14:textId="77777777" w:rsidR="00205AA6" w:rsidRPr="000735C4" w:rsidRDefault="00205AA6" w:rsidP="0071030B">
            <w:pPr>
              <w:tabs>
                <w:tab w:val="left" w:pos="851"/>
              </w:tabs>
              <w:jc w:val="center"/>
              <w:rPr>
                <w:rFonts w:ascii="Times New Roman" w:eastAsia="Times New Roman" w:hAnsi="Times New Roman" w:cs="Times New Roman"/>
                <w:color w:val="000000"/>
                <w:sz w:val="24"/>
                <w:szCs w:val="26"/>
                <w:lang w:val="uk-UA"/>
              </w:rPr>
            </w:pPr>
          </w:p>
        </w:tc>
      </w:tr>
      <w:tr w:rsidR="000735C4" w14:paraId="0BDD250A" w14:textId="77777777" w:rsidTr="009B791E">
        <w:tc>
          <w:tcPr>
            <w:tcW w:w="851" w:type="dxa"/>
            <w:vMerge/>
          </w:tcPr>
          <w:p w14:paraId="24417425" w14:textId="77777777" w:rsidR="00205AA6" w:rsidRPr="00744403" w:rsidRDefault="00205AA6" w:rsidP="00205AA6">
            <w:pPr>
              <w:tabs>
                <w:tab w:val="left" w:pos="851"/>
              </w:tabs>
              <w:jc w:val="both"/>
              <w:rPr>
                <w:rFonts w:ascii="Times New Roman" w:eastAsia="Times New Roman" w:hAnsi="Times New Roman" w:cs="Times New Roman"/>
                <w:color w:val="000000"/>
                <w:sz w:val="26"/>
                <w:szCs w:val="26"/>
                <w:lang w:val="uk-UA"/>
              </w:rPr>
            </w:pPr>
          </w:p>
        </w:tc>
        <w:tc>
          <w:tcPr>
            <w:tcW w:w="2233" w:type="dxa"/>
          </w:tcPr>
          <w:p w14:paraId="7E117CFD" w14:textId="6772359F" w:rsidR="00205AA6" w:rsidRPr="000735C4" w:rsidRDefault="00205AA6" w:rsidP="00205AA6">
            <w:pPr>
              <w:tabs>
                <w:tab w:val="left" w:pos="851"/>
              </w:tabs>
              <w:jc w:val="both"/>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-переклад тексту</w:t>
            </w:r>
          </w:p>
        </w:tc>
        <w:tc>
          <w:tcPr>
            <w:tcW w:w="421" w:type="dxa"/>
          </w:tcPr>
          <w:p w14:paraId="7FF4F609" w14:textId="77777777" w:rsidR="00205AA6" w:rsidRPr="000735C4" w:rsidRDefault="00205AA6" w:rsidP="0071030B">
            <w:pPr>
              <w:tabs>
                <w:tab w:val="left" w:pos="851"/>
              </w:tabs>
              <w:jc w:val="center"/>
              <w:rPr>
                <w:rFonts w:ascii="Times New Roman" w:eastAsia="Times New Roman" w:hAnsi="Times New Roman" w:cs="Times New Roman"/>
                <w:color w:val="000000"/>
                <w:sz w:val="24"/>
                <w:szCs w:val="26"/>
                <w:lang w:val="uk-UA"/>
              </w:rPr>
            </w:pPr>
          </w:p>
        </w:tc>
        <w:tc>
          <w:tcPr>
            <w:tcW w:w="423" w:type="dxa"/>
          </w:tcPr>
          <w:p w14:paraId="738FA87C" w14:textId="77777777" w:rsidR="00205AA6" w:rsidRPr="000735C4" w:rsidRDefault="00205AA6" w:rsidP="0071030B">
            <w:pPr>
              <w:tabs>
                <w:tab w:val="left" w:pos="851"/>
              </w:tabs>
              <w:jc w:val="center"/>
              <w:rPr>
                <w:rFonts w:ascii="Times New Roman" w:eastAsia="Times New Roman" w:hAnsi="Times New Roman" w:cs="Times New Roman"/>
                <w:color w:val="000000"/>
                <w:sz w:val="24"/>
                <w:szCs w:val="26"/>
                <w:lang w:val="uk-UA"/>
              </w:rPr>
            </w:pPr>
          </w:p>
        </w:tc>
        <w:tc>
          <w:tcPr>
            <w:tcW w:w="508" w:type="dxa"/>
          </w:tcPr>
          <w:p w14:paraId="693F8891" w14:textId="77777777" w:rsidR="00205AA6" w:rsidRPr="000735C4" w:rsidRDefault="00205AA6" w:rsidP="0071030B">
            <w:pPr>
              <w:tabs>
                <w:tab w:val="left" w:pos="851"/>
              </w:tabs>
              <w:jc w:val="center"/>
              <w:rPr>
                <w:rFonts w:ascii="Times New Roman" w:eastAsia="Times New Roman" w:hAnsi="Times New Roman" w:cs="Times New Roman"/>
                <w:color w:val="000000"/>
                <w:sz w:val="24"/>
                <w:szCs w:val="26"/>
                <w:lang w:val="uk-UA"/>
              </w:rPr>
            </w:pPr>
          </w:p>
        </w:tc>
        <w:tc>
          <w:tcPr>
            <w:tcW w:w="508" w:type="dxa"/>
          </w:tcPr>
          <w:p w14:paraId="456715B1" w14:textId="7056C0B4" w:rsidR="00205AA6" w:rsidRPr="000735C4" w:rsidRDefault="00A71A44" w:rsidP="0071030B">
            <w:pPr>
              <w:tabs>
                <w:tab w:val="left" w:pos="851"/>
              </w:tabs>
              <w:jc w:val="center"/>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2</w:t>
            </w:r>
          </w:p>
        </w:tc>
        <w:tc>
          <w:tcPr>
            <w:tcW w:w="508" w:type="dxa"/>
          </w:tcPr>
          <w:p w14:paraId="1EB7FA2D" w14:textId="77777777" w:rsidR="00205AA6" w:rsidRPr="000735C4" w:rsidRDefault="00205AA6" w:rsidP="0071030B">
            <w:pPr>
              <w:tabs>
                <w:tab w:val="left" w:pos="851"/>
              </w:tabs>
              <w:jc w:val="center"/>
              <w:rPr>
                <w:rFonts w:ascii="Times New Roman" w:eastAsia="Times New Roman" w:hAnsi="Times New Roman" w:cs="Times New Roman"/>
                <w:color w:val="000000"/>
                <w:sz w:val="24"/>
                <w:szCs w:val="26"/>
                <w:lang w:val="uk-UA"/>
              </w:rPr>
            </w:pPr>
          </w:p>
        </w:tc>
        <w:tc>
          <w:tcPr>
            <w:tcW w:w="1244" w:type="dxa"/>
          </w:tcPr>
          <w:p w14:paraId="13053FC8" w14:textId="4B2BA8D0" w:rsidR="00205AA6" w:rsidRPr="000735C4" w:rsidRDefault="00A71A44" w:rsidP="0071030B">
            <w:pPr>
              <w:tabs>
                <w:tab w:val="left" w:pos="851"/>
              </w:tabs>
              <w:jc w:val="center"/>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1</w:t>
            </w:r>
          </w:p>
        </w:tc>
        <w:tc>
          <w:tcPr>
            <w:tcW w:w="1114" w:type="dxa"/>
          </w:tcPr>
          <w:p w14:paraId="4B6C8E4F" w14:textId="77777777" w:rsidR="00205AA6" w:rsidRPr="000735C4" w:rsidRDefault="00205AA6" w:rsidP="0071030B">
            <w:pPr>
              <w:tabs>
                <w:tab w:val="left" w:pos="851"/>
              </w:tabs>
              <w:jc w:val="center"/>
              <w:rPr>
                <w:rFonts w:ascii="Times New Roman" w:eastAsia="Times New Roman" w:hAnsi="Times New Roman" w:cs="Times New Roman"/>
                <w:color w:val="000000"/>
                <w:sz w:val="24"/>
                <w:szCs w:val="26"/>
                <w:lang w:val="uk-UA"/>
              </w:rPr>
            </w:pPr>
          </w:p>
        </w:tc>
        <w:tc>
          <w:tcPr>
            <w:tcW w:w="508" w:type="dxa"/>
          </w:tcPr>
          <w:p w14:paraId="1E9C3E73" w14:textId="77777777" w:rsidR="00205AA6" w:rsidRPr="000735C4" w:rsidRDefault="00205AA6" w:rsidP="0071030B">
            <w:pPr>
              <w:tabs>
                <w:tab w:val="left" w:pos="851"/>
              </w:tabs>
              <w:jc w:val="center"/>
              <w:rPr>
                <w:rFonts w:ascii="Times New Roman" w:eastAsia="Times New Roman" w:hAnsi="Times New Roman" w:cs="Times New Roman"/>
                <w:color w:val="000000"/>
                <w:sz w:val="24"/>
                <w:szCs w:val="26"/>
                <w:lang w:val="uk-UA"/>
              </w:rPr>
            </w:pPr>
          </w:p>
        </w:tc>
        <w:tc>
          <w:tcPr>
            <w:tcW w:w="1244" w:type="dxa"/>
          </w:tcPr>
          <w:p w14:paraId="6B147BC5" w14:textId="4B9BA604" w:rsidR="00205AA6" w:rsidRPr="000735C4" w:rsidRDefault="00F57E94" w:rsidP="0071030B">
            <w:pPr>
              <w:tabs>
                <w:tab w:val="left" w:pos="851"/>
              </w:tabs>
              <w:jc w:val="center"/>
              <w:rPr>
                <w:rFonts w:ascii="Times New Roman" w:eastAsia="Times New Roman" w:hAnsi="Times New Roman" w:cs="Times New Roman"/>
                <w:color w:val="000000"/>
                <w:sz w:val="24"/>
                <w:szCs w:val="26"/>
                <w:lang w:val="uk-UA"/>
              </w:rPr>
            </w:pPr>
            <w:r>
              <w:rPr>
                <w:rFonts w:ascii="Times New Roman" w:eastAsia="Times New Roman" w:hAnsi="Times New Roman" w:cs="Times New Roman"/>
                <w:color w:val="000000"/>
                <w:sz w:val="24"/>
                <w:szCs w:val="26"/>
                <w:lang w:val="uk-UA"/>
              </w:rPr>
              <w:t>1</w:t>
            </w:r>
          </w:p>
        </w:tc>
      </w:tr>
      <w:tr w:rsidR="00F57E94" w14:paraId="5DB4300F" w14:textId="77777777" w:rsidTr="009B791E">
        <w:tc>
          <w:tcPr>
            <w:tcW w:w="3084" w:type="dxa"/>
            <w:gridSpan w:val="2"/>
            <w:tcBorders>
              <w:bottom w:val="single" w:sz="12" w:space="0" w:color="auto"/>
            </w:tcBorders>
          </w:tcPr>
          <w:p w14:paraId="38B36F62" w14:textId="3994A628" w:rsidR="00205AA6" w:rsidRPr="000735C4" w:rsidRDefault="00205AA6" w:rsidP="00205AA6">
            <w:pPr>
              <w:tabs>
                <w:tab w:val="left" w:pos="851"/>
              </w:tabs>
              <w:jc w:val="both"/>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 xml:space="preserve">-захист учнівських </w:t>
            </w:r>
            <w:proofErr w:type="spellStart"/>
            <w:r w:rsidRPr="000735C4">
              <w:rPr>
                <w:rFonts w:ascii="Times New Roman" w:eastAsia="Times New Roman" w:hAnsi="Times New Roman" w:cs="Times New Roman"/>
                <w:color w:val="000000"/>
                <w:sz w:val="24"/>
                <w:szCs w:val="26"/>
                <w:lang w:val="uk-UA"/>
              </w:rPr>
              <w:t>проєктів</w:t>
            </w:r>
            <w:proofErr w:type="spellEnd"/>
          </w:p>
        </w:tc>
        <w:tc>
          <w:tcPr>
            <w:tcW w:w="421" w:type="dxa"/>
            <w:tcBorders>
              <w:bottom w:val="single" w:sz="12" w:space="0" w:color="auto"/>
            </w:tcBorders>
          </w:tcPr>
          <w:p w14:paraId="56C4CAC2" w14:textId="77777777" w:rsidR="00205AA6" w:rsidRPr="000735C4" w:rsidRDefault="00205AA6" w:rsidP="0071030B">
            <w:pPr>
              <w:tabs>
                <w:tab w:val="left" w:pos="851"/>
              </w:tabs>
              <w:jc w:val="center"/>
              <w:rPr>
                <w:rFonts w:ascii="Times New Roman" w:eastAsia="Times New Roman" w:hAnsi="Times New Roman" w:cs="Times New Roman"/>
                <w:color w:val="000000"/>
                <w:sz w:val="24"/>
                <w:szCs w:val="26"/>
                <w:lang w:val="uk-UA"/>
              </w:rPr>
            </w:pPr>
          </w:p>
        </w:tc>
        <w:tc>
          <w:tcPr>
            <w:tcW w:w="423" w:type="dxa"/>
            <w:tcBorders>
              <w:bottom w:val="single" w:sz="12" w:space="0" w:color="auto"/>
            </w:tcBorders>
          </w:tcPr>
          <w:p w14:paraId="56A34B3E" w14:textId="77777777" w:rsidR="00205AA6" w:rsidRPr="000735C4" w:rsidRDefault="00205AA6" w:rsidP="0071030B">
            <w:pPr>
              <w:tabs>
                <w:tab w:val="left" w:pos="851"/>
              </w:tabs>
              <w:jc w:val="center"/>
              <w:rPr>
                <w:rFonts w:ascii="Times New Roman" w:eastAsia="Times New Roman" w:hAnsi="Times New Roman" w:cs="Times New Roman"/>
                <w:color w:val="000000"/>
                <w:sz w:val="24"/>
                <w:szCs w:val="26"/>
                <w:lang w:val="uk-UA"/>
              </w:rPr>
            </w:pPr>
          </w:p>
        </w:tc>
        <w:tc>
          <w:tcPr>
            <w:tcW w:w="508" w:type="dxa"/>
            <w:tcBorders>
              <w:bottom w:val="single" w:sz="12" w:space="0" w:color="auto"/>
            </w:tcBorders>
          </w:tcPr>
          <w:p w14:paraId="518A7066" w14:textId="64F801DC" w:rsidR="00205AA6" w:rsidRPr="000735C4" w:rsidRDefault="00A71A44" w:rsidP="0071030B">
            <w:pPr>
              <w:tabs>
                <w:tab w:val="left" w:pos="851"/>
              </w:tabs>
              <w:jc w:val="center"/>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1</w:t>
            </w:r>
          </w:p>
        </w:tc>
        <w:tc>
          <w:tcPr>
            <w:tcW w:w="508" w:type="dxa"/>
            <w:tcBorders>
              <w:bottom w:val="single" w:sz="12" w:space="0" w:color="auto"/>
            </w:tcBorders>
          </w:tcPr>
          <w:p w14:paraId="4706E1F4" w14:textId="196C4E02" w:rsidR="00205AA6" w:rsidRPr="000735C4" w:rsidRDefault="00A71A44" w:rsidP="0071030B">
            <w:pPr>
              <w:tabs>
                <w:tab w:val="left" w:pos="851"/>
              </w:tabs>
              <w:jc w:val="center"/>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1</w:t>
            </w:r>
          </w:p>
        </w:tc>
        <w:tc>
          <w:tcPr>
            <w:tcW w:w="508" w:type="dxa"/>
            <w:tcBorders>
              <w:bottom w:val="single" w:sz="12" w:space="0" w:color="auto"/>
            </w:tcBorders>
          </w:tcPr>
          <w:p w14:paraId="6E1732DE" w14:textId="6AF96A95" w:rsidR="00205AA6" w:rsidRPr="000735C4" w:rsidRDefault="00A71A44" w:rsidP="0071030B">
            <w:pPr>
              <w:tabs>
                <w:tab w:val="left" w:pos="851"/>
              </w:tabs>
              <w:jc w:val="center"/>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1</w:t>
            </w:r>
          </w:p>
        </w:tc>
        <w:tc>
          <w:tcPr>
            <w:tcW w:w="1244" w:type="dxa"/>
            <w:tcBorders>
              <w:bottom w:val="single" w:sz="12" w:space="0" w:color="auto"/>
            </w:tcBorders>
          </w:tcPr>
          <w:p w14:paraId="0B0757B4" w14:textId="7D7AB762" w:rsidR="00205AA6" w:rsidRPr="000735C4" w:rsidRDefault="00A71A44" w:rsidP="0071030B">
            <w:pPr>
              <w:tabs>
                <w:tab w:val="left" w:pos="851"/>
              </w:tabs>
              <w:jc w:val="center"/>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1</w:t>
            </w:r>
          </w:p>
        </w:tc>
        <w:tc>
          <w:tcPr>
            <w:tcW w:w="1114" w:type="dxa"/>
            <w:tcBorders>
              <w:bottom w:val="single" w:sz="12" w:space="0" w:color="auto"/>
            </w:tcBorders>
          </w:tcPr>
          <w:p w14:paraId="33BC3AFB" w14:textId="67DA221C" w:rsidR="00205AA6" w:rsidRPr="000735C4" w:rsidRDefault="00A71A44" w:rsidP="0071030B">
            <w:pPr>
              <w:tabs>
                <w:tab w:val="left" w:pos="851"/>
              </w:tabs>
              <w:jc w:val="center"/>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1</w:t>
            </w:r>
          </w:p>
        </w:tc>
        <w:tc>
          <w:tcPr>
            <w:tcW w:w="508" w:type="dxa"/>
            <w:tcBorders>
              <w:bottom w:val="single" w:sz="12" w:space="0" w:color="auto"/>
            </w:tcBorders>
          </w:tcPr>
          <w:p w14:paraId="572F7790" w14:textId="2D3CCAE2" w:rsidR="00205AA6" w:rsidRPr="000735C4" w:rsidRDefault="00F57E94" w:rsidP="0071030B">
            <w:pPr>
              <w:tabs>
                <w:tab w:val="left" w:pos="851"/>
              </w:tabs>
              <w:jc w:val="center"/>
              <w:rPr>
                <w:rFonts w:ascii="Times New Roman" w:eastAsia="Times New Roman" w:hAnsi="Times New Roman" w:cs="Times New Roman"/>
                <w:color w:val="000000"/>
                <w:sz w:val="24"/>
                <w:szCs w:val="26"/>
                <w:lang w:val="uk-UA"/>
              </w:rPr>
            </w:pPr>
            <w:r>
              <w:rPr>
                <w:rFonts w:ascii="Times New Roman" w:eastAsia="Times New Roman" w:hAnsi="Times New Roman" w:cs="Times New Roman"/>
                <w:color w:val="000000"/>
                <w:sz w:val="24"/>
                <w:szCs w:val="26"/>
                <w:lang w:val="uk-UA"/>
              </w:rPr>
              <w:t>2</w:t>
            </w:r>
          </w:p>
        </w:tc>
        <w:tc>
          <w:tcPr>
            <w:tcW w:w="1244" w:type="dxa"/>
            <w:tcBorders>
              <w:bottom w:val="single" w:sz="12" w:space="0" w:color="auto"/>
            </w:tcBorders>
          </w:tcPr>
          <w:p w14:paraId="530ABAFC" w14:textId="77777777" w:rsidR="00205AA6" w:rsidRPr="000735C4" w:rsidRDefault="00205AA6" w:rsidP="0071030B">
            <w:pPr>
              <w:tabs>
                <w:tab w:val="left" w:pos="851"/>
              </w:tabs>
              <w:jc w:val="center"/>
              <w:rPr>
                <w:rFonts w:ascii="Times New Roman" w:eastAsia="Times New Roman" w:hAnsi="Times New Roman" w:cs="Times New Roman"/>
                <w:color w:val="000000"/>
                <w:sz w:val="24"/>
                <w:szCs w:val="26"/>
                <w:lang w:val="uk-UA"/>
              </w:rPr>
            </w:pPr>
          </w:p>
        </w:tc>
      </w:tr>
      <w:tr w:rsidR="00F57E94" w14:paraId="45452593" w14:textId="77777777" w:rsidTr="009B791E">
        <w:tc>
          <w:tcPr>
            <w:tcW w:w="3084" w:type="dxa"/>
            <w:gridSpan w:val="2"/>
            <w:vMerge w:val="restart"/>
            <w:tcBorders>
              <w:top w:val="single" w:sz="12" w:space="0" w:color="auto"/>
            </w:tcBorders>
          </w:tcPr>
          <w:p w14:paraId="2683FD1E" w14:textId="721F6D4D" w:rsidR="00D43E5B" w:rsidRPr="000735C4" w:rsidRDefault="00D43E5B" w:rsidP="00D43E5B">
            <w:pPr>
              <w:tabs>
                <w:tab w:val="left" w:pos="851"/>
              </w:tabs>
              <w:jc w:val="right"/>
              <w:rPr>
                <w:rFonts w:ascii="Times New Roman" w:eastAsia="Times New Roman" w:hAnsi="Times New Roman" w:cs="Times New Roman"/>
                <w:i/>
                <w:color w:val="000000"/>
                <w:sz w:val="24"/>
                <w:szCs w:val="26"/>
                <w:lang w:val="uk-UA"/>
              </w:rPr>
            </w:pPr>
            <w:r w:rsidRPr="000735C4">
              <w:rPr>
                <w:rFonts w:ascii="Times New Roman" w:eastAsia="Times New Roman" w:hAnsi="Times New Roman" w:cs="Times New Roman"/>
                <w:i/>
                <w:color w:val="000000"/>
                <w:sz w:val="24"/>
                <w:szCs w:val="26"/>
                <w:lang w:val="uk-UA"/>
              </w:rPr>
              <w:t>Загальна кількість КР</w:t>
            </w:r>
          </w:p>
          <w:p w14:paraId="30922843" w14:textId="77777777" w:rsidR="00D43E5B" w:rsidRPr="000735C4" w:rsidRDefault="00D43E5B" w:rsidP="00D43E5B">
            <w:pPr>
              <w:tabs>
                <w:tab w:val="left" w:pos="851"/>
              </w:tabs>
              <w:jc w:val="right"/>
              <w:rPr>
                <w:rFonts w:ascii="Times New Roman" w:eastAsia="Times New Roman" w:hAnsi="Times New Roman" w:cs="Times New Roman"/>
                <w:i/>
                <w:color w:val="000000"/>
                <w:sz w:val="24"/>
                <w:szCs w:val="26"/>
                <w:lang w:val="uk-UA"/>
              </w:rPr>
            </w:pPr>
            <w:r w:rsidRPr="000735C4">
              <w:rPr>
                <w:rFonts w:ascii="Times New Roman" w:eastAsia="Times New Roman" w:hAnsi="Times New Roman" w:cs="Times New Roman"/>
                <w:i/>
                <w:color w:val="000000"/>
                <w:sz w:val="24"/>
                <w:szCs w:val="26"/>
                <w:lang w:val="uk-UA"/>
              </w:rPr>
              <w:t>РЗМ</w:t>
            </w:r>
          </w:p>
          <w:p w14:paraId="19A0919F" w14:textId="3AB11072" w:rsidR="00D43E5B" w:rsidRPr="000735C4" w:rsidRDefault="00D43E5B" w:rsidP="00D43E5B">
            <w:pPr>
              <w:tabs>
                <w:tab w:val="left" w:pos="851"/>
              </w:tabs>
              <w:jc w:val="right"/>
              <w:rPr>
                <w:rFonts w:ascii="Times New Roman" w:eastAsia="Times New Roman" w:hAnsi="Times New Roman" w:cs="Times New Roman"/>
                <w:i/>
                <w:color w:val="000000"/>
                <w:sz w:val="24"/>
                <w:szCs w:val="26"/>
                <w:lang w:val="uk-UA"/>
              </w:rPr>
            </w:pPr>
            <w:r w:rsidRPr="000735C4">
              <w:rPr>
                <w:rFonts w:ascii="Times New Roman" w:eastAsia="Times New Roman" w:hAnsi="Times New Roman" w:cs="Times New Roman"/>
                <w:i/>
                <w:color w:val="000000"/>
                <w:sz w:val="24"/>
                <w:szCs w:val="26"/>
                <w:lang w:val="uk-UA"/>
              </w:rPr>
              <w:t xml:space="preserve">Захист учнівських </w:t>
            </w:r>
            <w:proofErr w:type="spellStart"/>
            <w:r w:rsidRPr="000735C4">
              <w:rPr>
                <w:rFonts w:ascii="Times New Roman" w:eastAsia="Times New Roman" w:hAnsi="Times New Roman" w:cs="Times New Roman"/>
                <w:i/>
                <w:color w:val="000000"/>
                <w:sz w:val="24"/>
                <w:szCs w:val="26"/>
                <w:lang w:val="uk-UA"/>
              </w:rPr>
              <w:t>проєктів</w:t>
            </w:r>
            <w:proofErr w:type="spellEnd"/>
          </w:p>
        </w:tc>
        <w:tc>
          <w:tcPr>
            <w:tcW w:w="421" w:type="dxa"/>
            <w:tcBorders>
              <w:top w:val="single" w:sz="12" w:space="0" w:color="auto"/>
            </w:tcBorders>
          </w:tcPr>
          <w:p w14:paraId="3FFF525C" w14:textId="1B2A4FD9" w:rsidR="00D43E5B" w:rsidRPr="000735C4" w:rsidRDefault="004E539C" w:rsidP="0071030B">
            <w:pPr>
              <w:tabs>
                <w:tab w:val="left" w:pos="851"/>
              </w:tabs>
              <w:jc w:val="center"/>
              <w:rPr>
                <w:rFonts w:ascii="Times New Roman" w:eastAsia="Times New Roman" w:hAnsi="Times New Roman" w:cs="Times New Roman"/>
                <w:color w:val="000000"/>
                <w:sz w:val="24"/>
                <w:szCs w:val="26"/>
                <w:lang w:val="uk-UA"/>
              </w:rPr>
            </w:pPr>
            <w:r>
              <w:rPr>
                <w:rFonts w:ascii="Times New Roman" w:eastAsia="Times New Roman" w:hAnsi="Times New Roman" w:cs="Times New Roman"/>
                <w:color w:val="000000"/>
                <w:sz w:val="24"/>
                <w:szCs w:val="26"/>
                <w:lang w:val="uk-UA"/>
              </w:rPr>
              <w:t>3</w:t>
            </w:r>
          </w:p>
        </w:tc>
        <w:tc>
          <w:tcPr>
            <w:tcW w:w="423" w:type="dxa"/>
            <w:tcBorders>
              <w:top w:val="single" w:sz="12" w:space="0" w:color="auto"/>
            </w:tcBorders>
          </w:tcPr>
          <w:p w14:paraId="410765D8" w14:textId="0C61738B" w:rsidR="00D43E5B" w:rsidRPr="000735C4" w:rsidRDefault="006B5E33" w:rsidP="0071030B">
            <w:pPr>
              <w:tabs>
                <w:tab w:val="left" w:pos="851"/>
              </w:tabs>
              <w:jc w:val="center"/>
              <w:rPr>
                <w:rFonts w:ascii="Times New Roman" w:eastAsia="Times New Roman" w:hAnsi="Times New Roman" w:cs="Times New Roman"/>
                <w:color w:val="000000"/>
                <w:sz w:val="24"/>
                <w:szCs w:val="26"/>
                <w:lang w:val="uk-UA"/>
              </w:rPr>
            </w:pPr>
            <w:r>
              <w:rPr>
                <w:rFonts w:ascii="Times New Roman" w:eastAsia="Times New Roman" w:hAnsi="Times New Roman" w:cs="Times New Roman"/>
                <w:color w:val="000000"/>
                <w:sz w:val="24"/>
                <w:szCs w:val="26"/>
                <w:lang w:val="uk-UA"/>
              </w:rPr>
              <w:t>4</w:t>
            </w:r>
          </w:p>
        </w:tc>
        <w:tc>
          <w:tcPr>
            <w:tcW w:w="508" w:type="dxa"/>
            <w:tcBorders>
              <w:top w:val="single" w:sz="12" w:space="0" w:color="auto"/>
            </w:tcBorders>
          </w:tcPr>
          <w:p w14:paraId="53DAE1D0" w14:textId="2EB6C92B" w:rsidR="00D43E5B" w:rsidRPr="000735C4" w:rsidRDefault="00E8414B" w:rsidP="0071030B">
            <w:pPr>
              <w:tabs>
                <w:tab w:val="left" w:pos="851"/>
              </w:tabs>
              <w:jc w:val="center"/>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5</w:t>
            </w:r>
          </w:p>
        </w:tc>
        <w:tc>
          <w:tcPr>
            <w:tcW w:w="508" w:type="dxa"/>
            <w:tcBorders>
              <w:top w:val="single" w:sz="12" w:space="0" w:color="auto"/>
            </w:tcBorders>
          </w:tcPr>
          <w:p w14:paraId="0F15DA4F" w14:textId="355053D5" w:rsidR="00D43E5B" w:rsidRPr="000735C4" w:rsidRDefault="00E8414B" w:rsidP="0071030B">
            <w:pPr>
              <w:tabs>
                <w:tab w:val="left" w:pos="851"/>
              </w:tabs>
              <w:jc w:val="center"/>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4</w:t>
            </w:r>
          </w:p>
        </w:tc>
        <w:tc>
          <w:tcPr>
            <w:tcW w:w="508" w:type="dxa"/>
            <w:tcBorders>
              <w:top w:val="single" w:sz="12" w:space="0" w:color="auto"/>
            </w:tcBorders>
          </w:tcPr>
          <w:p w14:paraId="5464B1D5" w14:textId="65ACEAB8" w:rsidR="00D43E5B" w:rsidRPr="000735C4" w:rsidRDefault="00E8414B" w:rsidP="0071030B">
            <w:pPr>
              <w:tabs>
                <w:tab w:val="left" w:pos="851"/>
              </w:tabs>
              <w:jc w:val="center"/>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4</w:t>
            </w:r>
          </w:p>
        </w:tc>
        <w:tc>
          <w:tcPr>
            <w:tcW w:w="1244" w:type="dxa"/>
            <w:tcBorders>
              <w:top w:val="single" w:sz="12" w:space="0" w:color="auto"/>
            </w:tcBorders>
          </w:tcPr>
          <w:p w14:paraId="36072DDE" w14:textId="35B5749A" w:rsidR="00D43E5B" w:rsidRPr="000735C4" w:rsidRDefault="00E8414B" w:rsidP="0071030B">
            <w:pPr>
              <w:tabs>
                <w:tab w:val="left" w:pos="851"/>
              </w:tabs>
              <w:jc w:val="center"/>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6</w:t>
            </w:r>
          </w:p>
        </w:tc>
        <w:tc>
          <w:tcPr>
            <w:tcW w:w="1114" w:type="dxa"/>
            <w:tcBorders>
              <w:top w:val="single" w:sz="12" w:space="0" w:color="auto"/>
            </w:tcBorders>
          </w:tcPr>
          <w:p w14:paraId="4C77704B" w14:textId="0D471708" w:rsidR="00D43E5B" w:rsidRPr="000735C4" w:rsidRDefault="00E8414B" w:rsidP="0071030B">
            <w:pPr>
              <w:tabs>
                <w:tab w:val="left" w:pos="851"/>
              </w:tabs>
              <w:jc w:val="center"/>
              <w:rPr>
                <w:rFonts w:ascii="Times New Roman" w:eastAsia="Times New Roman" w:hAnsi="Times New Roman" w:cs="Times New Roman"/>
                <w:color w:val="000000"/>
                <w:sz w:val="24"/>
                <w:szCs w:val="26"/>
                <w:lang w:val="uk-UA"/>
              </w:rPr>
            </w:pPr>
            <w:r w:rsidRPr="000735C4">
              <w:rPr>
                <w:rFonts w:ascii="Times New Roman" w:eastAsia="Times New Roman" w:hAnsi="Times New Roman" w:cs="Times New Roman"/>
                <w:color w:val="000000"/>
                <w:sz w:val="24"/>
                <w:szCs w:val="26"/>
                <w:lang w:val="uk-UA"/>
              </w:rPr>
              <w:t>5</w:t>
            </w:r>
          </w:p>
        </w:tc>
        <w:tc>
          <w:tcPr>
            <w:tcW w:w="508" w:type="dxa"/>
            <w:tcBorders>
              <w:top w:val="single" w:sz="12" w:space="0" w:color="auto"/>
            </w:tcBorders>
          </w:tcPr>
          <w:p w14:paraId="1D1BD480" w14:textId="10401B5E" w:rsidR="00D43E5B" w:rsidRPr="000735C4" w:rsidRDefault="00F57E94" w:rsidP="0071030B">
            <w:pPr>
              <w:tabs>
                <w:tab w:val="left" w:pos="851"/>
              </w:tabs>
              <w:jc w:val="center"/>
              <w:rPr>
                <w:rFonts w:ascii="Times New Roman" w:eastAsia="Times New Roman" w:hAnsi="Times New Roman" w:cs="Times New Roman"/>
                <w:color w:val="000000"/>
                <w:sz w:val="24"/>
                <w:szCs w:val="26"/>
                <w:lang w:val="uk-UA"/>
              </w:rPr>
            </w:pPr>
            <w:r>
              <w:rPr>
                <w:rFonts w:ascii="Times New Roman" w:eastAsia="Times New Roman" w:hAnsi="Times New Roman" w:cs="Times New Roman"/>
                <w:color w:val="000000"/>
                <w:sz w:val="24"/>
                <w:szCs w:val="26"/>
                <w:lang w:val="uk-UA"/>
              </w:rPr>
              <w:t>3</w:t>
            </w:r>
          </w:p>
        </w:tc>
        <w:tc>
          <w:tcPr>
            <w:tcW w:w="1244" w:type="dxa"/>
            <w:tcBorders>
              <w:top w:val="single" w:sz="12" w:space="0" w:color="auto"/>
            </w:tcBorders>
          </w:tcPr>
          <w:p w14:paraId="4FB3F184" w14:textId="0666A1C5" w:rsidR="00D43E5B" w:rsidRPr="000735C4" w:rsidRDefault="00F57E94" w:rsidP="0071030B">
            <w:pPr>
              <w:tabs>
                <w:tab w:val="left" w:pos="851"/>
              </w:tabs>
              <w:jc w:val="center"/>
              <w:rPr>
                <w:rFonts w:ascii="Times New Roman" w:eastAsia="Times New Roman" w:hAnsi="Times New Roman" w:cs="Times New Roman"/>
                <w:color w:val="000000"/>
                <w:sz w:val="24"/>
                <w:szCs w:val="26"/>
                <w:lang w:val="uk-UA"/>
              </w:rPr>
            </w:pPr>
            <w:r>
              <w:rPr>
                <w:rFonts w:ascii="Times New Roman" w:eastAsia="Times New Roman" w:hAnsi="Times New Roman" w:cs="Times New Roman"/>
                <w:color w:val="000000"/>
                <w:sz w:val="24"/>
                <w:szCs w:val="26"/>
                <w:lang w:val="uk-UA"/>
              </w:rPr>
              <w:t>6</w:t>
            </w:r>
          </w:p>
        </w:tc>
      </w:tr>
      <w:tr w:rsidR="00F57E94" w14:paraId="1CFC54F3" w14:textId="77777777" w:rsidTr="009B791E">
        <w:trPr>
          <w:trHeight w:val="270"/>
        </w:trPr>
        <w:tc>
          <w:tcPr>
            <w:tcW w:w="3084" w:type="dxa"/>
            <w:gridSpan w:val="2"/>
            <w:vMerge/>
          </w:tcPr>
          <w:p w14:paraId="315248B6" w14:textId="77777777" w:rsidR="00D43E5B" w:rsidRPr="00744403" w:rsidRDefault="00D43E5B" w:rsidP="00205AA6">
            <w:pPr>
              <w:tabs>
                <w:tab w:val="left" w:pos="851"/>
              </w:tabs>
              <w:jc w:val="both"/>
              <w:rPr>
                <w:rFonts w:ascii="Times New Roman" w:eastAsia="Times New Roman" w:hAnsi="Times New Roman" w:cs="Times New Roman"/>
                <w:color w:val="000000"/>
                <w:sz w:val="26"/>
                <w:szCs w:val="26"/>
                <w:lang w:val="uk-UA"/>
              </w:rPr>
            </w:pPr>
          </w:p>
        </w:tc>
        <w:tc>
          <w:tcPr>
            <w:tcW w:w="421" w:type="dxa"/>
            <w:tcBorders>
              <w:bottom w:val="single" w:sz="2" w:space="0" w:color="auto"/>
            </w:tcBorders>
          </w:tcPr>
          <w:p w14:paraId="3CBC34A0" w14:textId="77777777" w:rsidR="00D43E5B" w:rsidRPr="00744403" w:rsidRDefault="00D43E5B" w:rsidP="0071030B">
            <w:pPr>
              <w:tabs>
                <w:tab w:val="left" w:pos="851"/>
              </w:tabs>
              <w:jc w:val="center"/>
              <w:rPr>
                <w:rFonts w:ascii="Times New Roman" w:eastAsia="Times New Roman" w:hAnsi="Times New Roman" w:cs="Times New Roman"/>
                <w:color w:val="000000"/>
                <w:sz w:val="26"/>
                <w:szCs w:val="26"/>
                <w:lang w:val="uk-UA"/>
              </w:rPr>
            </w:pPr>
          </w:p>
        </w:tc>
        <w:tc>
          <w:tcPr>
            <w:tcW w:w="423" w:type="dxa"/>
            <w:tcBorders>
              <w:bottom w:val="single" w:sz="2" w:space="0" w:color="auto"/>
            </w:tcBorders>
          </w:tcPr>
          <w:p w14:paraId="1B3BB50B" w14:textId="119A49E1" w:rsidR="00D43E5B" w:rsidRPr="00744403" w:rsidRDefault="006B5E33" w:rsidP="0071030B">
            <w:pPr>
              <w:tabs>
                <w:tab w:val="left" w:pos="851"/>
              </w:tabs>
              <w:jc w:val="center"/>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1</w:t>
            </w:r>
          </w:p>
        </w:tc>
        <w:tc>
          <w:tcPr>
            <w:tcW w:w="508" w:type="dxa"/>
            <w:tcBorders>
              <w:bottom w:val="single" w:sz="2" w:space="0" w:color="auto"/>
            </w:tcBorders>
          </w:tcPr>
          <w:p w14:paraId="5C9D3572" w14:textId="4BDA34D0" w:rsidR="00D43E5B" w:rsidRPr="00744403" w:rsidRDefault="000735C4" w:rsidP="0071030B">
            <w:pPr>
              <w:tabs>
                <w:tab w:val="left" w:pos="851"/>
              </w:tabs>
              <w:jc w:val="center"/>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10</w:t>
            </w:r>
          </w:p>
        </w:tc>
        <w:tc>
          <w:tcPr>
            <w:tcW w:w="508" w:type="dxa"/>
            <w:tcBorders>
              <w:bottom w:val="single" w:sz="2" w:space="0" w:color="auto"/>
            </w:tcBorders>
          </w:tcPr>
          <w:p w14:paraId="16183713" w14:textId="0D28E0B7" w:rsidR="00D43E5B" w:rsidRPr="00744403" w:rsidRDefault="000735C4" w:rsidP="0071030B">
            <w:pPr>
              <w:tabs>
                <w:tab w:val="left" w:pos="851"/>
              </w:tabs>
              <w:jc w:val="center"/>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11</w:t>
            </w:r>
          </w:p>
        </w:tc>
        <w:tc>
          <w:tcPr>
            <w:tcW w:w="508" w:type="dxa"/>
            <w:tcBorders>
              <w:bottom w:val="single" w:sz="2" w:space="0" w:color="auto"/>
            </w:tcBorders>
          </w:tcPr>
          <w:p w14:paraId="3A059384" w14:textId="74417517" w:rsidR="00D43E5B" w:rsidRPr="00744403" w:rsidRDefault="000735C4" w:rsidP="0071030B">
            <w:pPr>
              <w:tabs>
                <w:tab w:val="left" w:pos="851"/>
              </w:tabs>
              <w:jc w:val="center"/>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14</w:t>
            </w:r>
          </w:p>
        </w:tc>
        <w:tc>
          <w:tcPr>
            <w:tcW w:w="1244" w:type="dxa"/>
            <w:tcBorders>
              <w:bottom w:val="single" w:sz="2" w:space="0" w:color="auto"/>
            </w:tcBorders>
          </w:tcPr>
          <w:p w14:paraId="02F910F7" w14:textId="0E35DE6E" w:rsidR="00D43E5B" w:rsidRPr="00744403" w:rsidRDefault="000735C4" w:rsidP="0071030B">
            <w:pPr>
              <w:tabs>
                <w:tab w:val="left" w:pos="851"/>
              </w:tabs>
              <w:jc w:val="center"/>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10+2(КР)</w:t>
            </w:r>
          </w:p>
        </w:tc>
        <w:tc>
          <w:tcPr>
            <w:tcW w:w="1114" w:type="dxa"/>
            <w:tcBorders>
              <w:bottom w:val="single" w:sz="2" w:space="0" w:color="auto"/>
            </w:tcBorders>
          </w:tcPr>
          <w:p w14:paraId="280C7753" w14:textId="43A2EB2A" w:rsidR="00D43E5B" w:rsidRPr="00744403" w:rsidRDefault="000735C4" w:rsidP="0071030B">
            <w:pPr>
              <w:tabs>
                <w:tab w:val="left" w:pos="851"/>
              </w:tabs>
              <w:jc w:val="center"/>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4+1(КР)</w:t>
            </w:r>
          </w:p>
        </w:tc>
        <w:tc>
          <w:tcPr>
            <w:tcW w:w="508" w:type="dxa"/>
            <w:tcBorders>
              <w:bottom w:val="single" w:sz="2" w:space="0" w:color="auto"/>
            </w:tcBorders>
          </w:tcPr>
          <w:p w14:paraId="014A6959" w14:textId="5875090A" w:rsidR="00D43E5B" w:rsidRPr="00744403" w:rsidRDefault="00E4674D" w:rsidP="0071030B">
            <w:pPr>
              <w:tabs>
                <w:tab w:val="left" w:pos="851"/>
              </w:tabs>
              <w:jc w:val="center"/>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5</w:t>
            </w:r>
          </w:p>
        </w:tc>
        <w:tc>
          <w:tcPr>
            <w:tcW w:w="1244" w:type="dxa"/>
            <w:tcBorders>
              <w:bottom w:val="single" w:sz="2" w:space="0" w:color="auto"/>
            </w:tcBorders>
          </w:tcPr>
          <w:p w14:paraId="1EB83CAC" w14:textId="27FEF929" w:rsidR="00D43E5B" w:rsidRPr="00744403" w:rsidRDefault="00F57E94" w:rsidP="0071030B">
            <w:pPr>
              <w:tabs>
                <w:tab w:val="left" w:pos="851"/>
              </w:tabs>
              <w:jc w:val="center"/>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13+3(КР)</w:t>
            </w:r>
          </w:p>
        </w:tc>
      </w:tr>
      <w:tr w:rsidR="00F57E94" w14:paraId="34AFCB4D" w14:textId="77777777" w:rsidTr="009B791E">
        <w:trPr>
          <w:trHeight w:val="315"/>
        </w:trPr>
        <w:tc>
          <w:tcPr>
            <w:tcW w:w="3084" w:type="dxa"/>
            <w:gridSpan w:val="2"/>
            <w:vMerge/>
          </w:tcPr>
          <w:p w14:paraId="689EBF6A" w14:textId="77777777" w:rsidR="00D43E5B" w:rsidRPr="00744403" w:rsidRDefault="00D43E5B" w:rsidP="00205AA6">
            <w:pPr>
              <w:tabs>
                <w:tab w:val="left" w:pos="851"/>
              </w:tabs>
              <w:jc w:val="both"/>
              <w:rPr>
                <w:rFonts w:ascii="Times New Roman" w:eastAsia="Times New Roman" w:hAnsi="Times New Roman" w:cs="Times New Roman"/>
                <w:color w:val="000000"/>
                <w:sz w:val="26"/>
                <w:szCs w:val="26"/>
                <w:lang w:val="uk-UA"/>
              </w:rPr>
            </w:pPr>
          </w:p>
        </w:tc>
        <w:tc>
          <w:tcPr>
            <w:tcW w:w="421" w:type="dxa"/>
            <w:tcBorders>
              <w:top w:val="single" w:sz="2" w:space="0" w:color="auto"/>
            </w:tcBorders>
          </w:tcPr>
          <w:p w14:paraId="2D222D49" w14:textId="77777777" w:rsidR="00D43E5B" w:rsidRPr="00744403" w:rsidRDefault="00D43E5B" w:rsidP="0071030B">
            <w:pPr>
              <w:tabs>
                <w:tab w:val="left" w:pos="851"/>
              </w:tabs>
              <w:jc w:val="center"/>
              <w:rPr>
                <w:rFonts w:ascii="Times New Roman" w:eastAsia="Times New Roman" w:hAnsi="Times New Roman" w:cs="Times New Roman"/>
                <w:color w:val="000000"/>
                <w:sz w:val="26"/>
                <w:szCs w:val="26"/>
                <w:lang w:val="uk-UA"/>
              </w:rPr>
            </w:pPr>
          </w:p>
        </w:tc>
        <w:tc>
          <w:tcPr>
            <w:tcW w:w="423" w:type="dxa"/>
            <w:tcBorders>
              <w:top w:val="single" w:sz="2" w:space="0" w:color="auto"/>
            </w:tcBorders>
          </w:tcPr>
          <w:p w14:paraId="133012F4" w14:textId="77777777" w:rsidR="00D43E5B" w:rsidRPr="00744403" w:rsidRDefault="00D43E5B" w:rsidP="0071030B">
            <w:pPr>
              <w:tabs>
                <w:tab w:val="left" w:pos="851"/>
              </w:tabs>
              <w:jc w:val="center"/>
              <w:rPr>
                <w:rFonts w:ascii="Times New Roman" w:eastAsia="Times New Roman" w:hAnsi="Times New Roman" w:cs="Times New Roman"/>
                <w:color w:val="000000"/>
                <w:sz w:val="26"/>
                <w:szCs w:val="26"/>
                <w:lang w:val="uk-UA"/>
              </w:rPr>
            </w:pPr>
          </w:p>
        </w:tc>
        <w:tc>
          <w:tcPr>
            <w:tcW w:w="508" w:type="dxa"/>
            <w:tcBorders>
              <w:top w:val="single" w:sz="2" w:space="0" w:color="auto"/>
            </w:tcBorders>
          </w:tcPr>
          <w:p w14:paraId="3653CE6B" w14:textId="5B857363" w:rsidR="00D43E5B" w:rsidRPr="00744403" w:rsidRDefault="0071030B" w:rsidP="0071030B">
            <w:pPr>
              <w:tabs>
                <w:tab w:val="left" w:pos="851"/>
              </w:tabs>
              <w:jc w:val="center"/>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1</w:t>
            </w:r>
          </w:p>
        </w:tc>
        <w:tc>
          <w:tcPr>
            <w:tcW w:w="508" w:type="dxa"/>
            <w:tcBorders>
              <w:top w:val="single" w:sz="2" w:space="0" w:color="auto"/>
            </w:tcBorders>
          </w:tcPr>
          <w:p w14:paraId="4822A60E" w14:textId="29A88CD6" w:rsidR="00D43E5B" w:rsidRPr="00744403" w:rsidRDefault="0071030B" w:rsidP="0071030B">
            <w:pPr>
              <w:tabs>
                <w:tab w:val="left" w:pos="851"/>
              </w:tabs>
              <w:jc w:val="center"/>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1</w:t>
            </w:r>
          </w:p>
        </w:tc>
        <w:tc>
          <w:tcPr>
            <w:tcW w:w="508" w:type="dxa"/>
            <w:tcBorders>
              <w:top w:val="single" w:sz="2" w:space="0" w:color="auto"/>
            </w:tcBorders>
          </w:tcPr>
          <w:p w14:paraId="74492FFD" w14:textId="422FBF7D" w:rsidR="00D43E5B" w:rsidRPr="00744403" w:rsidRDefault="0071030B" w:rsidP="0071030B">
            <w:pPr>
              <w:tabs>
                <w:tab w:val="left" w:pos="851"/>
              </w:tabs>
              <w:jc w:val="center"/>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1</w:t>
            </w:r>
          </w:p>
        </w:tc>
        <w:tc>
          <w:tcPr>
            <w:tcW w:w="1244" w:type="dxa"/>
            <w:tcBorders>
              <w:top w:val="single" w:sz="2" w:space="0" w:color="auto"/>
            </w:tcBorders>
          </w:tcPr>
          <w:p w14:paraId="36C2F2FF" w14:textId="3CD1FEC5" w:rsidR="00D43E5B" w:rsidRPr="00744403" w:rsidRDefault="0071030B" w:rsidP="0071030B">
            <w:pPr>
              <w:tabs>
                <w:tab w:val="left" w:pos="851"/>
              </w:tabs>
              <w:jc w:val="center"/>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1</w:t>
            </w:r>
          </w:p>
        </w:tc>
        <w:tc>
          <w:tcPr>
            <w:tcW w:w="1114" w:type="dxa"/>
            <w:tcBorders>
              <w:top w:val="single" w:sz="2" w:space="0" w:color="auto"/>
            </w:tcBorders>
          </w:tcPr>
          <w:p w14:paraId="6FF104AA" w14:textId="5F2795AB" w:rsidR="00D43E5B" w:rsidRPr="00744403" w:rsidRDefault="0071030B" w:rsidP="0071030B">
            <w:pPr>
              <w:tabs>
                <w:tab w:val="left" w:pos="851"/>
              </w:tabs>
              <w:jc w:val="center"/>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1</w:t>
            </w:r>
          </w:p>
        </w:tc>
        <w:tc>
          <w:tcPr>
            <w:tcW w:w="508" w:type="dxa"/>
            <w:tcBorders>
              <w:top w:val="single" w:sz="2" w:space="0" w:color="auto"/>
            </w:tcBorders>
          </w:tcPr>
          <w:p w14:paraId="0C4CDA68" w14:textId="1CE89B7A" w:rsidR="00D43E5B" w:rsidRPr="00744403" w:rsidRDefault="00E4674D" w:rsidP="0071030B">
            <w:pPr>
              <w:tabs>
                <w:tab w:val="left" w:pos="851"/>
              </w:tabs>
              <w:jc w:val="center"/>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2</w:t>
            </w:r>
          </w:p>
        </w:tc>
        <w:tc>
          <w:tcPr>
            <w:tcW w:w="1244" w:type="dxa"/>
            <w:tcBorders>
              <w:top w:val="single" w:sz="2" w:space="0" w:color="auto"/>
            </w:tcBorders>
          </w:tcPr>
          <w:p w14:paraId="7B6389F1" w14:textId="77777777" w:rsidR="00D43E5B" w:rsidRPr="00744403" w:rsidRDefault="00D43E5B" w:rsidP="0071030B">
            <w:pPr>
              <w:tabs>
                <w:tab w:val="left" w:pos="851"/>
              </w:tabs>
              <w:jc w:val="center"/>
              <w:rPr>
                <w:rFonts w:ascii="Times New Roman" w:eastAsia="Times New Roman" w:hAnsi="Times New Roman" w:cs="Times New Roman"/>
                <w:color w:val="000000"/>
                <w:sz w:val="26"/>
                <w:szCs w:val="26"/>
                <w:lang w:val="uk-UA"/>
              </w:rPr>
            </w:pPr>
          </w:p>
        </w:tc>
      </w:tr>
    </w:tbl>
    <w:p w14:paraId="22177AF3" w14:textId="77777777" w:rsidR="00BB259E" w:rsidRPr="0046211E" w:rsidRDefault="00BB259E" w:rsidP="00853513">
      <w:pPr>
        <w:pBdr>
          <w:top w:val="nil"/>
          <w:left w:val="nil"/>
          <w:bottom w:val="nil"/>
          <w:right w:val="nil"/>
          <w:between w:val="nil"/>
        </w:pBdr>
        <w:tabs>
          <w:tab w:val="left" w:pos="851"/>
        </w:tabs>
        <w:spacing w:after="0" w:line="288" w:lineRule="auto"/>
        <w:jc w:val="both"/>
        <w:rPr>
          <w:rFonts w:ascii="Times New Roman" w:eastAsia="Times New Roman" w:hAnsi="Times New Roman" w:cs="Times New Roman"/>
          <w:color w:val="000000"/>
          <w:sz w:val="16"/>
          <w:szCs w:val="16"/>
          <w:lang w:val="uk-UA"/>
        </w:rPr>
      </w:pPr>
    </w:p>
    <w:p w14:paraId="79D48781" w14:textId="77777777" w:rsidR="005F2D57" w:rsidRPr="005F2D57" w:rsidRDefault="00A46F31" w:rsidP="0033042B">
      <w:pPr>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color w:val="000000"/>
          <w:sz w:val="20"/>
          <w:szCs w:val="26"/>
          <w:lang w:val="uk-UA"/>
        </w:rPr>
      </w:pPr>
      <w:r>
        <w:rPr>
          <w:rFonts w:ascii="Times New Roman" w:eastAsia="Times New Roman" w:hAnsi="Times New Roman" w:cs="Times New Roman"/>
          <w:color w:val="000000"/>
          <w:sz w:val="26"/>
          <w:szCs w:val="26"/>
          <w:lang w:val="uk-UA"/>
        </w:rPr>
        <w:t>*</w:t>
      </w:r>
      <w:r w:rsidR="005F2D57" w:rsidRPr="005F2D57">
        <w:rPr>
          <w:rFonts w:ascii="Times New Roman" w:eastAsia="Times New Roman" w:hAnsi="Times New Roman" w:cs="Times New Roman"/>
          <w:color w:val="000000"/>
          <w:sz w:val="26"/>
          <w:szCs w:val="26"/>
          <w:lang w:val="uk-UA"/>
        </w:rPr>
        <w:t xml:space="preserve"> </w:t>
      </w:r>
      <w:r w:rsidR="005F2D57" w:rsidRPr="005F2D57">
        <w:rPr>
          <w:rFonts w:ascii="Times New Roman" w:eastAsia="Times New Roman" w:hAnsi="Times New Roman" w:cs="Times New Roman"/>
          <w:color w:val="000000"/>
          <w:sz w:val="20"/>
          <w:szCs w:val="26"/>
          <w:lang w:val="uk-UA"/>
        </w:rPr>
        <w:t xml:space="preserve">Дана кількість навчальних </w:t>
      </w:r>
      <w:r w:rsidR="004C5570">
        <w:rPr>
          <w:rFonts w:ascii="Times New Roman" w:eastAsia="Times New Roman" w:hAnsi="Times New Roman" w:cs="Times New Roman"/>
          <w:color w:val="000000"/>
          <w:sz w:val="20"/>
          <w:szCs w:val="26"/>
          <w:lang w:val="uk-UA"/>
        </w:rPr>
        <w:t>і</w:t>
      </w:r>
      <w:r w:rsidR="005F2D57" w:rsidRPr="005F2D57">
        <w:rPr>
          <w:rFonts w:ascii="Times New Roman" w:eastAsia="Times New Roman" w:hAnsi="Times New Roman" w:cs="Times New Roman"/>
          <w:color w:val="000000"/>
          <w:sz w:val="20"/>
          <w:szCs w:val="26"/>
          <w:lang w:val="uk-UA"/>
        </w:rPr>
        <w:t xml:space="preserve"> перевірних робіт носить рекомендаційний характер і може змінюватись відповідно до чинної програми навчання.</w:t>
      </w:r>
    </w:p>
    <w:p w14:paraId="695F47C9" w14:textId="77777777" w:rsidR="00BB259E" w:rsidRPr="0046211E" w:rsidRDefault="00BB259E"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p>
    <w:p w14:paraId="0751E7D4" w14:textId="77777777" w:rsidR="00BB259E" w:rsidRPr="00A50B77" w:rsidRDefault="005E1109" w:rsidP="00D71C27">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6"/>
          <w:szCs w:val="26"/>
          <w:lang w:val="uk-UA"/>
        </w:rPr>
      </w:pPr>
      <w:r w:rsidRPr="00A50B77">
        <w:rPr>
          <w:rFonts w:ascii="Times New Roman" w:eastAsia="Times New Roman" w:hAnsi="Times New Roman" w:cs="Times New Roman"/>
          <w:b/>
          <w:color w:val="000000"/>
          <w:sz w:val="26"/>
          <w:szCs w:val="26"/>
          <w:lang w:val="uk-UA"/>
        </w:rPr>
        <w:t>V. Рекомендації щодо складання робочих програм</w:t>
      </w:r>
      <w:r w:rsidR="00D71C27">
        <w:rPr>
          <w:rFonts w:ascii="Times New Roman" w:eastAsia="Times New Roman" w:hAnsi="Times New Roman" w:cs="Times New Roman"/>
          <w:b/>
          <w:color w:val="000000"/>
          <w:sz w:val="26"/>
          <w:szCs w:val="26"/>
          <w:lang w:val="uk-UA"/>
        </w:rPr>
        <w:t xml:space="preserve"> </w:t>
      </w:r>
      <w:r w:rsidR="00D71C27">
        <w:rPr>
          <w:rFonts w:ascii="Times New Roman" w:eastAsia="Times New Roman" w:hAnsi="Times New Roman" w:cs="Times New Roman"/>
          <w:b/>
          <w:color w:val="000000"/>
          <w:sz w:val="26"/>
          <w:szCs w:val="26"/>
          <w:lang w:val="uk-UA"/>
        </w:rPr>
        <w:br/>
      </w:r>
      <w:r w:rsidRPr="00A50B77">
        <w:rPr>
          <w:rFonts w:ascii="Times New Roman" w:eastAsia="Times New Roman" w:hAnsi="Times New Roman" w:cs="Times New Roman"/>
          <w:b/>
          <w:color w:val="000000"/>
          <w:sz w:val="26"/>
          <w:szCs w:val="26"/>
          <w:lang w:val="uk-UA"/>
        </w:rPr>
        <w:t xml:space="preserve">з навчального предмета </w:t>
      </w:r>
      <w:r w:rsidR="000D3D86" w:rsidRPr="000D3D86">
        <w:rPr>
          <w:rFonts w:ascii="Times New Roman" w:eastAsia="Times New Roman" w:hAnsi="Times New Roman" w:cs="Times New Roman"/>
          <w:b/>
          <w:color w:val="000000"/>
          <w:sz w:val="26"/>
          <w:szCs w:val="26"/>
          <w:lang w:val="uk-UA"/>
        </w:rPr>
        <w:t>«Офіційна (українська) мова та література»</w:t>
      </w:r>
    </w:p>
    <w:p w14:paraId="6C376284" w14:textId="77777777" w:rsidR="00BB259E" w:rsidRPr="00A50B77" w:rsidRDefault="005E1109"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50B77">
        <w:rPr>
          <w:rFonts w:ascii="Times New Roman" w:eastAsia="Times New Roman" w:hAnsi="Times New Roman" w:cs="Times New Roman"/>
          <w:color w:val="000000"/>
          <w:sz w:val="26"/>
          <w:szCs w:val="26"/>
          <w:lang w:val="uk-UA"/>
        </w:rPr>
        <w:t xml:space="preserve">Робоча програма предмета </w:t>
      </w:r>
      <w:r w:rsidR="000D3D86" w:rsidRPr="00A50B77">
        <w:rPr>
          <w:rFonts w:ascii="Times New Roman" w:eastAsia="Times New Roman" w:hAnsi="Times New Roman" w:cs="Times New Roman"/>
          <w:color w:val="000000"/>
          <w:sz w:val="26"/>
          <w:szCs w:val="26"/>
          <w:lang w:val="uk-UA"/>
        </w:rPr>
        <w:t>«</w:t>
      </w:r>
      <w:r w:rsidR="000D3D86">
        <w:rPr>
          <w:rFonts w:ascii="Times New Roman" w:eastAsia="Times New Roman" w:hAnsi="Times New Roman" w:cs="Times New Roman"/>
          <w:color w:val="000000"/>
          <w:sz w:val="26"/>
          <w:szCs w:val="26"/>
          <w:lang w:val="uk-UA"/>
        </w:rPr>
        <w:t>Офіційна</w:t>
      </w:r>
      <w:r w:rsidR="000D3D86" w:rsidRPr="00A50B77">
        <w:rPr>
          <w:rFonts w:ascii="Times New Roman" w:eastAsia="Times New Roman" w:hAnsi="Times New Roman" w:cs="Times New Roman"/>
          <w:color w:val="000000"/>
          <w:sz w:val="26"/>
          <w:szCs w:val="26"/>
          <w:lang w:val="uk-UA"/>
        </w:rPr>
        <w:t xml:space="preserve"> </w:t>
      </w:r>
      <w:r w:rsidR="000D3D86">
        <w:rPr>
          <w:rFonts w:ascii="Times New Roman" w:eastAsia="Times New Roman" w:hAnsi="Times New Roman" w:cs="Times New Roman"/>
          <w:color w:val="000000"/>
          <w:sz w:val="26"/>
          <w:szCs w:val="26"/>
          <w:lang w:val="uk-UA"/>
        </w:rPr>
        <w:t>(у</w:t>
      </w:r>
      <w:r w:rsidR="000D3D86" w:rsidRPr="00A50B77">
        <w:rPr>
          <w:rFonts w:ascii="Times New Roman" w:eastAsia="Times New Roman" w:hAnsi="Times New Roman" w:cs="Times New Roman"/>
          <w:color w:val="000000"/>
          <w:sz w:val="26"/>
          <w:szCs w:val="26"/>
          <w:lang w:val="uk-UA"/>
        </w:rPr>
        <w:t>країнська</w:t>
      </w:r>
      <w:r w:rsidR="000D3D86">
        <w:rPr>
          <w:rFonts w:ascii="Times New Roman" w:eastAsia="Times New Roman" w:hAnsi="Times New Roman" w:cs="Times New Roman"/>
          <w:color w:val="000000"/>
          <w:sz w:val="26"/>
          <w:szCs w:val="26"/>
          <w:lang w:val="uk-UA"/>
        </w:rPr>
        <w:t>) мова та література»</w:t>
      </w:r>
      <w:r w:rsidRPr="00A50B77">
        <w:rPr>
          <w:rFonts w:ascii="Times New Roman" w:eastAsia="Times New Roman" w:hAnsi="Times New Roman" w:cs="Times New Roman"/>
          <w:color w:val="000000"/>
          <w:sz w:val="26"/>
          <w:szCs w:val="26"/>
          <w:lang w:val="uk-UA"/>
        </w:rPr>
        <w:t>, а також елективних навча</w:t>
      </w:r>
      <w:r w:rsidR="00031F17">
        <w:rPr>
          <w:rFonts w:ascii="Times New Roman" w:eastAsia="Times New Roman" w:hAnsi="Times New Roman" w:cs="Times New Roman"/>
          <w:color w:val="000000"/>
          <w:sz w:val="26"/>
          <w:szCs w:val="26"/>
          <w:lang w:val="uk-UA"/>
        </w:rPr>
        <w:t>льних курсів/дисциплін розробляє</w:t>
      </w:r>
      <w:r w:rsidRPr="00A50B77">
        <w:rPr>
          <w:rFonts w:ascii="Times New Roman" w:eastAsia="Times New Roman" w:hAnsi="Times New Roman" w:cs="Times New Roman"/>
          <w:color w:val="000000"/>
          <w:sz w:val="26"/>
          <w:szCs w:val="26"/>
          <w:lang w:val="uk-UA"/>
        </w:rPr>
        <w:t>ться відповідно до вимог Державного освітнього стандарту відпові</w:t>
      </w:r>
      <w:r w:rsidR="00031F17">
        <w:rPr>
          <w:rFonts w:ascii="Times New Roman" w:eastAsia="Times New Roman" w:hAnsi="Times New Roman" w:cs="Times New Roman"/>
          <w:color w:val="000000"/>
          <w:sz w:val="26"/>
          <w:szCs w:val="26"/>
          <w:lang w:val="uk-UA"/>
        </w:rPr>
        <w:t>дного рівня освіти і регламентує</w:t>
      </w:r>
      <w:r w:rsidRPr="00A50B77">
        <w:rPr>
          <w:rFonts w:ascii="Times New Roman" w:eastAsia="Times New Roman" w:hAnsi="Times New Roman" w:cs="Times New Roman"/>
          <w:color w:val="000000"/>
          <w:sz w:val="26"/>
          <w:szCs w:val="26"/>
          <w:lang w:val="uk-UA"/>
        </w:rPr>
        <w:t>ться відповідними методичними рекомендаціями.</w:t>
      </w:r>
    </w:p>
    <w:p w14:paraId="23CB4C21" w14:textId="77777777" w:rsidR="00BB259E" w:rsidRPr="00A50B77" w:rsidRDefault="005E1109"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50B77">
        <w:rPr>
          <w:rFonts w:ascii="Times New Roman" w:eastAsia="Times New Roman" w:hAnsi="Times New Roman" w:cs="Times New Roman"/>
          <w:color w:val="000000"/>
          <w:sz w:val="26"/>
          <w:szCs w:val="26"/>
          <w:lang w:val="uk-UA"/>
        </w:rPr>
        <w:t>Робоча програма навчального предмета – локальний нормативний документ, який визначає обсяг, порядок, зміст вивчення й викладання навчального предмета, вимоги до результатів освоєння учнями основної освітньої програми рівня освіти відповідно до Державного освітнього стандарту в умовах конкретної організації освіти.</w:t>
      </w:r>
    </w:p>
    <w:p w14:paraId="4934504D" w14:textId="77777777" w:rsidR="00BB259E" w:rsidRPr="00A50B77" w:rsidRDefault="005E1109"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50B77">
        <w:rPr>
          <w:rFonts w:ascii="Times New Roman" w:eastAsia="Times New Roman" w:hAnsi="Times New Roman" w:cs="Times New Roman"/>
          <w:color w:val="000000"/>
          <w:sz w:val="26"/>
          <w:szCs w:val="26"/>
          <w:lang w:val="uk-UA"/>
        </w:rPr>
        <w:t>До робочих програм належать:</w:t>
      </w:r>
    </w:p>
    <w:p w14:paraId="76F96A4B" w14:textId="77777777" w:rsidR="00BB259E" w:rsidRPr="00A50B77" w:rsidRDefault="005E1109"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50B77">
        <w:rPr>
          <w:rFonts w:ascii="Times New Roman" w:eastAsia="Times New Roman" w:hAnsi="Times New Roman" w:cs="Times New Roman"/>
          <w:color w:val="000000"/>
          <w:sz w:val="26"/>
          <w:szCs w:val="26"/>
          <w:lang w:val="uk-UA"/>
        </w:rPr>
        <w:t>– програма з навчального предмета «</w:t>
      </w:r>
      <w:r w:rsidR="00533BAE">
        <w:rPr>
          <w:rFonts w:ascii="Times New Roman" w:eastAsia="Times New Roman" w:hAnsi="Times New Roman" w:cs="Times New Roman"/>
          <w:color w:val="000000"/>
          <w:sz w:val="26"/>
          <w:szCs w:val="26"/>
          <w:lang w:val="uk-UA"/>
        </w:rPr>
        <w:t>О</w:t>
      </w:r>
      <w:r w:rsidR="00533BAE" w:rsidRPr="00A50B77">
        <w:rPr>
          <w:rFonts w:ascii="Times New Roman" w:eastAsia="Times New Roman" w:hAnsi="Times New Roman" w:cs="Times New Roman"/>
          <w:color w:val="000000"/>
          <w:sz w:val="26"/>
          <w:szCs w:val="26"/>
          <w:lang w:val="uk-UA"/>
        </w:rPr>
        <w:t xml:space="preserve">фіційна </w:t>
      </w:r>
      <w:r w:rsidRPr="00A50B77">
        <w:rPr>
          <w:rFonts w:ascii="Times New Roman" w:eastAsia="Times New Roman" w:hAnsi="Times New Roman" w:cs="Times New Roman"/>
          <w:color w:val="000000"/>
          <w:sz w:val="26"/>
          <w:szCs w:val="26"/>
          <w:lang w:val="uk-UA"/>
        </w:rPr>
        <w:t>(</w:t>
      </w:r>
      <w:r w:rsidR="00533BAE">
        <w:rPr>
          <w:rFonts w:ascii="Times New Roman" w:eastAsia="Times New Roman" w:hAnsi="Times New Roman" w:cs="Times New Roman"/>
          <w:color w:val="000000"/>
          <w:sz w:val="26"/>
          <w:szCs w:val="26"/>
          <w:lang w:val="uk-UA"/>
        </w:rPr>
        <w:t>у</w:t>
      </w:r>
      <w:r w:rsidR="00533BAE" w:rsidRPr="00A50B77">
        <w:rPr>
          <w:rFonts w:ascii="Times New Roman" w:eastAsia="Times New Roman" w:hAnsi="Times New Roman" w:cs="Times New Roman"/>
          <w:color w:val="000000"/>
          <w:sz w:val="26"/>
          <w:szCs w:val="26"/>
          <w:lang w:val="uk-UA"/>
        </w:rPr>
        <w:t>країнська</w:t>
      </w:r>
      <w:r w:rsidRPr="00A50B77">
        <w:rPr>
          <w:rFonts w:ascii="Times New Roman" w:eastAsia="Times New Roman" w:hAnsi="Times New Roman" w:cs="Times New Roman"/>
          <w:color w:val="000000"/>
          <w:sz w:val="26"/>
          <w:szCs w:val="26"/>
          <w:lang w:val="uk-UA"/>
        </w:rPr>
        <w:t xml:space="preserve">) </w:t>
      </w:r>
      <w:r w:rsidR="00533BAE" w:rsidRPr="00A50B77">
        <w:rPr>
          <w:rFonts w:ascii="Times New Roman" w:eastAsia="Times New Roman" w:hAnsi="Times New Roman" w:cs="Times New Roman"/>
          <w:color w:val="000000"/>
          <w:sz w:val="26"/>
          <w:szCs w:val="26"/>
          <w:lang w:val="uk-UA"/>
        </w:rPr>
        <w:t xml:space="preserve">мова </w:t>
      </w:r>
      <w:r w:rsidRPr="00A50B77">
        <w:rPr>
          <w:rFonts w:ascii="Times New Roman" w:eastAsia="Times New Roman" w:hAnsi="Times New Roman" w:cs="Times New Roman"/>
          <w:color w:val="000000"/>
          <w:sz w:val="26"/>
          <w:szCs w:val="26"/>
          <w:lang w:val="uk-UA"/>
        </w:rPr>
        <w:t>та література»;</w:t>
      </w:r>
    </w:p>
    <w:p w14:paraId="596FB4A8" w14:textId="77777777" w:rsidR="00BB259E" w:rsidRPr="00A50B77" w:rsidRDefault="005E1109"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50B77">
        <w:rPr>
          <w:rFonts w:ascii="Times New Roman" w:eastAsia="Times New Roman" w:hAnsi="Times New Roman" w:cs="Times New Roman"/>
          <w:color w:val="000000"/>
          <w:sz w:val="26"/>
          <w:szCs w:val="26"/>
          <w:lang w:val="uk-UA"/>
        </w:rPr>
        <w:t>– програми елективних курсів (модулів);</w:t>
      </w:r>
    </w:p>
    <w:p w14:paraId="2D728326" w14:textId="77777777" w:rsidR="00BB259E" w:rsidRPr="00A50B77" w:rsidRDefault="005E1109"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50B77">
        <w:rPr>
          <w:rFonts w:ascii="Times New Roman" w:eastAsia="Times New Roman" w:hAnsi="Times New Roman" w:cs="Times New Roman"/>
          <w:color w:val="000000"/>
          <w:sz w:val="26"/>
          <w:szCs w:val="26"/>
          <w:lang w:val="uk-UA"/>
        </w:rPr>
        <w:t>– програми факультативних курсів;</w:t>
      </w:r>
    </w:p>
    <w:p w14:paraId="1D1E14C9" w14:textId="77777777" w:rsidR="00BB259E" w:rsidRPr="00A50B77" w:rsidRDefault="005E1109"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50B77">
        <w:rPr>
          <w:rFonts w:ascii="Times New Roman" w:eastAsia="Times New Roman" w:hAnsi="Times New Roman" w:cs="Times New Roman"/>
          <w:color w:val="000000"/>
          <w:sz w:val="26"/>
          <w:szCs w:val="26"/>
          <w:lang w:val="uk-UA"/>
        </w:rPr>
        <w:t>– програми діяльності гуртків, секцій, студій тощо.</w:t>
      </w:r>
    </w:p>
    <w:p w14:paraId="26101D8A" w14:textId="77777777" w:rsidR="00BB259E" w:rsidRPr="00A50B77" w:rsidRDefault="005E1109"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50B77">
        <w:rPr>
          <w:rFonts w:ascii="Times New Roman" w:eastAsia="Times New Roman" w:hAnsi="Times New Roman" w:cs="Times New Roman"/>
          <w:color w:val="000000"/>
          <w:sz w:val="26"/>
          <w:szCs w:val="26"/>
          <w:lang w:val="uk-UA"/>
        </w:rPr>
        <w:t>Робочі програми розробляються педагогом чи групою педагогів, проходять експертизу на рівні організації освіти, затверджуються керівником. Організація освіти несе відповідальність за якість освітньої та робочих програм, які реалізуються. Робоча програма оновлюється щорічно.</w:t>
      </w:r>
    </w:p>
    <w:p w14:paraId="534A0BA7" w14:textId="77777777" w:rsidR="00BB259E" w:rsidRPr="00A50B77" w:rsidRDefault="005E1109"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50B77">
        <w:rPr>
          <w:rFonts w:ascii="Times New Roman" w:eastAsia="Times New Roman" w:hAnsi="Times New Roman" w:cs="Times New Roman"/>
          <w:color w:val="000000"/>
          <w:sz w:val="26"/>
          <w:szCs w:val="26"/>
          <w:lang w:val="uk-UA"/>
        </w:rPr>
        <w:t>Під час її складання рекомендуємо дотримуватися структури Приблизної програми з навчального предмета «</w:t>
      </w:r>
      <w:r w:rsidR="00533BAE">
        <w:rPr>
          <w:rFonts w:ascii="Times New Roman" w:eastAsia="Times New Roman" w:hAnsi="Times New Roman" w:cs="Times New Roman"/>
          <w:color w:val="000000"/>
          <w:sz w:val="26"/>
          <w:szCs w:val="26"/>
          <w:lang w:val="uk-UA"/>
        </w:rPr>
        <w:t>О</w:t>
      </w:r>
      <w:r w:rsidR="00533BAE" w:rsidRPr="00A50B77">
        <w:rPr>
          <w:rFonts w:ascii="Times New Roman" w:eastAsia="Times New Roman" w:hAnsi="Times New Roman" w:cs="Times New Roman"/>
          <w:color w:val="000000"/>
          <w:sz w:val="26"/>
          <w:szCs w:val="26"/>
          <w:lang w:val="uk-UA"/>
        </w:rPr>
        <w:t xml:space="preserve">фіційна </w:t>
      </w:r>
      <w:r w:rsidRPr="00A50B77">
        <w:rPr>
          <w:rFonts w:ascii="Times New Roman" w:eastAsia="Times New Roman" w:hAnsi="Times New Roman" w:cs="Times New Roman"/>
          <w:color w:val="000000"/>
          <w:sz w:val="26"/>
          <w:szCs w:val="26"/>
          <w:lang w:val="uk-UA"/>
        </w:rPr>
        <w:t>(</w:t>
      </w:r>
      <w:r w:rsidR="00533BAE">
        <w:rPr>
          <w:rFonts w:ascii="Times New Roman" w:eastAsia="Times New Roman" w:hAnsi="Times New Roman" w:cs="Times New Roman"/>
          <w:color w:val="000000"/>
          <w:sz w:val="26"/>
          <w:szCs w:val="26"/>
          <w:lang w:val="uk-UA"/>
        </w:rPr>
        <w:t>у</w:t>
      </w:r>
      <w:r w:rsidR="00533BAE" w:rsidRPr="00A50B77">
        <w:rPr>
          <w:rFonts w:ascii="Times New Roman" w:eastAsia="Times New Roman" w:hAnsi="Times New Roman" w:cs="Times New Roman"/>
          <w:color w:val="000000"/>
          <w:sz w:val="26"/>
          <w:szCs w:val="26"/>
          <w:lang w:val="uk-UA"/>
        </w:rPr>
        <w:t>країнська</w:t>
      </w:r>
      <w:r w:rsidRPr="00A50B77">
        <w:rPr>
          <w:rFonts w:ascii="Times New Roman" w:eastAsia="Times New Roman" w:hAnsi="Times New Roman" w:cs="Times New Roman"/>
          <w:color w:val="000000"/>
          <w:sz w:val="26"/>
          <w:szCs w:val="26"/>
          <w:lang w:val="uk-UA"/>
        </w:rPr>
        <w:t xml:space="preserve">) </w:t>
      </w:r>
      <w:r w:rsidR="00533BAE" w:rsidRPr="00A50B77">
        <w:rPr>
          <w:rFonts w:ascii="Times New Roman" w:eastAsia="Times New Roman" w:hAnsi="Times New Roman" w:cs="Times New Roman"/>
          <w:color w:val="000000"/>
          <w:sz w:val="26"/>
          <w:szCs w:val="26"/>
          <w:lang w:val="uk-UA"/>
        </w:rPr>
        <w:t xml:space="preserve">мова </w:t>
      </w:r>
      <w:r w:rsidRPr="00A50B77">
        <w:rPr>
          <w:rFonts w:ascii="Times New Roman" w:eastAsia="Times New Roman" w:hAnsi="Times New Roman" w:cs="Times New Roman"/>
          <w:color w:val="000000"/>
          <w:sz w:val="26"/>
          <w:szCs w:val="26"/>
          <w:lang w:val="uk-UA"/>
        </w:rPr>
        <w:t xml:space="preserve">та література». На </w:t>
      </w:r>
      <w:r w:rsidRPr="00A50B77">
        <w:rPr>
          <w:rFonts w:ascii="Times New Roman" w:eastAsia="Times New Roman" w:hAnsi="Times New Roman" w:cs="Times New Roman"/>
          <w:color w:val="000000"/>
          <w:sz w:val="26"/>
          <w:szCs w:val="26"/>
          <w:lang w:val="uk-UA"/>
        </w:rPr>
        <w:lastRenderedPageBreak/>
        <w:t>титульному аркуші програми – підписи керівника навчального закладу та його заступника, з яким ця програма була погоджена.</w:t>
      </w:r>
    </w:p>
    <w:p w14:paraId="5AADDB4F" w14:textId="77777777" w:rsidR="00BB259E" w:rsidRPr="00A50B77" w:rsidRDefault="005E1109"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50B77">
        <w:rPr>
          <w:rFonts w:ascii="Times New Roman" w:eastAsia="Times New Roman" w:hAnsi="Times New Roman" w:cs="Times New Roman"/>
          <w:color w:val="000000"/>
          <w:sz w:val="26"/>
          <w:szCs w:val="26"/>
          <w:lang w:val="uk-UA"/>
        </w:rPr>
        <w:t xml:space="preserve">Педагог може внести зміни в робочу програму (загальний відсоток можливих змін з навчального предмета не повинен перевищувати </w:t>
      </w:r>
      <w:r w:rsidR="004C5570">
        <w:rPr>
          <w:rFonts w:ascii="Times New Roman" w:eastAsia="Times New Roman" w:hAnsi="Times New Roman" w:cs="Times New Roman"/>
          <w:color w:val="000000"/>
          <w:sz w:val="26"/>
          <w:szCs w:val="26"/>
          <w:lang w:val="uk-UA"/>
        </w:rPr>
        <w:t>у</w:t>
      </w:r>
      <w:r w:rsidRPr="00A50B77">
        <w:rPr>
          <w:rFonts w:ascii="Times New Roman" w:eastAsia="Times New Roman" w:hAnsi="Times New Roman" w:cs="Times New Roman"/>
          <w:color w:val="000000"/>
          <w:sz w:val="26"/>
          <w:szCs w:val="26"/>
          <w:lang w:val="uk-UA"/>
        </w:rPr>
        <w:t xml:space="preserve"> початковій школі 10 %, </w:t>
      </w:r>
      <w:r w:rsidR="004C5570">
        <w:rPr>
          <w:rFonts w:ascii="Times New Roman" w:eastAsia="Times New Roman" w:hAnsi="Times New Roman" w:cs="Times New Roman"/>
          <w:color w:val="000000"/>
          <w:sz w:val="26"/>
          <w:szCs w:val="26"/>
          <w:lang w:val="uk-UA"/>
        </w:rPr>
        <w:br/>
      </w:r>
      <w:r w:rsidRPr="00A50B77">
        <w:rPr>
          <w:rFonts w:ascii="Times New Roman" w:eastAsia="Times New Roman" w:hAnsi="Times New Roman" w:cs="Times New Roman"/>
          <w:color w:val="000000"/>
          <w:sz w:val="26"/>
          <w:szCs w:val="26"/>
          <w:lang w:val="uk-UA"/>
        </w:rPr>
        <w:t>а в основній і старшій школі – 20 % від вищеназваних програм).</w:t>
      </w:r>
    </w:p>
    <w:p w14:paraId="5AC35724" w14:textId="77777777" w:rsidR="00A51880" w:rsidRPr="00A50B77" w:rsidRDefault="00A51880" w:rsidP="00A5188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sz w:val="26"/>
          <w:szCs w:val="26"/>
          <w:lang w:val="uk-UA"/>
        </w:rPr>
      </w:pPr>
      <w:r w:rsidRPr="001C2128">
        <w:rPr>
          <w:rFonts w:ascii="Times New Roman" w:eastAsia="Times New Roman" w:hAnsi="Times New Roman" w:cs="Times New Roman"/>
          <w:sz w:val="26"/>
          <w:szCs w:val="26"/>
          <w:lang w:val="uk-UA"/>
        </w:rPr>
        <w:t>В організаціях професійної освіти, які реалізують загальноосвітні програми, п</w:t>
      </w:r>
      <w:r w:rsidR="004C5570">
        <w:rPr>
          <w:rFonts w:ascii="Times New Roman" w:eastAsia="Times New Roman" w:hAnsi="Times New Roman" w:cs="Times New Roman"/>
          <w:sz w:val="26"/>
          <w:szCs w:val="26"/>
          <w:lang w:val="uk-UA"/>
        </w:rPr>
        <w:t>ід час</w:t>
      </w:r>
      <w:r w:rsidRPr="001C2128">
        <w:rPr>
          <w:rFonts w:ascii="Times New Roman" w:eastAsia="Times New Roman" w:hAnsi="Times New Roman" w:cs="Times New Roman"/>
          <w:sz w:val="26"/>
          <w:szCs w:val="26"/>
          <w:lang w:val="uk-UA"/>
        </w:rPr>
        <w:t xml:space="preserve"> розроб</w:t>
      </w:r>
      <w:r w:rsidR="004C5570">
        <w:rPr>
          <w:rFonts w:ascii="Times New Roman" w:eastAsia="Times New Roman" w:hAnsi="Times New Roman" w:cs="Times New Roman"/>
          <w:sz w:val="26"/>
          <w:szCs w:val="26"/>
          <w:lang w:val="uk-UA"/>
        </w:rPr>
        <w:t>ки</w:t>
      </w:r>
      <w:r w:rsidRPr="001C2128">
        <w:rPr>
          <w:rFonts w:ascii="Times New Roman" w:eastAsia="Times New Roman" w:hAnsi="Times New Roman" w:cs="Times New Roman"/>
          <w:sz w:val="26"/>
          <w:szCs w:val="26"/>
          <w:lang w:val="uk-UA"/>
        </w:rPr>
        <w:t xml:space="preserve"> робочих програм педагоги керуються навчальним планом </w:t>
      </w:r>
      <w:r w:rsidR="004C5570">
        <w:rPr>
          <w:rFonts w:ascii="Times New Roman" w:eastAsia="Times New Roman" w:hAnsi="Times New Roman" w:cs="Times New Roman"/>
          <w:sz w:val="26"/>
          <w:szCs w:val="26"/>
          <w:lang w:val="uk-UA"/>
        </w:rPr>
        <w:t>і</w:t>
      </w:r>
      <w:r w:rsidRPr="001C2128">
        <w:rPr>
          <w:rFonts w:ascii="Times New Roman" w:eastAsia="Times New Roman" w:hAnsi="Times New Roman" w:cs="Times New Roman"/>
          <w:sz w:val="26"/>
          <w:szCs w:val="26"/>
          <w:lang w:val="uk-UA"/>
        </w:rPr>
        <w:t xml:space="preserve"> зразковими програмами </w:t>
      </w:r>
      <w:r w:rsidR="004C5570">
        <w:rPr>
          <w:rFonts w:ascii="Times New Roman" w:eastAsia="Times New Roman" w:hAnsi="Times New Roman" w:cs="Times New Roman"/>
          <w:sz w:val="26"/>
          <w:szCs w:val="26"/>
          <w:lang w:val="uk-UA"/>
        </w:rPr>
        <w:t>і</w:t>
      </w:r>
      <w:r w:rsidRPr="001C2128">
        <w:rPr>
          <w:rFonts w:ascii="Times New Roman" w:eastAsia="Times New Roman" w:hAnsi="Times New Roman" w:cs="Times New Roman"/>
          <w:sz w:val="26"/>
          <w:szCs w:val="26"/>
          <w:lang w:val="uk-UA"/>
        </w:rPr>
        <w:t>з загальноосвітніх дисциплін для організацій професійної освіти. Викладач може визначати новий порядок вивчення матеріалу, вносити зміни до змісту теми, що вивчається, доповнювати вимоги до рівня підготовки учнів.</w:t>
      </w:r>
    </w:p>
    <w:p w14:paraId="12F2DA12" w14:textId="77777777" w:rsidR="00BB259E" w:rsidRPr="00A50B77" w:rsidRDefault="00BB259E"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p>
    <w:p w14:paraId="09A49DCA" w14:textId="77777777" w:rsidR="00BB259E" w:rsidRPr="00A50B77" w:rsidRDefault="005E1109" w:rsidP="00D71C27">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6"/>
          <w:szCs w:val="26"/>
          <w:lang w:val="uk-UA"/>
        </w:rPr>
      </w:pPr>
      <w:r w:rsidRPr="00A50B77">
        <w:rPr>
          <w:rFonts w:ascii="Times New Roman" w:eastAsia="Times New Roman" w:hAnsi="Times New Roman" w:cs="Times New Roman"/>
          <w:b/>
          <w:color w:val="000000"/>
          <w:sz w:val="26"/>
          <w:szCs w:val="26"/>
          <w:lang w:val="uk-UA"/>
        </w:rPr>
        <w:t>V</w:t>
      </w:r>
      <w:r w:rsidR="00A51056">
        <w:rPr>
          <w:rFonts w:ascii="Times New Roman" w:eastAsia="Times New Roman" w:hAnsi="Times New Roman" w:cs="Times New Roman"/>
          <w:b/>
          <w:color w:val="000000"/>
          <w:sz w:val="26"/>
          <w:szCs w:val="26"/>
          <w:lang w:val="uk-UA"/>
        </w:rPr>
        <w:t>І</w:t>
      </w:r>
      <w:r w:rsidRPr="00A50B77">
        <w:rPr>
          <w:rFonts w:ascii="Times New Roman" w:eastAsia="Times New Roman" w:hAnsi="Times New Roman" w:cs="Times New Roman"/>
          <w:b/>
          <w:color w:val="000000"/>
          <w:sz w:val="26"/>
          <w:szCs w:val="26"/>
          <w:lang w:val="uk-UA"/>
        </w:rPr>
        <w:t>. Основні рекомендації з організації освітнього процесу</w:t>
      </w:r>
      <w:r w:rsidR="00D71C27">
        <w:rPr>
          <w:rFonts w:ascii="Times New Roman" w:eastAsia="Times New Roman" w:hAnsi="Times New Roman" w:cs="Times New Roman"/>
          <w:b/>
          <w:color w:val="000000"/>
          <w:sz w:val="26"/>
          <w:szCs w:val="26"/>
          <w:lang w:val="uk-UA"/>
        </w:rPr>
        <w:t xml:space="preserve"> </w:t>
      </w:r>
      <w:r w:rsidR="00D71C27">
        <w:rPr>
          <w:rFonts w:ascii="Times New Roman" w:eastAsia="Times New Roman" w:hAnsi="Times New Roman" w:cs="Times New Roman"/>
          <w:b/>
          <w:color w:val="000000"/>
          <w:sz w:val="26"/>
          <w:szCs w:val="26"/>
          <w:lang w:val="uk-UA"/>
        </w:rPr>
        <w:br/>
      </w:r>
      <w:r w:rsidRPr="00A50B77">
        <w:rPr>
          <w:rFonts w:ascii="Times New Roman" w:eastAsia="Times New Roman" w:hAnsi="Times New Roman" w:cs="Times New Roman"/>
          <w:b/>
          <w:color w:val="000000"/>
          <w:sz w:val="26"/>
          <w:szCs w:val="26"/>
          <w:lang w:val="uk-UA"/>
        </w:rPr>
        <w:t>за рівнем загальної освіти</w:t>
      </w:r>
    </w:p>
    <w:p w14:paraId="0B45F92C" w14:textId="77777777" w:rsidR="00BB259E" w:rsidRPr="00C449E8" w:rsidRDefault="005E1109"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C449E8">
        <w:rPr>
          <w:rFonts w:ascii="Times New Roman" w:eastAsia="Times New Roman" w:hAnsi="Times New Roman" w:cs="Times New Roman"/>
          <w:color w:val="000000"/>
          <w:sz w:val="26"/>
          <w:szCs w:val="26"/>
          <w:lang w:val="uk-UA"/>
        </w:rPr>
        <w:t xml:space="preserve">Звертаємо увагу, що основний навчальний матеріал повинен бути засвоєний учнями на уроці/занятті. Основна функція домашнього завдання – закріплення знань і умінь. Для нього може пропонуватися тільки той матеріал, який засвоєний на навчальних заняттях. З метою попередження перевантаження учнів педагогові необхідно стежити за дозуванням домашнього завдання, пояснювати на уроці/занятті зміст, порядок і прийоми його виконання. Завдання підвищеного рівня складності можуть пропонуватися учням для самостійного виконання тільки </w:t>
      </w:r>
      <w:r w:rsidR="00E8715A">
        <w:rPr>
          <w:rFonts w:ascii="Times New Roman" w:eastAsia="Times New Roman" w:hAnsi="Times New Roman" w:cs="Times New Roman"/>
          <w:color w:val="000000"/>
          <w:sz w:val="26"/>
          <w:szCs w:val="26"/>
          <w:lang w:val="uk-UA"/>
        </w:rPr>
        <w:br/>
      </w:r>
      <w:r w:rsidRPr="00C449E8">
        <w:rPr>
          <w:rFonts w:ascii="Times New Roman" w:eastAsia="Times New Roman" w:hAnsi="Times New Roman" w:cs="Times New Roman"/>
          <w:color w:val="000000"/>
          <w:sz w:val="26"/>
          <w:szCs w:val="26"/>
          <w:lang w:val="uk-UA"/>
        </w:rPr>
        <w:t xml:space="preserve">за бажанням. Обсяг домашнього завдання повинен відповідати санітарним нормам </w:t>
      </w:r>
      <w:r w:rsidR="00E8715A">
        <w:rPr>
          <w:rFonts w:ascii="Times New Roman" w:eastAsia="Times New Roman" w:hAnsi="Times New Roman" w:cs="Times New Roman"/>
          <w:color w:val="000000"/>
          <w:sz w:val="26"/>
          <w:szCs w:val="26"/>
          <w:lang w:val="uk-UA"/>
        </w:rPr>
        <w:br/>
      </w:r>
      <w:r w:rsidR="00E8715A">
        <w:rPr>
          <w:rFonts w:ascii="Times New Roman" w:eastAsia="Times New Roman" w:hAnsi="Times New Roman" w:cs="Times New Roman"/>
          <w:sz w:val="26"/>
          <w:szCs w:val="26"/>
          <w:lang w:val="uk-UA"/>
        </w:rPr>
        <w:t>з у</w:t>
      </w:r>
      <w:r w:rsidR="00E8715A" w:rsidRPr="00F27701">
        <w:rPr>
          <w:rFonts w:ascii="Times New Roman" w:eastAsia="Times New Roman" w:hAnsi="Times New Roman" w:cs="Times New Roman"/>
          <w:sz w:val="26"/>
          <w:szCs w:val="26"/>
          <w:lang w:val="uk-UA"/>
        </w:rPr>
        <w:t>раху</w:t>
      </w:r>
      <w:r w:rsidR="00E8715A">
        <w:rPr>
          <w:rFonts w:ascii="Times New Roman" w:eastAsia="Times New Roman" w:hAnsi="Times New Roman" w:cs="Times New Roman"/>
          <w:sz w:val="26"/>
          <w:szCs w:val="26"/>
          <w:lang w:val="uk-UA"/>
        </w:rPr>
        <w:t>ванням</w:t>
      </w:r>
      <w:r w:rsidR="00E8715A" w:rsidRPr="00F27701">
        <w:rPr>
          <w:rFonts w:ascii="Times New Roman" w:eastAsia="Times New Roman" w:hAnsi="Times New Roman" w:cs="Times New Roman"/>
          <w:color w:val="000000"/>
          <w:sz w:val="26"/>
          <w:szCs w:val="26"/>
          <w:lang w:val="uk-UA"/>
        </w:rPr>
        <w:t xml:space="preserve"> обсяг</w:t>
      </w:r>
      <w:r w:rsidR="00E8715A">
        <w:rPr>
          <w:rFonts w:ascii="Times New Roman" w:eastAsia="Times New Roman" w:hAnsi="Times New Roman" w:cs="Times New Roman"/>
          <w:color w:val="000000"/>
          <w:sz w:val="26"/>
          <w:szCs w:val="26"/>
          <w:lang w:val="uk-UA"/>
        </w:rPr>
        <w:t>у</w:t>
      </w:r>
      <w:r w:rsidR="00E8715A" w:rsidRPr="00F27701">
        <w:rPr>
          <w:rFonts w:ascii="Times New Roman" w:eastAsia="Times New Roman" w:hAnsi="Times New Roman" w:cs="Times New Roman"/>
          <w:color w:val="000000"/>
          <w:sz w:val="26"/>
          <w:szCs w:val="26"/>
          <w:lang w:val="uk-UA"/>
        </w:rPr>
        <w:t xml:space="preserve"> </w:t>
      </w:r>
      <w:r w:rsidRPr="00C449E8">
        <w:rPr>
          <w:rFonts w:ascii="Times New Roman" w:eastAsia="Times New Roman" w:hAnsi="Times New Roman" w:cs="Times New Roman"/>
          <w:color w:val="000000"/>
          <w:sz w:val="26"/>
          <w:szCs w:val="26"/>
          <w:lang w:val="uk-UA"/>
        </w:rPr>
        <w:t>з інших навчальних предметів/дисциплін і можливість виконання домашнього завдання з усіх предметів/дисциплін.</w:t>
      </w:r>
    </w:p>
    <w:p w14:paraId="1674B599" w14:textId="77777777" w:rsidR="00BB259E" w:rsidRPr="00C449E8" w:rsidRDefault="005E1109"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C449E8">
        <w:rPr>
          <w:rFonts w:ascii="Times New Roman" w:eastAsia="Times New Roman" w:hAnsi="Times New Roman" w:cs="Times New Roman"/>
          <w:color w:val="000000"/>
          <w:sz w:val="26"/>
          <w:szCs w:val="26"/>
          <w:lang w:val="uk-UA"/>
        </w:rPr>
        <w:t>З метою обліку різних мотиваційних настанов і навчальних можливостей учнів домашні завдання повинні бути варіативними: обов</w:t>
      </w:r>
      <w:r w:rsidR="00A2062D">
        <w:rPr>
          <w:rFonts w:ascii="Times New Roman" w:eastAsia="Times New Roman" w:hAnsi="Times New Roman" w:cs="Times New Roman"/>
          <w:color w:val="000000"/>
          <w:sz w:val="26"/>
          <w:szCs w:val="26"/>
          <w:lang w:val="uk-UA"/>
        </w:rPr>
        <w:t>’</w:t>
      </w:r>
      <w:r w:rsidRPr="00C449E8">
        <w:rPr>
          <w:rFonts w:ascii="Times New Roman" w:eastAsia="Times New Roman" w:hAnsi="Times New Roman" w:cs="Times New Roman"/>
          <w:color w:val="000000"/>
          <w:sz w:val="26"/>
          <w:szCs w:val="26"/>
          <w:lang w:val="uk-UA"/>
        </w:rPr>
        <w:t>язкові завдання для всього класу/групи і завдання за вибором (для більш мотивованих учнів). Як зазначалося вище, мета обов</w:t>
      </w:r>
      <w:r w:rsidR="00A2062D">
        <w:rPr>
          <w:rFonts w:ascii="Times New Roman" w:eastAsia="Times New Roman" w:hAnsi="Times New Roman" w:cs="Times New Roman"/>
          <w:color w:val="000000"/>
          <w:sz w:val="26"/>
          <w:szCs w:val="26"/>
          <w:lang w:val="uk-UA"/>
        </w:rPr>
        <w:t>’</w:t>
      </w:r>
      <w:r w:rsidRPr="00C449E8">
        <w:rPr>
          <w:rFonts w:ascii="Times New Roman" w:eastAsia="Times New Roman" w:hAnsi="Times New Roman" w:cs="Times New Roman"/>
          <w:color w:val="000000"/>
          <w:sz w:val="26"/>
          <w:szCs w:val="26"/>
          <w:lang w:val="uk-UA"/>
        </w:rPr>
        <w:t>язкових завдань – закріплення теоретичних знань і практичних умінь, здобутих на уроці/занятті, а також розвиток метапредметних умінь. Метою завдань за вибором є стимулювання навчальної самостійності, творчого застосування нових знань, можливо, в нестандартних навчальних ситуаціях, комплексне застосування умінь, раніше освоєних і нових, а також розвиток інтересу до конкретного навчального предмета/дисципліни.</w:t>
      </w:r>
    </w:p>
    <w:p w14:paraId="1667734B" w14:textId="77777777" w:rsidR="00052F77" w:rsidRPr="00C449E8" w:rsidRDefault="00052F77" w:rsidP="00052F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C449E8">
        <w:rPr>
          <w:rFonts w:ascii="Times New Roman" w:eastAsia="Times New Roman" w:hAnsi="Times New Roman" w:cs="Times New Roman"/>
          <w:color w:val="000000"/>
          <w:sz w:val="26"/>
          <w:szCs w:val="26"/>
          <w:lang w:val="uk-UA"/>
        </w:rPr>
        <w:t>П</w:t>
      </w:r>
      <w:r w:rsidR="000209EB">
        <w:rPr>
          <w:rFonts w:ascii="Times New Roman" w:eastAsia="Times New Roman" w:hAnsi="Times New Roman" w:cs="Times New Roman"/>
          <w:color w:val="000000"/>
          <w:sz w:val="26"/>
          <w:szCs w:val="26"/>
          <w:lang w:val="uk-UA"/>
        </w:rPr>
        <w:t>ід час</w:t>
      </w:r>
      <w:r w:rsidRPr="00C449E8">
        <w:rPr>
          <w:rFonts w:ascii="Times New Roman" w:eastAsia="Times New Roman" w:hAnsi="Times New Roman" w:cs="Times New Roman"/>
          <w:color w:val="000000"/>
          <w:sz w:val="26"/>
          <w:szCs w:val="26"/>
          <w:lang w:val="uk-UA"/>
        </w:rPr>
        <w:t xml:space="preserve"> організації домашньої роботи не рекомендується </w:t>
      </w:r>
      <w:r w:rsidR="005C4323" w:rsidRPr="00C449E8">
        <w:rPr>
          <w:rFonts w:ascii="Times New Roman" w:eastAsia="Times New Roman" w:hAnsi="Times New Roman" w:cs="Times New Roman"/>
          <w:color w:val="000000"/>
          <w:sz w:val="26"/>
          <w:szCs w:val="26"/>
          <w:lang w:val="uk-UA"/>
        </w:rPr>
        <w:t>пропонувати</w:t>
      </w:r>
      <w:r w:rsidRPr="00C449E8">
        <w:rPr>
          <w:rFonts w:ascii="Times New Roman" w:eastAsia="Times New Roman" w:hAnsi="Times New Roman" w:cs="Times New Roman"/>
          <w:color w:val="000000"/>
          <w:sz w:val="26"/>
          <w:szCs w:val="26"/>
          <w:lang w:val="uk-UA"/>
        </w:rPr>
        <w:t xml:space="preserve"> домашнє завдання:</w:t>
      </w:r>
    </w:p>
    <w:p w14:paraId="19BECD61" w14:textId="77777777" w:rsidR="00E8715A" w:rsidRPr="00F27701" w:rsidRDefault="00E8715A" w:rsidP="00E8715A">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w:t>
      </w:r>
      <w:r w:rsidR="00A37D24">
        <w:rPr>
          <w:rFonts w:ascii="Times New Roman" w:eastAsia="Times New Roman" w:hAnsi="Times New Roman" w:cs="Times New Roman"/>
          <w:color w:val="000000"/>
          <w:sz w:val="26"/>
          <w:szCs w:val="26"/>
          <w:lang w:val="uk-UA"/>
        </w:rPr>
        <w:t xml:space="preserve"> учням 5–</w:t>
      </w:r>
      <w:r w:rsidRPr="00F27701">
        <w:rPr>
          <w:rFonts w:ascii="Times New Roman" w:eastAsia="Times New Roman" w:hAnsi="Times New Roman" w:cs="Times New Roman"/>
          <w:color w:val="000000"/>
          <w:sz w:val="26"/>
          <w:szCs w:val="26"/>
          <w:lang w:val="uk-UA"/>
        </w:rPr>
        <w:t xml:space="preserve">7 класів </w:t>
      </w:r>
      <w:r>
        <w:rPr>
          <w:rFonts w:ascii="Times New Roman" w:eastAsia="Times New Roman" w:hAnsi="Times New Roman" w:cs="Times New Roman"/>
          <w:color w:val="000000"/>
          <w:sz w:val="26"/>
          <w:szCs w:val="26"/>
          <w:lang w:val="uk-UA"/>
        </w:rPr>
        <w:t>–</w:t>
      </w:r>
      <w:r w:rsidRPr="00F27701">
        <w:rPr>
          <w:rFonts w:ascii="Times New Roman" w:eastAsia="Times New Roman" w:hAnsi="Times New Roman" w:cs="Times New Roman"/>
          <w:color w:val="000000"/>
          <w:sz w:val="26"/>
          <w:szCs w:val="26"/>
          <w:lang w:val="uk-UA"/>
        </w:rPr>
        <w:t xml:space="preserve"> на вихідні дні;</w:t>
      </w:r>
    </w:p>
    <w:p w14:paraId="47D9C081" w14:textId="77777777" w:rsidR="00E8715A" w:rsidRPr="00F27701" w:rsidRDefault="00E8715A" w:rsidP="00E8715A">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F27701">
        <w:rPr>
          <w:rFonts w:ascii="Times New Roman" w:eastAsia="Times New Roman" w:hAnsi="Times New Roman" w:cs="Times New Roman"/>
          <w:color w:val="000000"/>
          <w:sz w:val="26"/>
          <w:szCs w:val="26"/>
          <w:lang w:val="uk-UA"/>
        </w:rPr>
        <w:t xml:space="preserve">– учням усіх класів – у канікулярний період </w:t>
      </w:r>
      <w:r>
        <w:rPr>
          <w:rFonts w:ascii="Times New Roman" w:eastAsia="Times New Roman" w:hAnsi="Times New Roman" w:cs="Times New Roman"/>
          <w:color w:val="000000"/>
          <w:sz w:val="26"/>
          <w:szCs w:val="26"/>
          <w:lang w:val="uk-UA"/>
        </w:rPr>
        <w:t>і</w:t>
      </w:r>
      <w:r w:rsidRPr="00F27701">
        <w:rPr>
          <w:rFonts w:ascii="Times New Roman" w:eastAsia="Times New Roman" w:hAnsi="Times New Roman" w:cs="Times New Roman"/>
          <w:color w:val="000000"/>
          <w:sz w:val="26"/>
          <w:szCs w:val="26"/>
          <w:lang w:val="uk-UA"/>
        </w:rPr>
        <w:t xml:space="preserve"> святкові дні;</w:t>
      </w:r>
    </w:p>
    <w:p w14:paraId="07BAEC88" w14:textId="77777777" w:rsidR="00E8715A" w:rsidRPr="00F27701" w:rsidRDefault="00E8715A" w:rsidP="00E8715A">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F27701">
        <w:rPr>
          <w:rFonts w:ascii="Times New Roman" w:eastAsia="Times New Roman" w:hAnsi="Times New Roman" w:cs="Times New Roman"/>
          <w:color w:val="000000"/>
          <w:sz w:val="26"/>
          <w:szCs w:val="26"/>
          <w:lang w:val="uk-UA"/>
        </w:rPr>
        <w:t>– у день проведення контрольної роботи;</w:t>
      </w:r>
    </w:p>
    <w:p w14:paraId="2910E4D1" w14:textId="77777777" w:rsidR="00E8715A" w:rsidRPr="00F27701" w:rsidRDefault="00E8715A" w:rsidP="00E8715A">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w:t>
      </w:r>
      <w:r w:rsidRPr="00F27701">
        <w:rPr>
          <w:rFonts w:ascii="Times New Roman" w:eastAsia="Times New Roman" w:hAnsi="Times New Roman" w:cs="Times New Roman"/>
          <w:color w:val="000000"/>
          <w:sz w:val="26"/>
          <w:szCs w:val="26"/>
          <w:lang w:val="uk-UA"/>
        </w:rPr>
        <w:t xml:space="preserve"> письмове, крім завдань творчого характеру (періодично);</w:t>
      </w:r>
    </w:p>
    <w:p w14:paraId="0826DD60" w14:textId="77777777" w:rsidR="00E8715A" w:rsidRPr="00F27701" w:rsidRDefault="00E8715A" w:rsidP="00E8715A">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F27701">
        <w:rPr>
          <w:rFonts w:ascii="Times New Roman" w:eastAsia="Times New Roman" w:hAnsi="Times New Roman" w:cs="Times New Roman"/>
          <w:color w:val="000000"/>
          <w:sz w:val="26"/>
          <w:szCs w:val="26"/>
          <w:lang w:val="uk-UA"/>
        </w:rPr>
        <w:t>– одноманітн</w:t>
      </w:r>
      <w:r>
        <w:rPr>
          <w:rFonts w:ascii="Times New Roman" w:eastAsia="Times New Roman" w:hAnsi="Times New Roman" w:cs="Times New Roman"/>
          <w:color w:val="000000"/>
          <w:sz w:val="26"/>
          <w:szCs w:val="26"/>
          <w:lang w:val="uk-UA"/>
        </w:rPr>
        <w:t>е</w:t>
      </w:r>
      <w:r w:rsidRPr="00F27701">
        <w:rPr>
          <w:rFonts w:ascii="Times New Roman" w:eastAsia="Times New Roman" w:hAnsi="Times New Roman" w:cs="Times New Roman"/>
          <w:color w:val="000000"/>
          <w:sz w:val="26"/>
          <w:szCs w:val="26"/>
          <w:lang w:val="uk-UA"/>
        </w:rPr>
        <w:t xml:space="preserve"> </w:t>
      </w:r>
      <w:r>
        <w:rPr>
          <w:rFonts w:ascii="Times New Roman" w:eastAsia="Times New Roman" w:hAnsi="Times New Roman" w:cs="Times New Roman"/>
          <w:color w:val="000000"/>
          <w:sz w:val="26"/>
          <w:szCs w:val="26"/>
          <w:lang w:val="uk-UA"/>
        </w:rPr>
        <w:t>й</w:t>
      </w:r>
      <w:r w:rsidRPr="00F27701">
        <w:rPr>
          <w:rFonts w:ascii="Times New Roman" w:eastAsia="Times New Roman" w:hAnsi="Times New Roman" w:cs="Times New Roman"/>
          <w:color w:val="000000"/>
          <w:sz w:val="26"/>
          <w:szCs w:val="26"/>
          <w:lang w:val="uk-UA"/>
        </w:rPr>
        <w:t xml:space="preserve"> шаблонн</w:t>
      </w:r>
      <w:r>
        <w:rPr>
          <w:rFonts w:ascii="Times New Roman" w:eastAsia="Times New Roman" w:hAnsi="Times New Roman" w:cs="Times New Roman"/>
          <w:color w:val="000000"/>
          <w:sz w:val="26"/>
          <w:szCs w:val="26"/>
          <w:lang w:val="uk-UA"/>
        </w:rPr>
        <w:t>е</w:t>
      </w:r>
      <w:r w:rsidRPr="00F27701">
        <w:rPr>
          <w:rFonts w:ascii="Times New Roman" w:eastAsia="Times New Roman" w:hAnsi="Times New Roman" w:cs="Times New Roman"/>
          <w:color w:val="000000"/>
          <w:sz w:val="26"/>
          <w:szCs w:val="26"/>
          <w:lang w:val="uk-UA"/>
        </w:rPr>
        <w:t>;</w:t>
      </w:r>
    </w:p>
    <w:p w14:paraId="56076F3C" w14:textId="77777777" w:rsidR="00E8715A" w:rsidRPr="00F27701" w:rsidRDefault="00E8715A" w:rsidP="00E8715A">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w:t>
      </w:r>
      <w:r w:rsidRPr="00F27701">
        <w:rPr>
          <w:rFonts w:ascii="Times New Roman" w:eastAsia="Times New Roman" w:hAnsi="Times New Roman" w:cs="Times New Roman"/>
          <w:color w:val="000000"/>
          <w:sz w:val="26"/>
          <w:szCs w:val="26"/>
          <w:lang w:val="uk-UA"/>
        </w:rPr>
        <w:t xml:space="preserve"> підвищеної складності;</w:t>
      </w:r>
    </w:p>
    <w:p w14:paraId="764335F2" w14:textId="77777777" w:rsidR="00E8715A" w:rsidRPr="00F27701" w:rsidRDefault="00E8715A" w:rsidP="00E8715A">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F27701">
        <w:rPr>
          <w:rFonts w:ascii="Times New Roman" w:eastAsia="Times New Roman" w:hAnsi="Times New Roman" w:cs="Times New Roman"/>
          <w:color w:val="000000"/>
          <w:sz w:val="26"/>
          <w:szCs w:val="26"/>
          <w:lang w:val="uk-UA"/>
        </w:rPr>
        <w:lastRenderedPageBreak/>
        <w:t xml:space="preserve">– </w:t>
      </w:r>
      <w:r>
        <w:rPr>
          <w:rFonts w:ascii="Times New Roman" w:eastAsia="Times New Roman" w:hAnsi="Times New Roman" w:cs="Times New Roman"/>
          <w:color w:val="000000"/>
          <w:sz w:val="26"/>
          <w:szCs w:val="26"/>
          <w:lang w:val="uk-UA"/>
        </w:rPr>
        <w:t xml:space="preserve">таке, </w:t>
      </w:r>
      <w:r w:rsidRPr="00F27701">
        <w:rPr>
          <w:rFonts w:ascii="Times New Roman" w:eastAsia="Times New Roman" w:hAnsi="Times New Roman" w:cs="Times New Roman"/>
          <w:color w:val="000000"/>
          <w:sz w:val="26"/>
          <w:szCs w:val="26"/>
          <w:lang w:val="uk-UA"/>
        </w:rPr>
        <w:t>що включа</w:t>
      </w:r>
      <w:r>
        <w:rPr>
          <w:rFonts w:ascii="Times New Roman" w:eastAsia="Times New Roman" w:hAnsi="Times New Roman" w:cs="Times New Roman"/>
          <w:color w:val="000000"/>
          <w:sz w:val="26"/>
          <w:szCs w:val="26"/>
          <w:lang w:val="uk-UA"/>
        </w:rPr>
        <w:t>є</w:t>
      </w:r>
      <w:r w:rsidRPr="00F27701">
        <w:rPr>
          <w:rFonts w:ascii="Times New Roman" w:eastAsia="Times New Roman" w:hAnsi="Times New Roman" w:cs="Times New Roman"/>
          <w:color w:val="000000"/>
          <w:sz w:val="26"/>
          <w:szCs w:val="26"/>
          <w:lang w:val="uk-UA"/>
        </w:rPr>
        <w:t xml:space="preserve"> опрацювання незакінченого на уроці нового матеріалу та вправ</w:t>
      </w:r>
      <w:r>
        <w:rPr>
          <w:rFonts w:ascii="Times New Roman" w:eastAsia="Times New Roman" w:hAnsi="Times New Roman" w:cs="Times New Roman"/>
          <w:color w:val="000000"/>
          <w:sz w:val="26"/>
          <w:szCs w:val="26"/>
          <w:lang w:val="uk-UA"/>
        </w:rPr>
        <w:t>и</w:t>
      </w:r>
      <w:r w:rsidRPr="00F27701">
        <w:rPr>
          <w:rFonts w:ascii="Times New Roman" w:eastAsia="Times New Roman" w:hAnsi="Times New Roman" w:cs="Times New Roman"/>
          <w:color w:val="000000"/>
          <w:sz w:val="26"/>
          <w:szCs w:val="26"/>
          <w:lang w:val="uk-UA"/>
        </w:rPr>
        <w:t xml:space="preserve"> до нього.</w:t>
      </w:r>
    </w:p>
    <w:p w14:paraId="0B798D5D" w14:textId="77777777" w:rsidR="00052F77" w:rsidRPr="00A50B77" w:rsidRDefault="00052F77" w:rsidP="00052F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C449E8">
        <w:rPr>
          <w:rFonts w:ascii="Times New Roman" w:eastAsia="Times New Roman" w:hAnsi="Times New Roman" w:cs="Times New Roman"/>
          <w:color w:val="000000"/>
          <w:sz w:val="26"/>
          <w:szCs w:val="26"/>
          <w:lang w:val="uk-UA"/>
        </w:rPr>
        <w:t xml:space="preserve">На виконання домашнього завдання учні можуть витрачати </w:t>
      </w:r>
      <w:r w:rsidR="00582BBA" w:rsidRPr="00C449E8">
        <w:rPr>
          <w:rFonts w:ascii="Times New Roman" w:eastAsia="Times New Roman" w:hAnsi="Times New Roman" w:cs="Times New Roman"/>
          <w:color w:val="000000"/>
          <w:sz w:val="26"/>
          <w:szCs w:val="26"/>
          <w:lang w:val="uk-UA"/>
        </w:rPr>
        <w:t>не</w:t>
      </w:r>
      <w:r w:rsidRPr="00C449E8">
        <w:rPr>
          <w:rFonts w:ascii="Times New Roman" w:eastAsia="Times New Roman" w:hAnsi="Times New Roman" w:cs="Times New Roman"/>
          <w:color w:val="000000"/>
          <w:sz w:val="26"/>
          <w:szCs w:val="26"/>
          <w:lang w:val="uk-UA"/>
        </w:rPr>
        <w:t xml:space="preserve"> більше </w:t>
      </w:r>
      <w:r w:rsidR="00E8715A">
        <w:rPr>
          <w:rFonts w:ascii="Times New Roman" w:eastAsia="Times New Roman" w:hAnsi="Times New Roman" w:cs="Times New Roman"/>
          <w:color w:val="000000"/>
          <w:sz w:val="26"/>
          <w:szCs w:val="26"/>
          <w:lang w:val="uk-UA"/>
        </w:rPr>
        <w:br/>
      </w:r>
      <w:r w:rsidRPr="00C449E8">
        <w:rPr>
          <w:rFonts w:ascii="Times New Roman" w:eastAsia="Times New Roman" w:hAnsi="Times New Roman" w:cs="Times New Roman"/>
          <w:color w:val="000000"/>
          <w:sz w:val="26"/>
          <w:szCs w:val="26"/>
          <w:lang w:val="uk-UA"/>
        </w:rPr>
        <w:t xml:space="preserve">30 хвилин у 5–9 класах і </w:t>
      </w:r>
      <w:r w:rsidR="00582BBA" w:rsidRPr="00C449E8">
        <w:rPr>
          <w:rFonts w:ascii="Times New Roman" w:eastAsia="Times New Roman" w:hAnsi="Times New Roman" w:cs="Times New Roman"/>
          <w:color w:val="000000"/>
          <w:sz w:val="26"/>
          <w:szCs w:val="26"/>
          <w:lang w:val="uk-UA"/>
        </w:rPr>
        <w:t>не</w:t>
      </w:r>
      <w:r w:rsidRPr="00C449E8">
        <w:rPr>
          <w:rFonts w:ascii="Times New Roman" w:eastAsia="Times New Roman" w:hAnsi="Times New Roman" w:cs="Times New Roman"/>
          <w:color w:val="000000"/>
          <w:sz w:val="26"/>
          <w:szCs w:val="26"/>
          <w:lang w:val="uk-UA"/>
        </w:rPr>
        <w:t xml:space="preserve"> більше 40 хвилин у 10–11 класах.</w:t>
      </w:r>
    </w:p>
    <w:p w14:paraId="5130D36B" w14:textId="77777777" w:rsidR="00BB259E" w:rsidRPr="00A50B77" w:rsidRDefault="005E1109"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50B77">
        <w:rPr>
          <w:rFonts w:ascii="Times New Roman" w:eastAsia="Times New Roman" w:hAnsi="Times New Roman" w:cs="Times New Roman"/>
          <w:color w:val="000000"/>
          <w:sz w:val="26"/>
          <w:szCs w:val="26"/>
          <w:lang w:val="uk-UA"/>
        </w:rPr>
        <w:t>Для забезпечення високої грамотності та загальної культури учнів необхідно дотримуватися визначених правил і рекомендацій щодо ведення учнівських зошитів:</w:t>
      </w:r>
    </w:p>
    <w:p w14:paraId="592B9745" w14:textId="77777777" w:rsidR="00BB259E" w:rsidRPr="00A50B77" w:rsidRDefault="005E1109"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50B77">
        <w:rPr>
          <w:rFonts w:ascii="Times New Roman" w:eastAsia="Times New Roman" w:hAnsi="Times New Roman" w:cs="Times New Roman"/>
          <w:color w:val="000000"/>
          <w:sz w:val="26"/>
          <w:szCs w:val="26"/>
          <w:lang w:val="uk-UA"/>
        </w:rPr>
        <w:t>1. Записи в зошиті виконують кульковою ручкою із синім чорнилом чи його відтінками (для оформлення таблиць, схем тощо використовують простий олівець).</w:t>
      </w:r>
    </w:p>
    <w:p w14:paraId="78572561" w14:textId="77777777" w:rsidR="00BB259E" w:rsidRPr="00A50B77" w:rsidRDefault="005E1109"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50B77">
        <w:rPr>
          <w:rFonts w:ascii="Times New Roman" w:eastAsia="Times New Roman" w:hAnsi="Times New Roman" w:cs="Times New Roman"/>
          <w:color w:val="000000"/>
          <w:sz w:val="26"/>
          <w:szCs w:val="26"/>
          <w:lang w:val="uk-UA"/>
        </w:rPr>
        <w:t>2. Між класною та домашньою роботою пропускають два рядки (між видами робіт, які входять до складу класної чи домашньої роботи, рядків не пропускають).</w:t>
      </w:r>
    </w:p>
    <w:p w14:paraId="4241E8FC" w14:textId="77777777" w:rsidR="00BB259E" w:rsidRPr="00A50B77" w:rsidRDefault="005E1109"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50B77">
        <w:rPr>
          <w:rFonts w:ascii="Times New Roman" w:eastAsia="Times New Roman" w:hAnsi="Times New Roman" w:cs="Times New Roman"/>
          <w:color w:val="000000"/>
          <w:sz w:val="26"/>
          <w:szCs w:val="26"/>
          <w:lang w:val="uk-UA"/>
        </w:rPr>
        <w:t xml:space="preserve">3. Дату класної, домашньої чи контрольної роботи з мови чи літератури </w:t>
      </w:r>
      <w:r w:rsidR="00694C53">
        <w:rPr>
          <w:rFonts w:ascii="Times New Roman" w:eastAsia="Times New Roman" w:hAnsi="Times New Roman" w:cs="Times New Roman"/>
          <w:color w:val="000000"/>
          <w:sz w:val="26"/>
          <w:szCs w:val="26"/>
          <w:lang w:val="uk-UA"/>
        </w:rPr>
        <w:br/>
      </w:r>
      <w:r w:rsidRPr="00A50B77">
        <w:rPr>
          <w:rFonts w:ascii="Times New Roman" w:eastAsia="Times New Roman" w:hAnsi="Times New Roman" w:cs="Times New Roman"/>
          <w:color w:val="000000"/>
          <w:sz w:val="26"/>
          <w:szCs w:val="26"/>
          <w:lang w:val="uk-UA"/>
        </w:rPr>
        <w:t xml:space="preserve">у 5–11 класах записують так: у першому рядку дату записують словами, а у </w:t>
      </w:r>
      <w:r w:rsidR="00694C53">
        <w:rPr>
          <w:rFonts w:ascii="Times New Roman" w:eastAsia="Times New Roman" w:hAnsi="Times New Roman" w:cs="Times New Roman"/>
          <w:color w:val="000000"/>
          <w:sz w:val="26"/>
          <w:szCs w:val="26"/>
          <w:lang w:val="uk-UA"/>
        </w:rPr>
        <w:br/>
      </w:r>
      <w:r w:rsidRPr="00A50B77">
        <w:rPr>
          <w:rFonts w:ascii="Times New Roman" w:eastAsia="Times New Roman" w:hAnsi="Times New Roman" w:cs="Times New Roman"/>
          <w:color w:val="000000"/>
          <w:sz w:val="26"/>
          <w:szCs w:val="26"/>
          <w:lang w:val="uk-UA"/>
        </w:rPr>
        <w:t>другому – вид роботи (класна чи домашня), тема, вправа, яка виконується, наприклад:</w:t>
      </w:r>
    </w:p>
    <w:p w14:paraId="7593D101" w14:textId="77777777" w:rsidR="00BB259E" w:rsidRPr="00694C53" w:rsidRDefault="00BB259E" w:rsidP="00D71C27">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i/>
          <w:color w:val="000000"/>
          <w:sz w:val="16"/>
          <w:szCs w:val="16"/>
          <w:lang w:val="uk-UA"/>
        </w:rPr>
      </w:pPr>
    </w:p>
    <w:p w14:paraId="42C5FBD0" w14:textId="77777777" w:rsidR="00BB259E" w:rsidRPr="00A50B77" w:rsidRDefault="005E1109" w:rsidP="00D71C27">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i/>
          <w:color w:val="000000"/>
          <w:sz w:val="26"/>
          <w:szCs w:val="26"/>
          <w:lang w:val="uk-UA"/>
        </w:rPr>
      </w:pPr>
      <w:r w:rsidRPr="00A50B77">
        <w:rPr>
          <w:rFonts w:ascii="Times New Roman" w:eastAsia="Times New Roman" w:hAnsi="Times New Roman" w:cs="Times New Roman"/>
          <w:i/>
          <w:color w:val="000000"/>
          <w:sz w:val="26"/>
          <w:szCs w:val="26"/>
          <w:lang w:val="uk-UA"/>
        </w:rPr>
        <w:t>Перше жовтня</w:t>
      </w:r>
    </w:p>
    <w:p w14:paraId="405A3C7E" w14:textId="77777777" w:rsidR="00BB259E" w:rsidRPr="00A50B77" w:rsidRDefault="005E1109" w:rsidP="00D71C27">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i/>
          <w:color w:val="000000"/>
          <w:sz w:val="26"/>
          <w:szCs w:val="26"/>
          <w:lang w:val="uk-UA"/>
        </w:rPr>
      </w:pPr>
      <w:r w:rsidRPr="00A50B77">
        <w:rPr>
          <w:rFonts w:ascii="Times New Roman" w:eastAsia="Times New Roman" w:hAnsi="Times New Roman" w:cs="Times New Roman"/>
          <w:i/>
          <w:color w:val="000000"/>
          <w:sz w:val="26"/>
          <w:szCs w:val="26"/>
          <w:lang w:val="uk-UA"/>
        </w:rPr>
        <w:t>Класна робота</w:t>
      </w:r>
    </w:p>
    <w:p w14:paraId="60CF971F" w14:textId="77777777" w:rsidR="00BB259E" w:rsidRPr="00A50B77" w:rsidRDefault="005E1109" w:rsidP="00D71C27">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i/>
          <w:color w:val="000000"/>
          <w:sz w:val="26"/>
          <w:szCs w:val="26"/>
          <w:lang w:val="uk-UA"/>
        </w:rPr>
      </w:pPr>
      <w:r w:rsidRPr="00A50B77">
        <w:rPr>
          <w:rFonts w:ascii="Times New Roman" w:eastAsia="Times New Roman" w:hAnsi="Times New Roman" w:cs="Times New Roman"/>
          <w:i/>
          <w:color w:val="000000"/>
          <w:sz w:val="26"/>
          <w:szCs w:val="26"/>
          <w:lang w:val="uk-UA"/>
        </w:rPr>
        <w:t>Складносурядне речення</w:t>
      </w:r>
    </w:p>
    <w:p w14:paraId="16E568F0" w14:textId="77777777" w:rsidR="00BB259E" w:rsidRPr="00A50B77" w:rsidRDefault="005E1109" w:rsidP="00D71C27">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i/>
          <w:color w:val="000000"/>
          <w:sz w:val="26"/>
          <w:szCs w:val="26"/>
          <w:lang w:val="uk-UA"/>
        </w:rPr>
      </w:pPr>
      <w:r w:rsidRPr="00A50B77">
        <w:rPr>
          <w:rFonts w:ascii="Times New Roman" w:eastAsia="Times New Roman" w:hAnsi="Times New Roman" w:cs="Times New Roman"/>
          <w:i/>
          <w:color w:val="000000"/>
          <w:sz w:val="26"/>
          <w:szCs w:val="26"/>
          <w:lang w:val="uk-UA"/>
        </w:rPr>
        <w:t>Вправа 94</w:t>
      </w:r>
    </w:p>
    <w:p w14:paraId="79F78F82" w14:textId="77777777" w:rsidR="00BB259E" w:rsidRPr="00694C53" w:rsidRDefault="00BB259E" w:rsidP="00A50B77">
      <w:pPr>
        <w:pBdr>
          <w:top w:val="nil"/>
          <w:left w:val="nil"/>
          <w:bottom w:val="nil"/>
          <w:right w:val="nil"/>
          <w:between w:val="nil"/>
        </w:pBdr>
        <w:tabs>
          <w:tab w:val="left" w:pos="851"/>
        </w:tabs>
        <w:spacing w:after="0" w:line="288" w:lineRule="auto"/>
        <w:ind w:firstLine="709"/>
        <w:jc w:val="center"/>
        <w:rPr>
          <w:rFonts w:ascii="Times New Roman" w:eastAsia="Times New Roman" w:hAnsi="Times New Roman" w:cs="Times New Roman"/>
          <w:i/>
          <w:color w:val="000000"/>
          <w:sz w:val="16"/>
          <w:szCs w:val="16"/>
          <w:lang w:val="uk-UA"/>
        </w:rPr>
      </w:pPr>
    </w:p>
    <w:p w14:paraId="294963A4" w14:textId="77777777" w:rsidR="00BB259E" w:rsidRPr="00A50B77" w:rsidRDefault="005E1109"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50B77">
        <w:rPr>
          <w:rFonts w:ascii="Times New Roman" w:eastAsia="Times New Roman" w:hAnsi="Times New Roman" w:cs="Times New Roman"/>
          <w:color w:val="000000"/>
          <w:sz w:val="26"/>
          <w:szCs w:val="26"/>
          <w:lang w:val="uk-UA"/>
        </w:rPr>
        <w:t xml:space="preserve">У зошитах для контрольних робіт в усіх класах записується дата й тема, </w:t>
      </w:r>
      <w:r w:rsidR="00694C53">
        <w:rPr>
          <w:rFonts w:ascii="Times New Roman" w:eastAsia="Times New Roman" w:hAnsi="Times New Roman" w:cs="Times New Roman"/>
          <w:color w:val="000000"/>
          <w:sz w:val="26"/>
          <w:szCs w:val="26"/>
          <w:lang w:val="uk-UA"/>
        </w:rPr>
        <w:br/>
      </w:r>
      <w:r w:rsidRPr="00A50B77">
        <w:rPr>
          <w:rFonts w:ascii="Times New Roman" w:eastAsia="Times New Roman" w:hAnsi="Times New Roman" w:cs="Times New Roman"/>
          <w:color w:val="000000"/>
          <w:sz w:val="26"/>
          <w:szCs w:val="26"/>
          <w:lang w:val="uk-UA"/>
        </w:rPr>
        <w:t>у межах якої виконується контрольна робота.</w:t>
      </w:r>
    </w:p>
    <w:p w14:paraId="7F805654" w14:textId="77777777" w:rsidR="00BB259E" w:rsidRPr="00A50B77" w:rsidRDefault="005E1109"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50B77">
        <w:rPr>
          <w:rFonts w:ascii="Times New Roman" w:eastAsia="Times New Roman" w:hAnsi="Times New Roman" w:cs="Times New Roman"/>
          <w:color w:val="000000"/>
          <w:sz w:val="26"/>
          <w:szCs w:val="26"/>
          <w:lang w:val="uk-UA"/>
        </w:rPr>
        <w:t>4. Після заголовків, назв видів робіт, підпису зошита крапку не ставлять.</w:t>
      </w:r>
    </w:p>
    <w:p w14:paraId="797CC6DA" w14:textId="77777777" w:rsidR="00BB259E" w:rsidRPr="00A50B77" w:rsidRDefault="005E1109"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50B77">
        <w:rPr>
          <w:rFonts w:ascii="Times New Roman" w:eastAsia="Times New Roman" w:hAnsi="Times New Roman" w:cs="Times New Roman"/>
          <w:color w:val="000000"/>
          <w:sz w:val="26"/>
          <w:szCs w:val="26"/>
          <w:lang w:val="uk-UA"/>
        </w:rPr>
        <w:t>5. Зошити слід підписувати українською мовою.</w:t>
      </w:r>
    </w:p>
    <w:p w14:paraId="42E5A097" w14:textId="77777777" w:rsidR="00BB259E" w:rsidRPr="00A50B77" w:rsidRDefault="005E1109"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50B77">
        <w:rPr>
          <w:rFonts w:ascii="Times New Roman" w:eastAsia="Times New Roman" w:hAnsi="Times New Roman" w:cs="Times New Roman"/>
          <w:color w:val="000000"/>
          <w:sz w:val="26"/>
          <w:szCs w:val="26"/>
          <w:lang w:val="uk-UA"/>
        </w:rPr>
        <w:t>6. Неправильний запис охайно перекреслюють (а не беруть у дужки чи витирають гумкою або замальовують коректором).</w:t>
      </w:r>
    </w:p>
    <w:p w14:paraId="7E4EA362" w14:textId="77777777" w:rsidR="00BB259E" w:rsidRDefault="005E1109"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50B77">
        <w:rPr>
          <w:rFonts w:ascii="Times New Roman" w:eastAsia="Times New Roman" w:hAnsi="Times New Roman" w:cs="Times New Roman"/>
          <w:color w:val="000000"/>
          <w:sz w:val="26"/>
          <w:szCs w:val="26"/>
          <w:lang w:val="uk-UA"/>
        </w:rPr>
        <w:t>7. Зразок підпису зошита:</w:t>
      </w:r>
    </w:p>
    <w:p w14:paraId="29DEE156" w14:textId="77777777" w:rsidR="00694C53" w:rsidRPr="00694C53" w:rsidRDefault="00694C53"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16"/>
          <w:szCs w:val="16"/>
          <w:lang w:val="uk-UA"/>
        </w:rPr>
      </w:pPr>
    </w:p>
    <w:tbl>
      <w:tblPr>
        <w:tblStyle w:val="a6"/>
        <w:tblW w:w="9356" w:type="dxa"/>
        <w:tblInd w:w="-8" w:type="dxa"/>
        <w:tblLayout w:type="fixed"/>
        <w:tblLook w:val="0000" w:firstRow="0" w:lastRow="0" w:firstColumn="0" w:lastColumn="0" w:noHBand="0" w:noVBand="0"/>
      </w:tblPr>
      <w:tblGrid>
        <w:gridCol w:w="4395"/>
        <w:gridCol w:w="4961"/>
      </w:tblGrid>
      <w:tr w:rsidR="00BB259E" w:rsidRPr="00A50B77" w14:paraId="0F54F565" w14:textId="77777777">
        <w:trPr>
          <w:trHeight w:val="2172"/>
        </w:trPr>
        <w:tc>
          <w:tcPr>
            <w:tcW w:w="43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776819" w14:textId="77777777" w:rsidR="00BB259E" w:rsidRPr="00A50B77" w:rsidRDefault="005E1109" w:rsidP="00D71C27">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i/>
                <w:color w:val="000000"/>
                <w:sz w:val="26"/>
                <w:szCs w:val="26"/>
                <w:lang w:val="uk-UA"/>
              </w:rPr>
            </w:pPr>
            <w:r w:rsidRPr="00A50B77">
              <w:rPr>
                <w:rFonts w:ascii="Times New Roman" w:eastAsia="Times New Roman" w:hAnsi="Times New Roman" w:cs="Times New Roman"/>
                <w:i/>
                <w:color w:val="000000"/>
                <w:sz w:val="26"/>
                <w:szCs w:val="26"/>
                <w:lang w:val="uk-UA"/>
              </w:rPr>
              <w:t>Зошит № 1 (№ 2)</w:t>
            </w:r>
          </w:p>
          <w:p w14:paraId="0DE16858" w14:textId="77777777" w:rsidR="00BB259E" w:rsidRPr="00A50B77" w:rsidRDefault="005E1109" w:rsidP="00D71C27">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i/>
                <w:color w:val="000000"/>
                <w:sz w:val="26"/>
                <w:szCs w:val="26"/>
                <w:lang w:val="uk-UA"/>
              </w:rPr>
            </w:pPr>
            <w:r w:rsidRPr="00A50B77">
              <w:rPr>
                <w:rFonts w:ascii="Times New Roman" w:eastAsia="Times New Roman" w:hAnsi="Times New Roman" w:cs="Times New Roman"/>
                <w:i/>
                <w:color w:val="000000"/>
                <w:sz w:val="26"/>
                <w:szCs w:val="26"/>
                <w:lang w:val="uk-UA"/>
              </w:rPr>
              <w:t>для робіт</w:t>
            </w:r>
          </w:p>
          <w:p w14:paraId="1B6CA29B" w14:textId="77777777" w:rsidR="00BB259E" w:rsidRPr="00A50B77" w:rsidRDefault="005E1109" w:rsidP="00D71C27">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i/>
                <w:color w:val="000000"/>
                <w:sz w:val="26"/>
                <w:szCs w:val="26"/>
                <w:lang w:val="uk-UA"/>
              </w:rPr>
            </w:pPr>
            <w:r w:rsidRPr="00A50B77">
              <w:rPr>
                <w:rFonts w:ascii="Times New Roman" w:eastAsia="Times New Roman" w:hAnsi="Times New Roman" w:cs="Times New Roman"/>
                <w:i/>
                <w:color w:val="000000"/>
                <w:sz w:val="26"/>
                <w:szCs w:val="26"/>
                <w:lang w:val="uk-UA"/>
              </w:rPr>
              <w:t>з української мови</w:t>
            </w:r>
          </w:p>
          <w:p w14:paraId="31A6D559" w14:textId="77777777" w:rsidR="00BB259E" w:rsidRPr="00A50B77" w:rsidRDefault="005E1109" w:rsidP="00D71C27">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i/>
                <w:color w:val="000000"/>
                <w:sz w:val="26"/>
                <w:szCs w:val="26"/>
                <w:lang w:val="uk-UA"/>
              </w:rPr>
            </w:pPr>
            <w:r w:rsidRPr="00A50B77">
              <w:rPr>
                <w:rFonts w:ascii="Times New Roman" w:eastAsia="Times New Roman" w:hAnsi="Times New Roman" w:cs="Times New Roman"/>
                <w:i/>
                <w:color w:val="000000"/>
                <w:sz w:val="26"/>
                <w:szCs w:val="26"/>
                <w:lang w:val="uk-UA"/>
              </w:rPr>
              <w:t>учениці 8-А класу</w:t>
            </w:r>
          </w:p>
          <w:p w14:paraId="68538448" w14:textId="77777777" w:rsidR="00BB259E" w:rsidRPr="00A50B77" w:rsidRDefault="005E1109" w:rsidP="00D71C27">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i/>
                <w:color w:val="000000"/>
                <w:sz w:val="26"/>
                <w:szCs w:val="26"/>
                <w:lang w:val="uk-UA"/>
              </w:rPr>
            </w:pPr>
            <w:r w:rsidRPr="00A50B77">
              <w:rPr>
                <w:rFonts w:ascii="Times New Roman" w:eastAsia="Times New Roman" w:hAnsi="Times New Roman" w:cs="Times New Roman"/>
                <w:i/>
                <w:color w:val="000000"/>
                <w:sz w:val="26"/>
                <w:szCs w:val="26"/>
                <w:lang w:val="uk-UA"/>
              </w:rPr>
              <w:t>МОЗ «ТСШ № 9»</w:t>
            </w:r>
          </w:p>
          <w:p w14:paraId="6706ACE6" w14:textId="77777777" w:rsidR="00BB259E" w:rsidRPr="00A50B77" w:rsidRDefault="005E1109" w:rsidP="00D71C27">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i/>
                <w:color w:val="000000"/>
                <w:sz w:val="26"/>
                <w:szCs w:val="26"/>
                <w:lang w:val="uk-UA"/>
              </w:rPr>
            </w:pPr>
            <w:r w:rsidRPr="00A50B77">
              <w:rPr>
                <w:rFonts w:ascii="Times New Roman" w:eastAsia="Times New Roman" w:hAnsi="Times New Roman" w:cs="Times New Roman"/>
                <w:i/>
                <w:color w:val="000000"/>
                <w:sz w:val="26"/>
                <w:szCs w:val="26"/>
                <w:lang w:val="uk-UA"/>
              </w:rPr>
              <w:t>Скрипник Інни</w:t>
            </w:r>
          </w:p>
          <w:p w14:paraId="0623DF3B" w14:textId="77777777" w:rsidR="00BB259E" w:rsidRPr="00A50B77" w:rsidRDefault="00BB259E" w:rsidP="00D71C27">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4"/>
                <w:szCs w:val="24"/>
                <w:lang w:val="uk-UA"/>
              </w:rPr>
            </w:pPr>
          </w:p>
        </w:tc>
        <w:tc>
          <w:tcPr>
            <w:tcW w:w="4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9378E96" w14:textId="77777777" w:rsidR="00BB259E" w:rsidRPr="00A50B77" w:rsidRDefault="005E1109" w:rsidP="00D71C27">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i/>
                <w:color w:val="000000"/>
                <w:sz w:val="26"/>
                <w:szCs w:val="26"/>
                <w:lang w:val="uk-UA"/>
              </w:rPr>
            </w:pPr>
            <w:r w:rsidRPr="00A50B77">
              <w:rPr>
                <w:rFonts w:ascii="Times New Roman" w:eastAsia="Times New Roman" w:hAnsi="Times New Roman" w:cs="Times New Roman"/>
                <w:i/>
                <w:color w:val="000000"/>
                <w:sz w:val="26"/>
                <w:szCs w:val="26"/>
                <w:lang w:val="uk-UA"/>
              </w:rPr>
              <w:t>Зошит</w:t>
            </w:r>
          </w:p>
          <w:p w14:paraId="5365D427" w14:textId="77777777" w:rsidR="00BB259E" w:rsidRPr="00A50B77" w:rsidRDefault="005E1109" w:rsidP="00D71C27">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i/>
                <w:color w:val="000000"/>
                <w:sz w:val="26"/>
                <w:szCs w:val="26"/>
                <w:lang w:val="uk-UA"/>
              </w:rPr>
            </w:pPr>
            <w:r w:rsidRPr="00A50B77">
              <w:rPr>
                <w:rFonts w:ascii="Times New Roman" w:eastAsia="Times New Roman" w:hAnsi="Times New Roman" w:cs="Times New Roman"/>
                <w:i/>
                <w:color w:val="000000"/>
                <w:sz w:val="26"/>
                <w:szCs w:val="26"/>
                <w:lang w:val="uk-UA"/>
              </w:rPr>
              <w:t>для контрольних робіт</w:t>
            </w:r>
          </w:p>
          <w:p w14:paraId="0488B6D6" w14:textId="77777777" w:rsidR="00BB259E" w:rsidRPr="00A50B77" w:rsidRDefault="005E1109" w:rsidP="00D71C27">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i/>
                <w:color w:val="000000"/>
                <w:sz w:val="26"/>
                <w:szCs w:val="26"/>
                <w:lang w:val="uk-UA"/>
              </w:rPr>
            </w:pPr>
            <w:r w:rsidRPr="00A50B77">
              <w:rPr>
                <w:rFonts w:ascii="Times New Roman" w:eastAsia="Times New Roman" w:hAnsi="Times New Roman" w:cs="Times New Roman"/>
                <w:i/>
                <w:color w:val="000000"/>
                <w:sz w:val="26"/>
                <w:szCs w:val="26"/>
                <w:lang w:val="uk-UA"/>
              </w:rPr>
              <w:t>з української мови</w:t>
            </w:r>
          </w:p>
          <w:p w14:paraId="0BDADAFB" w14:textId="77777777" w:rsidR="00BB259E" w:rsidRPr="00A50B77" w:rsidRDefault="005E1109" w:rsidP="00D71C27">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i/>
                <w:color w:val="000000"/>
                <w:sz w:val="26"/>
                <w:szCs w:val="26"/>
                <w:lang w:val="uk-UA"/>
              </w:rPr>
            </w:pPr>
            <w:r w:rsidRPr="00A50B77">
              <w:rPr>
                <w:rFonts w:ascii="Times New Roman" w:eastAsia="Times New Roman" w:hAnsi="Times New Roman" w:cs="Times New Roman"/>
                <w:i/>
                <w:color w:val="000000"/>
                <w:sz w:val="26"/>
                <w:szCs w:val="26"/>
                <w:lang w:val="uk-UA"/>
              </w:rPr>
              <w:t>учениці 8-А класу</w:t>
            </w:r>
          </w:p>
          <w:p w14:paraId="660F7B3D" w14:textId="77777777" w:rsidR="00BB259E" w:rsidRPr="00A50B77" w:rsidRDefault="005E1109" w:rsidP="00D71C27">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i/>
                <w:color w:val="000000"/>
                <w:sz w:val="26"/>
                <w:szCs w:val="26"/>
                <w:lang w:val="uk-UA"/>
              </w:rPr>
            </w:pPr>
            <w:r w:rsidRPr="00A50B77">
              <w:rPr>
                <w:rFonts w:ascii="Times New Roman" w:eastAsia="Times New Roman" w:hAnsi="Times New Roman" w:cs="Times New Roman"/>
                <w:i/>
                <w:color w:val="000000"/>
                <w:sz w:val="26"/>
                <w:szCs w:val="26"/>
                <w:lang w:val="uk-UA"/>
              </w:rPr>
              <w:t>МОЗ «ТСШ № 9»</w:t>
            </w:r>
          </w:p>
          <w:p w14:paraId="7AF7CBDE" w14:textId="77777777" w:rsidR="00BB259E" w:rsidRPr="00A50B77" w:rsidRDefault="005E1109" w:rsidP="00D71C27">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4"/>
                <w:szCs w:val="24"/>
                <w:lang w:val="uk-UA"/>
              </w:rPr>
            </w:pPr>
            <w:r w:rsidRPr="00A50B77">
              <w:rPr>
                <w:rFonts w:ascii="Times New Roman" w:eastAsia="Times New Roman" w:hAnsi="Times New Roman" w:cs="Times New Roman"/>
                <w:i/>
                <w:color w:val="000000"/>
                <w:sz w:val="26"/>
                <w:szCs w:val="26"/>
                <w:lang w:val="uk-UA"/>
              </w:rPr>
              <w:t>Скрипник Інни</w:t>
            </w:r>
          </w:p>
        </w:tc>
      </w:tr>
      <w:tr w:rsidR="00BB259E" w:rsidRPr="00A50B77" w14:paraId="63FD6BBA" w14:textId="77777777">
        <w:trPr>
          <w:trHeight w:val="60"/>
        </w:trPr>
        <w:tc>
          <w:tcPr>
            <w:tcW w:w="439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956CCFA" w14:textId="77777777" w:rsidR="00BB259E" w:rsidRPr="00A50B77" w:rsidRDefault="005E1109" w:rsidP="00D71C27">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i/>
                <w:color w:val="000000"/>
                <w:sz w:val="26"/>
                <w:szCs w:val="26"/>
                <w:lang w:val="uk-UA"/>
              </w:rPr>
            </w:pPr>
            <w:r w:rsidRPr="00A50B77">
              <w:rPr>
                <w:rFonts w:ascii="Times New Roman" w:eastAsia="Times New Roman" w:hAnsi="Times New Roman" w:cs="Times New Roman"/>
                <w:i/>
                <w:color w:val="000000"/>
                <w:sz w:val="26"/>
                <w:szCs w:val="26"/>
                <w:lang w:val="uk-UA"/>
              </w:rPr>
              <w:t>Зошит</w:t>
            </w:r>
          </w:p>
          <w:p w14:paraId="22026FE2" w14:textId="77777777" w:rsidR="00BB259E" w:rsidRPr="00A50B77" w:rsidRDefault="005E1109" w:rsidP="00D71C27">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i/>
                <w:color w:val="000000"/>
                <w:sz w:val="26"/>
                <w:szCs w:val="26"/>
                <w:lang w:val="uk-UA"/>
              </w:rPr>
            </w:pPr>
            <w:r w:rsidRPr="00A50B77">
              <w:rPr>
                <w:rFonts w:ascii="Times New Roman" w:eastAsia="Times New Roman" w:hAnsi="Times New Roman" w:cs="Times New Roman"/>
                <w:i/>
                <w:color w:val="000000"/>
                <w:sz w:val="26"/>
                <w:szCs w:val="26"/>
                <w:lang w:val="uk-UA"/>
              </w:rPr>
              <w:t>для робіт</w:t>
            </w:r>
          </w:p>
          <w:p w14:paraId="528AFB81" w14:textId="77777777" w:rsidR="00BB259E" w:rsidRPr="00A50B77" w:rsidRDefault="005E1109" w:rsidP="00D71C27">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i/>
                <w:color w:val="000000"/>
                <w:sz w:val="26"/>
                <w:szCs w:val="26"/>
                <w:lang w:val="uk-UA"/>
              </w:rPr>
            </w:pPr>
            <w:r w:rsidRPr="00A50B77">
              <w:rPr>
                <w:rFonts w:ascii="Times New Roman" w:eastAsia="Times New Roman" w:hAnsi="Times New Roman" w:cs="Times New Roman"/>
                <w:i/>
                <w:color w:val="000000"/>
                <w:sz w:val="26"/>
                <w:szCs w:val="26"/>
                <w:lang w:val="uk-UA"/>
              </w:rPr>
              <w:t>з української літератури</w:t>
            </w:r>
          </w:p>
          <w:p w14:paraId="38DF6BDD" w14:textId="77777777" w:rsidR="00BB259E" w:rsidRPr="00A50B77" w:rsidRDefault="005E1109" w:rsidP="00D71C27">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i/>
                <w:color w:val="000000"/>
                <w:sz w:val="26"/>
                <w:szCs w:val="26"/>
                <w:lang w:val="uk-UA"/>
              </w:rPr>
            </w:pPr>
            <w:r w:rsidRPr="00A50B77">
              <w:rPr>
                <w:rFonts w:ascii="Times New Roman" w:eastAsia="Times New Roman" w:hAnsi="Times New Roman" w:cs="Times New Roman"/>
                <w:i/>
                <w:color w:val="000000"/>
                <w:sz w:val="26"/>
                <w:szCs w:val="26"/>
                <w:lang w:val="uk-UA"/>
              </w:rPr>
              <w:t>учениці 8-А класу</w:t>
            </w:r>
          </w:p>
          <w:p w14:paraId="6E39DB9E" w14:textId="77777777" w:rsidR="00BB259E" w:rsidRPr="00A50B77" w:rsidRDefault="005E1109" w:rsidP="00D71C27">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i/>
                <w:color w:val="000000"/>
                <w:sz w:val="26"/>
                <w:szCs w:val="26"/>
                <w:lang w:val="uk-UA"/>
              </w:rPr>
            </w:pPr>
            <w:r w:rsidRPr="00A50B77">
              <w:rPr>
                <w:rFonts w:ascii="Times New Roman" w:eastAsia="Times New Roman" w:hAnsi="Times New Roman" w:cs="Times New Roman"/>
                <w:i/>
                <w:color w:val="000000"/>
                <w:sz w:val="26"/>
                <w:szCs w:val="26"/>
                <w:lang w:val="uk-UA"/>
              </w:rPr>
              <w:t>МОЗ «ТСШ № 9»</w:t>
            </w:r>
          </w:p>
          <w:p w14:paraId="3CAB308A" w14:textId="77777777" w:rsidR="00BB259E" w:rsidRPr="00A50B77" w:rsidRDefault="005E1109" w:rsidP="00D71C27">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4"/>
                <w:szCs w:val="24"/>
                <w:lang w:val="uk-UA"/>
              </w:rPr>
            </w:pPr>
            <w:r w:rsidRPr="00A50B77">
              <w:rPr>
                <w:rFonts w:ascii="Times New Roman" w:eastAsia="Times New Roman" w:hAnsi="Times New Roman" w:cs="Times New Roman"/>
                <w:i/>
                <w:color w:val="000000"/>
                <w:sz w:val="26"/>
                <w:szCs w:val="26"/>
                <w:lang w:val="uk-UA"/>
              </w:rPr>
              <w:t>Скрипник Інни</w:t>
            </w:r>
          </w:p>
        </w:tc>
        <w:tc>
          <w:tcPr>
            <w:tcW w:w="49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E71E698" w14:textId="77777777" w:rsidR="00BB259E" w:rsidRPr="00A50B77" w:rsidRDefault="005E1109" w:rsidP="00D71C27">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i/>
                <w:color w:val="000000"/>
                <w:sz w:val="26"/>
                <w:szCs w:val="26"/>
                <w:lang w:val="uk-UA"/>
              </w:rPr>
            </w:pPr>
            <w:r w:rsidRPr="00A50B77">
              <w:rPr>
                <w:rFonts w:ascii="Times New Roman" w:eastAsia="Times New Roman" w:hAnsi="Times New Roman" w:cs="Times New Roman"/>
                <w:i/>
                <w:color w:val="000000"/>
                <w:sz w:val="26"/>
                <w:szCs w:val="26"/>
                <w:lang w:val="uk-UA"/>
              </w:rPr>
              <w:t>Зошит</w:t>
            </w:r>
          </w:p>
          <w:p w14:paraId="42A7FB22" w14:textId="77777777" w:rsidR="00BB259E" w:rsidRPr="00A50B77" w:rsidRDefault="005E1109" w:rsidP="00D71C27">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i/>
                <w:color w:val="000000"/>
                <w:sz w:val="26"/>
                <w:szCs w:val="26"/>
                <w:lang w:val="uk-UA"/>
              </w:rPr>
            </w:pPr>
            <w:r w:rsidRPr="00A50B77">
              <w:rPr>
                <w:rFonts w:ascii="Times New Roman" w:eastAsia="Times New Roman" w:hAnsi="Times New Roman" w:cs="Times New Roman"/>
                <w:i/>
                <w:color w:val="000000"/>
                <w:sz w:val="26"/>
                <w:szCs w:val="26"/>
                <w:lang w:val="uk-UA"/>
              </w:rPr>
              <w:t>для робіт</w:t>
            </w:r>
          </w:p>
          <w:p w14:paraId="415A1DBE" w14:textId="77777777" w:rsidR="00BB259E" w:rsidRPr="00A50B77" w:rsidRDefault="005E1109" w:rsidP="00D71C27">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i/>
                <w:color w:val="000000"/>
                <w:sz w:val="26"/>
                <w:szCs w:val="26"/>
                <w:lang w:val="uk-UA"/>
              </w:rPr>
            </w:pPr>
            <w:r w:rsidRPr="00A50B77">
              <w:rPr>
                <w:rFonts w:ascii="Times New Roman" w:eastAsia="Times New Roman" w:hAnsi="Times New Roman" w:cs="Times New Roman"/>
                <w:i/>
                <w:color w:val="000000"/>
                <w:sz w:val="26"/>
                <w:szCs w:val="26"/>
                <w:lang w:val="uk-UA"/>
              </w:rPr>
              <w:t>з розвитку зв</w:t>
            </w:r>
            <w:r w:rsidR="00A2062D">
              <w:rPr>
                <w:rFonts w:ascii="Times New Roman" w:eastAsia="Times New Roman" w:hAnsi="Times New Roman" w:cs="Times New Roman"/>
                <w:i/>
                <w:color w:val="000000"/>
                <w:sz w:val="26"/>
                <w:szCs w:val="26"/>
                <w:lang w:val="uk-UA"/>
              </w:rPr>
              <w:t>’</w:t>
            </w:r>
            <w:r w:rsidRPr="00A50B77">
              <w:rPr>
                <w:rFonts w:ascii="Times New Roman" w:eastAsia="Times New Roman" w:hAnsi="Times New Roman" w:cs="Times New Roman"/>
                <w:i/>
                <w:color w:val="000000"/>
                <w:sz w:val="26"/>
                <w:szCs w:val="26"/>
                <w:lang w:val="uk-UA"/>
              </w:rPr>
              <w:t>язного мовлення</w:t>
            </w:r>
          </w:p>
          <w:p w14:paraId="3933EC6C" w14:textId="77777777" w:rsidR="00BB259E" w:rsidRPr="00A50B77" w:rsidRDefault="005E1109" w:rsidP="00D71C27">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i/>
                <w:color w:val="000000"/>
                <w:sz w:val="26"/>
                <w:szCs w:val="26"/>
                <w:lang w:val="uk-UA"/>
              </w:rPr>
            </w:pPr>
            <w:r w:rsidRPr="00A50B77">
              <w:rPr>
                <w:rFonts w:ascii="Times New Roman" w:eastAsia="Times New Roman" w:hAnsi="Times New Roman" w:cs="Times New Roman"/>
                <w:i/>
                <w:color w:val="000000"/>
                <w:sz w:val="26"/>
                <w:szCs w:val="26"/>
                <w:lang w:val="uk-UA"/>
              </w:rPr>
              <w:t>учениці 8-А класу</w:t>
            </w:r>
          </w:p>
          <w:p w14:paraId="1801C261" w14:textId="77777777" w:rsidR="00BB259E" w:rsidRPr="00A50B77" w:rsidRDefault="005E1109" w:rsidP="00D71C27">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i/>
                <w:color w:val="000000"/>
                <w:sz w:val="26"/>
                <w:szCs w:val="26"/>
                <w:lang w:val="uk-UA"/>
              </w:rPr>
            </w:pPr>
            <w:r w:rsidRPr="00A50B77">
              <w:rPr>
                <w:rFonts w:ascii="Times New Roman" w:eastAsia="Times New Roman" w:hAnsi="Times New Roman" w:cs="Times New Roman"/>
                <w:i/>
                <w:color w:val="000000"/>
                <w:sz w:val="26"/>
                <w:szCs w:val="26"/>
                <w:lang w:val="uk-UA"/>
              </w:rPr>
              <w:t>МОЗ «ТСШ № 9»</w:t>
            </w:r>
          </w:p>
          <w:p w14:paraId="168AC03C" w14:textId="77777777" w:rsidR="00BB259E" w:rsidRPr="00A50B77" w:rsidRDefault="005E1109" w:rsidP="00D71C27">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4"/>
                <w:szCs w:val="24"/>
                <w:lang w:val="uk-UA"/>
              </w:rPr>
            </w:pPr>
            <w:r w:rsidRPr="00A50B77">
              <w:rPr>
                <w:rFonts w:ascii="Times New Roman" w:eastAsia="Times New Roman" w:hAnsi="Times New Roman" w:cs="Times New Roman"/>
                <w:i/>
                <w:color w:val="000000"/>
                <w:sz w:val="26"/>
                <w:szCs w:val="26"/>
                <w:lang w:val="uk-UA"/>
              </w:rPr>
              <w:t>Скрипник Інни</w:t>
            </w:r>
          </w:p>
        </w:tc>
      </w:tr>
    </w:tbl>
    <w:p w14:paraId="0C1AA5AD" w14:textId="77777777" w:rsidR="00BB259E" w:rsidRPr="000D3D86" w:rsidRDefault="00BB259E"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0"/>
          <w:szCs w:val="20"/>
          <w:lang w:val="uk-UA"/>
        </w:rPr>
      </w:pPr>
    </w:p>
    <w:p w14:paraId="75528EEC" w14:textId="77777777" w:rsidR="004478B3" w:rsidRPr="004478B3" w:rsidRDefault="005E1109" w:rsidP="004478B3">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sz w:val="26"/>
          <w:szCs w:val="26"/>
          <w:lang w:val="uk-UA"/>
        </w:rPr>
      </w:pPr>
      <w:r w:rsidRPr="00A50B77">
        <w:rPr>
          <w:rFonts w:ascii="Times New Roman" w:eastAsia="Times New Roman" w:hAnsi="Times New Roman" w:cs="Times New Roman"/>
          <w:color w:val="000000"/>
          <w:sz w:val="26"/>
          <w:szCs w:val="26"/>
          <w:lang w:val="uk-UA"/>
        </w:rPr>
        <w:lastRenderedPageBreak/>
        <w:t>8</w:t>
      </w:r>
      <w:r w:rsidRPr="003A4112">
        <w:rPr>
          <w:rFonts w:ascii="Times New Roman" w:eastAsia="Times New Roman" w:hAnsi="Times New Roman" w:cs="Times New Roman"/>
          <w:sz w:val="26"/>
          <w:szCs w:val="26"/>
          <w:lang w:val="uk-UA"/>
        </w:rPr>
        <w:t>.</w:t>
      </w:r>
      <w:r w:rsidRPr="00694C53">
        <w:rPr>
          <w:rFonts w:ascii="Times New Roman" w:eastAsia="Times New Roman" w:hAnsi="Times New Roman" w:cs="Times New Roman"/>
          <w:sz w:val="26"/>
          <w:szCs w:val="26"/>
          <w:lang w:val="uk-UA"/>
        </w:rPr>
        <w:t xml:space="preserve"> </w:t>
      </w:r>
      <w:r w:rsidR="004478B3" w:rsidRPr="004478B3">
        <w:rPr>
          <w:rFonts w:ascii="Times New Roman" w:eastAsia="Times New Roman" w:hAnsi="Times New Roman" w:cs="Times New Roman"/>
          <w:sz w:val="26"/>
          <w:szCs w:val="26"/>
          <w:lang w:val="uk-UA"/>
        </w:rPr>
        <w:t xml:space="preserve">Кількість </w:t>
      </w:r>
      <w:r w:rsidR="00694C53">
        <w:rPr>
          <w:rFonts w:ascii="Times New Roman" w:eastAsia="Times New Roman" w:hAnsi="Times New Roman" w:cs="Times New Roman"/>
          <w:sz w:val="26"/>
          <w:szCs w:val="26"/>
          <w:lang w:val="uk-UA"/>
        </w:rPr>
        <w:t>і</w:t>
      </w:r>
      <w:r w:rsidR="004478B3" w:rsidRPr="004478B3">
        <w:rPr>
          <w:rFonts w:ascii="Times New Roman" w:eastAsia="Times New Roman" w:hAnsi="Times New Roman" w:cs="Times New Roman"/>
          <w:sz w:val="26"/>
          <w:szCs w:val="26"/>
          <w:lang w:val="uk-UA"/>
        </w:rPr>
        <w:t xml:space="preserve"> призначення зошитів</w:t>
      </w:r>
      <w:r w:rsidR="000536C1">
        <w:rPr>
          <w:rFonts w:ascii="Times New Roman" w:eastAsia="Times New Roman" w:hAnsi="Times New Roman" w:cs="Times New Roman"/>
          <w:sz w:val="26"/>
          <w:szCs w:val="26"/>
          <w:lang w:val="uk-UA"/>
        </w:rPr>
        <w:t xml:space="preserve"> з</w:t>
      </w:r>
      <w:r w:rsidR="00087D72">
        <w:rPr>
          <w:rFonts w:ascii="Times New Roman" w:eastAsia="Times New Roman" w:hAnsi="Times New Roman" w:cs="Times New Roman"/>
          <w:sz w:val="26"/>
          <w:szCs w:val="26"/>
          <w:lang w:val="uk-UA"/>
        </w:rPr>
        <w:t xml:space="preserve"> кожного предмета</w:t>
      </w:r>
      <w:r w:rsidR="004478B3" w:rsidRPr="004478B3">
        <w:rPr>
          <w:rFonts w:ascii="Times New Roman" w:eastAsia="Times New Roman" w:hAnsi="Times New Roman" w:cs="Times New Roman"/>
          <w:sz w:val="26"/>
          <w:szCs w:val="26"/>
          <w:lang w:val="uk-UA"/>
        </w:rPr>
        <w:t xml:space="preserve">, </w:t>
      </w:r>
      <w:r w:rsidR="00694C53">
        <w:rPr>
          <w:rFonts w:ascii="Times New Roman" w:eastAsia="Times New Roman" w:hAnsi="Times New Roman" w:cs="Times New Roman"/>
          <w:sz w:val="26"/>
          <w:szCs w:val="26"/>
          <w:lang w:val="uk-UA"/>
        </w:rPr>
        <w:t>зокрема</w:t>
      </w:r>
      <w:r w:rsidR="004478B3" w:rsidRPr="004478B3">
        <w:rPr>
          <w:rFonts w:ascii="Times New Roman" w:eastAsia="Times New Roman" w:hAnsi="Times New Roman" w:cs="Times New Roman"/>
          <w:sz w:val="26"/>
          <w:szCs w:val="26"/>
          <w:lang w:val="uk-UA"/>
        </w:rPr>
        <w:t xml:space="preserve"> зошитів на друкованій осн</w:t>
      </w:r>
      <w:r w:rsidR="005A1664">
        <w:rPr>
          <w:rFonts w:ascii="Times New Roman" w:eastAsia="Times New Roman" w:hAnsi="Times New Roman" w:cs="Times New Roman"/>
          <w:sz w:val="26"/>
          <w:szCs w:val="26"/>
          <w:lang w:val="uk-UA"/>
        </w:rPr>
        <w:t>ові, визначається методичним об</w:t>
      </w:r>
      <w:r w:rsidR="00A2062D" w:rsidRPr="00694C53">
        <w:rPr>
          <w:rFonts w:ascii="Times New Roman" w:eastAsia="Times New Roman" w:hAnsi="Times New Roman" w:cs="Times New Roman"/>
          <w:sz w:val="26"/>
          <w:szCs w:val="26"/>
          <w:lang w:val="uk-UA"/>
        </w:rPr>
        <w:t>’</w:t>
      </w:r>
      <w:r w:rsidR="004478B3" w:rsidRPr="004478B3">
        <w:rPr>
          <w:rFonts w:ascii="Times New Roman" w:eastAsia="Times New Roman" w:hAnsi="Times New Roman" w:cs="Times New Roman"/>
          <w:sz w:val="26"/>
          <w:szCs w:val="26"/>
          <w:lang w:val="uk-UA"/>
        </w:rPr>
        <w:t>єднанням вчителів організації освіти.</w:t>
      </w:r>
    </w:p>
    <w:p w14:paraId="7B41F2F6" w14:textId="77777777" w:rsidR="004478B3" w:rsidRPr="00CD443F" w:rsidRDefault="004478B3" w:rsidP="004478B3">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sz w:val="26"/>
          <w:szCs w:val="26"/>
          <w:lang w:val="uk-UA"/>
        </w:rPr>
      </w:pPr>
      <w:r w:rsidRPr="00CD443F">
        <w:rPr>
          <w:rFonts w:ascii="Times New Roman" w:eastAsia="Times New Roman" w:hAnsi="Times New Roman" w:cs="Times New Roman"/>
          <w:sz w:val="26"/>
          <w:szCs w:val="26"/>
          <w:lang w:val="uk-UA"/>
        </w:rPr>
        <w:t xml:space="preserve">Рекомендується наступна кількість </w:t>
      </w:r>
      <w:r w:rsidR="00694C53">
        <w:rPr>
          <w:rFonts w:ascii="Times New Roman" w:eastAsia="Times New Roman" w:hAnsi="Times New Roman" w:cs="Times New Roman"/>
          <w:sz w:val="26"/>
          <w:szCs w:val="26"/>
          <w:lang w:val="uk-UA"/>
        </w:rPr>
        <w:t>і</w:t>
      </w:r>
      <w:r w:rsidRPr="00CD443F">
        <w:rPr>
          <w:rFonts w:ascii="Times New Roman" w:eastAsia="Times New Roman" w:hAnsi="Times New Roman" w:cs="Times New Roman"/>
          <w:sz w:val="26"/>
          <w:szCs w:val="26"/>
          <w:lang w:val="uk-UA"/>
        </w:rPr>
        <w:t xml:space="preserve"> призначення зошитів</w:t>
      </w:r>
      <w:r w:rsidR="00087D72" w:rsidRPr="00CD443F">
        <w:rPr>
          <w:rFonts w:ascii="Times New Roman" w:eastAsia="Times New Roman" w:hAnsi="Times New Roman" w:cs="Times New Roman"/>
          <w:sz w:val="26"/>
          <w:szCs w:val="26"/>
          <w:lang w:val="uk-UA"/>
        </w:rPr>
        <w:t xml:space="preserve"> з офіційної (української) мови та літератури:</w:t>
      </w:r>
    </w:p>
    <w:p w14:paraId="2C12B1B1" w14:textId="77777777" w:rsidR="00CD443F" w:rsidRDefault="00694C53" w:rsidP="004478B3">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lang w:val="uk-UA"/>
        </w:rPr>
        <w:t xml:space="preserve">– </w:t>
      </w:r>
      <w:r w:rsidR="00831458" w:rsidRPr="00CD443F">
        <w:rPr>
          <w:rFonts w:ascii="Times New Roman" w:eastAsia="Times New Roman" w:hAnsi="Times New Roman" w:cs="Times New Roman"/>
          <w:sz w:val="26"/>
          <w:szCs w:val="26"/>
          <w:lang w:val="uk-UA"/>
        </w:rPr>
        <w:t xml:space="preserve">2 клас – 1 робочий зошит, 1 зошит для словника; </w:t>
      </w:r>
    </w:p>
    <w:p w14:paraId="6437A38C" w14:textId="77777777" w:rsidR="00CD443F" w:rsidRDefault="00694C53" w:rsidP="004478B3">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lang w:val="uk-UA"/>
        </w:rPr>
        <w:t xml:space="preserve">– </w:t>
      </w:r>
      <w:r w:rsidR="00A37D24">
        <w:rPr>
          <w:rFonts w:ascii="Times New Roman" w:eastAsia="Times New Roman" w:hAnsi="Times New Roman" w:cs="Times New Roman"/>
          <w:sz w:val="26"/>
          <w:szCs w:val="26"/>
          <w:lang w:val="uk-UA"/>
        </w:rPr>
        <w:t>3–</w:t>
      </w:r>
      <w:r w:rsidR="00831458" w:rsidRPr="00CD443F">
        <w:rPr>
          <w:rFonts w:ascii="Times New Roman" w:eastAsia="Times New Roman" w:hAnsi="Times New Roman" w:cs="Times New Roman"/>
          <w:sz w:val="26"/>
          <w:szCs w:val="26"/>
          <w:lang w:val="uk-UA"/>
        </w:rPr>
        <w:t xml:space="preserve">4 класи – 2 робочих зошити, </w:t>
      </w:r>
      <w:r w:rsidR="001E5664" w:rsidRPr="00CD443F">
        <w:rPr>
          <w:rFonts w:ascii="Times New Roman" w:eastAsia="Times New Roman" w:hAnsi="Times New Roman" w:cs="Times New Roman"/>
          <w:sz w:val="26"/>
          <w:szCs w:val="26"/>
          <w:lang w:val="uk-UA"/>
        </w:rPr>
        <w:t xml:space="preserve">1 зошит для словника, 1 зошит для контрольних робіт; </w:t>
      </w:r>
    </w:p>
    <w:p w14:paraId="458A204E" w14:textId="77777777" w:rsidR="00CD443F" w:rsidRDefault="00694C53" w:rsidP="004478B3">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uk-UA"/>
        </w:rPr>
        <w:t xml:space="preserve">– </w:t>
      </w:r>
      <w:r w:rsidR="001E5664" w:rsidRPr="00CD443F">
        <w:rPr>
          <w:rFonts w:ascii="Times New Roman" w:eastAsia="Times New Roman" w:hAnsi="Times New Roman" w:cs="Times New Roman"/>
          <w:sz w:val="26"/>
          <w:szCs w:val="26"/>
          <w:lang w:val="uk-UA"/>
        </w:rPr>
        <w:t>5</w:t>
      </w:r>
      <w:r>
        <w:rPr>
          <w:rFonts w:ascii="Times New Roman" w:eastAsia="Times New Roman" w:hAnsi="Times New Roman" w:cs="Times New Roman"/>
          <w:sz w:val="26"/>
          <w:szCs w:val="26"/>
          <w:lang w:val="uk-UA"/>
        </w:rPr>
        <w:t>–</w:t>
      </w:r>
      <w:r w:rsidR="001E5664" w:rsidRPr="00CD443F">
        <w:rPr>
          <w:rFonts w:ascii="Times New Roman" w:eastAsia="Times New Roman" w:hAnsi="Times New Roman" w:cs="Times New Roman"/>
          <w:sz w:val="26"/>
          <w:szCs w:val="26"/>
          <w:lang w:val="uk-UA"/>
        </w:rPr>
        <w:t xml:space="preserve">9 класи </w:t>
      </w:r>
      <w:r w:rsidR="000D3D86">
        <w:rPr>
          <w:rFonts w:ascii="Times New Roman" w:eastAsia="Times New Roman" w:hAnsi="Times New Roman" w:cs="Times New Roman"/>
          <w:sz w:val="26"/>
          <w:szCs w:val="26"/>
          <w:lang w:val="uk-UA"/>
        </w:rPr>
        <w:t>–</w:t>
      </w:r>
      <w:r w:rsidR="001E5664" w:rsidRPr="00CD443F">
        <w:rPr>
          <w:rFonts w:ascii="Times New Roman" w:eastAsia="Times New Roman" w:hAnsi="Times New Roman" w:cs="Times New Roman"/>
          <w:sz w:val="26"/>
          <w:szCs w:val="26"/>
          <w:lang w:val="uk-UA"/>
        </w:rPr>
        <w:t xml:space="preserve"> 2 робочих зошити, 1 зошит для словника, 1 зошит для контрольних робіт</w:t>
      </w:r>
      <w:r w:rsidR="005A1664" w:rsidRPr="00CD443F">
        <w:rPr>
          <w:rFonts w:ascii="Times New Roman" w:eastAsia="Times New Roman" w:hAnsi="Times New Roman" w:cs="Times New Roman"/>
          <w:sz w:val="26"/>
          <w:szCs w:val="26"/>
          <w:lang w:val="uk-UA"/>
        </w:rPr>
        <w:t xml:space="preserve">, 1 зошит з літератури, 1 зошит з розвитку </w:t>
      </w:r>
      <w:r w:rsidRPr="00CD443F">
        <w:rPr>
          <w:rFonts w:ascii="Times New Roman" w:eastAsia="Times New Roman" w:hAnsi="Times New Roman" w:cs="Times New Roman"/>
          <w:sz w:val="26"/>
          <w:szCs w:val="26"/>
          <w:lang w:val="uk-UA"/>
        </w:rPr>
        <w:t>зв</w:t>
      </w:r>
      <w:r>
        <w:rPr>
          <w:rFonts w:ascii="Times New Roman" w:eastAsia="Times New Roman" w:hAnsi="Times New Roman" w:cs="Times New Roman"/>
          <w:sz w:val="26"/>
          <w:szCs w:val="26"/>
          <w:lang w:val="uk-UA"/>
        </w:rPr>
        <w:t>’язного</w:t>
      </w:r>
      <w:r w:rsidR="005A1664" w:rsidRPr="00CD443F">
        <w:rPr>
          <w:rFonts w:ascii="Times New Roman" w:eastAsia="Times New Roman" w:hAnsi="Times New Roman" w:cs="Times New Roman"/>
          <w:sz w:val="26"/>
          <w:szCs w:val="26"/>
          <w:lang w:val="uk-UA"/>
        </w:rPr>
        <w:t xml:space="preserve"> мовлення</w:t>
      </w:r>
      <w:r w:rsidR="001E5664" w:rsidRPr="00CD443F">
        <w:rPr>
          <w:rFonts w:ascii="Times New Roman" w:eastAsia="Times New Roman" w:hAnsi="Times New Roman" w:cs="Times New Roman"/>
          <w:sz w:val="26"/>
          <w:szCs w:val="26"/>
          <w:lang w:val="uk-UA"/>
        </w:rPr>
        <w:t>;</w:t>
      </w:r>
      <w:r w:rsidR="008B0F66" w:rsidRPr="00CD443F">
        <w:rPr>
          <w:rFonts w:ascii="Times New Roman" w:eastAsia="Times New Roman" w:hAnsi="Times New Roman" w:cs="Times New Roman"/>
          <w:sz w:val="26"/>
          <w:szCs w:val="26"/>
        </w:rPr>
        <w:t xml:space="preserve"> </w:t>
      </w:r>
    </w:p>
    <w:p w14:paraId="5F062022" w14:textId="77777777" w:rsidR="00831458" w:rsidRPr="008B0F66" w:rsidRDefault="003D1DAF" w:rsidP="004478B3">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lang w:val="uk-UA"/>
        </w:rPr>
        <w:t xml:space="preserve">– </w:t>
      </w:r>
      <w:r w:rsidR="008B0F66" w:rsidRPr="00CD443F">
        <w:rPr>
          <w:rFonts w:ascii="Times New Roman" w:eastAsia="Times New Roman" w:hAnsi="Times New Roman" w:cs="Times New Roman"/>
          <w:sz w:val="26"/>
          <w:szCs w:val="26"/>
        </w:rPr>
        <w:t>10</w:t>
      </w:r>
      <w:r w:rsidR="00694C53">
        <w:rPr>
          <w:rFonts w:ascii="Times New Roman" w:eastAsia="Times New Roman" w:hAnsi="Times New Roman" w:cs="Times New Roman"/>
          <w:sz w:val="26"/>
          <w:szCs w:val="26"/>
          <w:lang w:val="uk-UA"/>
        </w:rPr>
        <w:t>–</w:t>
      </w:r>
      <w:r w:rsidR="008B0F66" w:rsidRPr="00CD443F">
        <w:rPr>
          <w:rFonts w:ascii="Times New Roman" w:eastAsia="Times New Roman" w:hAnsi="Times New Roman" w:cs="Times New Roman"/>
          <w:sz w:val="26"/>
          <w:szCs w:val="26"/>
        </w:rPr>
        <w:t xml:space="preserve">11 </w:t>
      </w:r>
      <w:r w:rsidR="008B0F66" w:rsidRPr="00CD443F">
        <w:rPr>
          <w:rFonts w:ascii="Times New Roman" w:eastAsia="Times New Roman" w:hAnsi="Times New Roman" w:cs="Times New Roman"/>
          <w:sz w:val="26"/>
          <w:szCs w:val="26"/>
          <w:lang w:val="uk-UA"/>
        </w:rPr>
        <w:t xml:space="preserve">класи </w:t>
      </w:r>
      <w:r w:rsidR="001F105D" w:rsidRPr="00CD443F">
        <w:rPr>
          <w:rFonts w:ascii="Times New Roman" w:eastAsia="Times New Roman" w:hAnsi="Times New Roman" w:cs="Times New Roman"/>
          <w:sz w:val="26"/>
          <w:szCs w:val="26"/>
          <w:lang w:val="uk-UA"/>
        </w:rPr>
        <w:t>–</w:t>
      </w:r>
      <w:r w:rsidR="008B0F66" w:rsidRPr="00CD443F">
        <w:rPr>
          <w:rFonts w:ascii="Times New Roman" w:eastAsia="Times New Roman" w:hAnsi="Times New Roman" w:cs="Times New Roman"/>
          <w:sz w:val="26"/>
          <w:szCs w:val="26"/>
          <w:lang w:val="uk-UA"/>
        </w:rPr>
        <w:t xml:space="preserve"> </w:t>
      </w:r>
      <w:r w:rsidR="001F105D" w:rsidRPr="00CD443F">
        <w:rPr>
          <w:rFonts w:ascii="Times New Roman" w:eastAsia="Times New Roman" w:hAnsi="Times New Roman" w:cs="Times New Roman"/>
          <w:sz w:val="26"/>
          <w:szCs w:val="26"/>
          <w:lang w:val="uk-UA"/>
        </w:rPr>
        <w:t xml:space="preserve">1 робочий зошит, 1 зошит для словника, 1 зошит для контрольних робіт, 1 зошит з літератури, 1 зошит з розвитку </w:t>
      </w:r>
      <w:r w:rsidR="00694C53" w:rsidRPr="00CD443F">
        <w:rPr>
          <w:rFonts w:ascii="Times New Roman" w:eastAsia="Times New Roman" w:hAnsi="Times New Roman" w:cs="Times New Roman"/>
          <w:sz w:val="26"/>
          <w:szCs w:val="26"/>
          <w:lang w:val="uk-UA"/>
        </w:rPr>
        <w:t>зв</w:t>
      </w:r>
      <w:r w:rsidR="00694C53">
        <w:rPr>
          <w:rFonts w:ascii="Times New Roman" w:eastAsia="Times New Roman" w:hAnsi="Times New Roman" w:cs="Times New Roman"/>
          <w:sz w:val="26"/>
          <w:szCs w:val="26"/>
          <w:lang w:val="uk-UA"/>
        </w:rPr>
        <w:t>’язного</w:t>
      </w:r>
      <w:r w:rsidR="001F105D" w:rsidRPr="00CD443F">
        <w:rPr>
          <w:rFonts w:ascii="Times New Roman" w:eastAsia="Times New Roman" w:hAnsi="Times New Roman" w:cs="Times New Roman"/>
          <w:sz w:val="26"/>
          <w:szCs w:val="26"/>
          <w:lang w:val="uk-UA"/>
        </w:rPr>
        <w:t xml:space="preserve"> мовлення.</w:t>
      </w:r>
    </w:p>
    <w:p w14:paraId="090BA35A" w14:textId="77777777" w:rsidR="00BB259E" w:rsidRPr="00A50B77" w:rsidRDefault="00894CEC"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9</w:t>
      </w:r>
      <w:r w:rsidR="005E1109" w:rsidRPr="00A50B77">
        <w:rPr>
          <w:rFonts w:ascii="Times New Roman" w:eastAsia="Times New Roman" w:hAnsi="Times New Roman" w:cs="Times New Roman"/>
          <w:color w:val="000000"/>
          <w:sz w:val="26"/>
          <w:szCs w:val="26"/>
          <w:lang w:val="uk-UA"/>
        </w:rPr>
        <w:t xml:space="preserve">. Для виконання </w:t>
      </w:r>
      <w:r w:rsidR="00A549F3">
        <w:rPr>
          <w:rFonts w:ascii="Times New Roman" w:eastAsia="Times New Roman" w:hAnsi="Times New Roman" w:cs="Times New Roman"/>
          <w:color w:val="000000"/>
          <w:sz w:val="26"/>
          <w:szCs w:val="26"/>
          <w:lang w:val="uk-UA"/>
        </w:rPr>
        <w:t>у</w:t>
      </w:r>
      <w:r w:rsidR="005E1109" w:rsidRPr="00A50B77">
        <w:rPr>
          <w:rFonts w:ascii="Times New Roman" w:eastAsia="Times New Roman" w:hAnsi="Times New Roman" w:cs="Times New Roman"/>
          <w:color w:val="000000"/>
          <w:sz w:val="26"/>
          <w:szCs w:val="26"/>
          <w:lang w:val="uk-UA"/>
        </w:rPr>
        <w:t>сіх видів письмових робіт у робочих зошитах з української мови, зошитах для робіт з розвитку зв</w:t>
      </w:r>
      <w:r w:rsidR="00A2062D">
        <w:rPr>
          <w:rFonts w:ascii="Times New Roman" w:eastAsia="Times New Roman" w:hAnsi="Times New Roman" w:cs="Times New Roman"/>
          <w:color w:val="000000"/>
          <w:sz w:val="26"/>
          <w:szCs w:val="26"/>
          <w:lang w:val="uk-UA"/>
        </w:rPr>
        <w:t>’</w:t>
      </w:r>
      <w:r w:rsidR="005E1109" w:rsidRPr="00A50B77">
        <w:rPr>
          <w:rFonts w:ascii="Times New Roman" w:eastAsia="Times New Roman" w:hAnsi="Times New Roman" w:cs="Times New Roman"/>
          <w:color w:val="000000"/>
          <w:sz w:val="26"/>
          <w:szCs w:val="26"/>
          <w:lang w:val="uk-UA"/>
        </w:rPr>
        <w:t xml:space="preserve">язного мовлення </w:t>
      </w:r>
      <w:r w:rsidR="003D1DAF">
        <w:rPr>
          <w:rFonts w:ascii="Times New Roman" w:eastAsia="Times New Roman" w:hAnsi="Times New Roman" w:cs="Times New Roman"/>
          <w:color w:val="000000"/>
          <w:sz w:val="26"/>
          <w:szCs w:val="26"/>
          <w:lang w:val="uk-UA"/>
        </w:rPr>
        <w:t>і</w:t>
      </w:r>
      <w:r w:rsidR="005E1109" w:rsidRPr="00A50B77">
        <w:rPr>
          <w:rFonts w:ascii="Times New Roman" w:eastAsia="Times New Roman" w:hAnsi="Times New Roman" w:cs="Times New Roman"/>
          <w:color w:val="000000"/>
          <w:sz w:val="26"/>
          <w:szCs w:val="26"/>
          <w:lang w:val="uk-UA"/>
        </w:rPr>
        <w:t xml:space="preserve"> контрольних зошитах слід використовувати зошити в лінію (з позначеними полями). Зошит з української літератури </w:t>
      </w:r>
      <w:r w:rsidR="003D1DAF">
        <w:rPr>
          <w:rFonts w:ascii="Times New Roman" w:eastAsia="Times New Roman" w:hAnsi="Times New Roman" w:cs="Times New Roman"/>
          <w:color w:val="000000"/>
          <w:sz w:val="26"/>
          <w:szCs w:val="26"/>
          <w:lang w:val="uk-UA"/>
        </w:rPr>
        <w:t>повинен</w:t>
      </w:r>
      <w:r w:rsidR="005E1109" w:rsidRPr="00A50B77">
        <w:rPr>
          <w:rFonts w:ascii="Times New Roman" w:eastAsia="Times New Roman" w:hAnsi="Times New Roman" w:cs="Times New Roman"/>
          <w:color w:val="000000"/>
          <w:sz w:val="26"/>
          <w:szCs w:val="26"/>
          <w:lang w:val="uk-UA"/>
        </w:rPr>
        <w:t xml:space="preserve"> бути у клітинку.</w:t>
      </w:r>
    </w:p>
    <w:p w14:paraId="1E8675DC" w14:textId="77777777" w:rsidR="00BB259E" w:rsidRPr="00A50B77" w:rsidRDefault="00894CEC"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10</w:t>
      </w:r>
      <w:r w:rsidR="005E1109" w:rsidRPr="00A50B77">
        <w:rPr>
          <w:rFonts w:ascii="Times New Roman" w:eastAsia="Times New Roman" w:hAnsi="Times New Roman" w:cs="Times New Roman"/>
          <w:color w:val="000000"/>
          <w:sz w:val="26"/>
          <w:szCs w:val="26"/>
          <w:lang w:val="uk-UA"/>
        </w:rPr>
        <w:t>. Аналіз контрольних письмових робіт виконують у тому ж зошиті, у якому виконувалася робота.</w:t>
      </w:r>
    </w:p>
    <w:p w14:paraId="27643B4F" w14:textId="77777777" w:rsidR="00BB259E" w:rsidRPr="00A50B77" w:rsidRDefault="00894CEC"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11</w:t>
      </w:r>
      <w:r w:rsidR="005E1109" w:rsidRPr="00A50B77">
        <w:rPr>
          <w:rFonts w:ascii="Times New Roman" w:eastAsia="Times New Roman" w:hAnsi="Times New Roman" w:cs="Times New Roman"/>
          <w:color w:val="000000"/>
          <w:sz w:val="26"/>
          <w:szCs w:val="26"/>
          <w:lang w:val="uk-UA"/>
        </w:rPr>
        <w:t xml:space="preserve">. Зошити для контрольних робіт </w:t>
      </w:r>
      <w:r w:rsidR="003D1DAF">
        <w:rPr>
          <w:rFonts w:ascii="Times New Roman" w:eastAsia="Times New Roman" w:hAnsi="Times New Roman" w:cs="Times New Roman"/>
          <w:color w:val="000000"/>
          <w:sz w:val="26"/>
          <w:szCs w:val="26"/>
          <w:lang w:val="uk-UA"/>
        </w:rPr>
        <w:t>повинні</w:t>
      </w:r>
      <w:r w:rsidR="005E1109" w:rsidRPr="00A50B77">
        <w:rPr>
          <w:rFonts w:ascii="Times New Roman" w:eastAsia="Times New Roman" w:hAnsi="Times New Roman" w:cs="Times New Roman"/>
          <w:color w:val="000000"/>
          <w:sz w:val="26"/>
          <w:szCs w:val="26"/>
          <w:lang w:val="uk-UA"/>
        </w:rPr>
        <w:t xml:space="preserve"> зберігатися в навчальному закладі впродовж усього навчального року.</w:t>
      </w:r>
    </w:p>
    <w:p w14:paraId="4B441CFE" w14:textId="77777777" w:rsidR="00A57297" w:rsidRDefault="00894CEC"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57297">
        <w:rPr>
          <w:rFonts w:ascii="Times New Roman" w:eastAsia="Times New Roman" w:hAnsi="Times New Roman" w:cs="Times New Roman"/>
          <w:color w:val="000000"/>
          <w:sz w:val="26"/>
          <w:szCs w:val="26"/>
          <w:lang w:val="uk-UA"/>
        </w:rPr>
        <w:t>12</w:t>
      </w:r>
      <w:r w:rsidR="00F43E47" w:rsidRPr="00A57297">
        <w:rPr>
          <w:rFonts w:ascii="Times New Roman" w:eastAsia="Times New Roman" w:hAnsi="Times New Roman" w:cs="Times New Roman"/>
          <w:color w:val="000000"/>
          <w:sz w:val="26"/>
          <w:szCs w:val="26"/>
          <w:lang w:val="uk-UA"/>
        </w:rPr>
        <w:t>. З</w:t>
      </w:r>
      <w:r w:rsidR="005E1109" w:rsidRPr="00A57297">
        <w:rPr>
          <w:rFonts w:ascii="Times New Roman" w:eastAsia="Times New Roman" w:hAnsi="Times New Roman" w:cs="Times New Roman"/>
          <w:color w:val="000000"/>
          <w:sz w:val="26"/>
          <w:szCs w:val="26"/>
          <w:lang w:val="uk-UA"/>
        </w:rPr>
        <w:t xml:space="preserve">ошити з </w:t>
      </w:r>
      <w:r w:rsidR="00BC7A25" w:rsidRPr="00A57297">
        <w:rPr>
          <w:rFonts w:ascii="Times New Roman" w:eastAsia="Times New Roman" w:hAnsi="Times New Roman" w:cs="Times New Roman"/>
          <w:sz w:val="26"/>
          <w:szCs w:val="26"/>
          <w:lang w:val="uk-UA"/>
        </w:rPr>
        <w:t>офіційної (української) мови</w:t>
      </w:r>
      <w:r w:rsidR="00BC7A25" w:rsidRPr="00A57297">
        <w:rPr>
          <w:rFonts w:ascii="Times New Roman" w:eastAsia="Times New Roman" w:hAnsi="Times New Roman" w:cs="Times New Roman"/>
          <w:color w:val="000000"/>
          <w:sz w:val="26"/>
          <w:szCs w:val="26"/>
          <w:lang w:val="uk-UA"/>
        </w:rPr>
        <w:t xml:space="preserve"> </w:t>
      </w:r>
      <w:r w:rsidR="005E1109" w:rsidRPr="00A57297">
        <w:rPr>
          <w:rFonts w:ascii="Times New Roman" w:eastAsia="Times New Roman" w:hAnsi="Times New Roman" w:cs="Times New Roman"/>
          <w:color w:val="000000"/>
          <w:sz w:val="26"/>
          <w:szCs w:val="26"/>
          <w:lang w:val="uk-UA"/>
        </w:rPr>
        <w:t xml:space="preserve">перевіряють: </w:t>
      </w:r>
    </w:p>
    <w:p w14:paraId="0F190734" w14:textId="77777777" w:rsidR="002B6252" w:rsidRDefault="002B6252" w:rsidP="002B6252">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 xml:space="preserve">– </w:t>
      </w:r>
      <w:r w:rsidR="005E1109" w:rsidRPr="00A57297">
        <w:rPr>
          <w:rFonts w:ascii="Times New Roman" w:eastAsia="Times New Roman" w:hAnsi="Times New Roman" w:cs="Times New Roman"/>
          <w:color w:val="000000"/>
          <w:sz w:val="26"/>
          <w:szCs w:val="26"/>
          <w:lang w:val="uk-UA"/>
        </w:rPr>
        <w:t xml:space="preserve">у 2–4 класах – </w:t>
      </w:r>
      <w:r w:rsidR="00B77A0B" w:rsidRPr="00A57297">
        <w:rPr>
          <w:rFonts w:ascii="Times New Roman" w:eastAsia="Times New Roman" w:hAnsi="Times New Roman" w:cs="Times New Roman"/>
          <w:color w:val="000000"/>
          <w:sz w:val="26"/>
          <w:szCs w:val="26"/>
          <w:lang w:val="uk-UA"/>
        </w:rPr>
        <w:t>щоденно</w:t>
      </w:r>
      <w:r w:rsidR="005E1109" w:rsidRPr="00A57297">
        <w:rPr>
          <w:rFonts w:ascii="Times New Roman" w:eastAsia="Times New Roman" w:hAnsi="Times New Roman" w:cs="Times New Roman"/>
          <w:color w:val="000000"/>
          <w:sz w:val="26"/>
          <w:szCs w:val="26"/>
          <w:lang w:val="uk-UA"/>
        </w:rPr>
        <w:t xml:space="preserve">; </w:t>
      </w:r>
    </w:p>
    <w:p w14:paraId="4E3621F1" w14:textId="77777777" w:rsidR="00A57297" w:rsidRPr="002B6252" w:rsidRDefault="002B6252" w:rsidP="002B6252">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 xml:space="preserve">– </w:t>
      </w:r>
      <w:r w:rsidR="005E1109" w:rsidRPr="002B6252">
        <w:rPr>
          <w:rFonts w:ascii="Times New Roman" w:eastAsia="Times New Roman" w:hAnsi="Times New Roman" w:cs="Times New Roman"/>
          <w:color w:val="000000"/>
          <w:sz w:val="26"/>
          <w:szCs w:val="26"/>
          <w:lang w:val="uk-UA"/>
        </w:rPr>
        <w:t xml:space="preserve">у 5 класі – </w:t>
      </w:r>
      <w:r w:rsidR="009E1A47" w:rsidRPr="002B6252">
        <w:rPr>
          <w:rFonts w:ascii="Times New Roman" w:eastAsia="Times New Roman" w:hAnsi="Times New Roman" w:cs="Times New Roman"/>
          <w:color w:val="000000"/>
          <w:sz w:val="26"/>
          <w:szCs w:val="26"/>
          <w:lang w:val="uk-UA"/>
        </w:rPr>
        <w:t xml:space="preserve">не рідше 1 разу на </w:t>
      </w:r>
      <w:r w:rsidR="005E1109" w:rsidRPr="002B6252">
        <w:rPr>
          <w:rFonts w:ascii="Times New Roman" w:eastAsia="Times New Roman" w:hAnsi="Times New Roman" w:cs="Times New Roman"/>
          <w:color w:val="000000"/>
          <w:sz w:val="26"/>
          <w:szCs w:val="26"/>
          <w:lang w:val="uk-UA"/>
        </w:rPr>
        <w:t xml:space="preserve">тиждень; </w:t>
      </w:r>
    </w:p>
    <w:p w14:paraId="0DC10268" w14:textId="77777777" w:rsidR="00A57297" w:rsidRDefault="002B6252"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 xml:space="preserve">– </w:t>
      </w:r>
      <w:r w:rsidR="005E1109" w:rsidRPr="00A57297">
        <w:rPr>
          <w:rFonts w:ascii="Times New Roman" w:eastAsia="Times New Roman" w:hAnsi="Times New Roman" w:cs="Times New Roman"/>
          <w:color w:val="000000"/>
          <w:sz w:val="26"/>
          <w:szCs w:val="26"/>
          <w:lang w:val="uk-UA"/>
        </w:rPr>
        <w:t>у 6</w:t>
      </w:r>
      <w:r w:rsidR="00A37D24">
        <w:rPr>
          <w:rFonts w:ascii="Times New Roman" w:eastAsia="Times New Roman" w:hAnsi="Times New Roman" w:cs="Times New Roman"/>
          <w:color w:val="000000"/>
          <w:sz w:val="26"/>
          <w:szCs w:val="26"/>
          <w:lang w:val="uk-UA"/>
        </w:rPr>
        <w:t>–</w:t>
      </w:r>
      <w:r w:rsidR="00513A35" w:rsidRPr="00A57297">
        <w:rPr>
          <w:rFonts w:ascii="Times New Roman" w:eastAsia="Times New Roman" w:hAnsi="Times New Roman" w:cs="Times New Roman"/>
          <w:color w:val="000000"/>
          <w:sz w:val="26"/>
          <w:szCs w:val="26"/>
          <w:lang w:val="uk-UA"/>
        </w:rPr>
        <w:t>9 класах</w:t>
      </w:r>
      <w:r w:rsidR="005E1109" w:rsidRPr="00A57297">
        <w:rPr>
          <w:rFonts w:ascii="Times New Roman" w:eastAsia="Times New Roman" w:hAnsi="Times New Roman" w:cs="Times New Roman"/>
          <w:color w:val="000000"/>
          <w:sz w:val="26"/>
          <w:szCs w:val="26"/>
          <w:lang w:val="uk-UA"/>
        </w:rPr>
        <w:t xml:space="preserve"> – </w:t>
      </w:r>
      <w:r w:rsidR="000C5176" w:rsidRPr="00A57297">
        <w:rPr>
          <w:rFonts w:ascii="Times New Roman" w:eastAsia="Times New Roman" w:hAnsi="Times New Roman" w:cs="Times New Roman"/>
          <w:color w:val="000000"/>
          <w:sz w:val="26"/>
          <w:szCs w:val="26"/>
          <w:lang w:val="uk-UA"/>
        </w:rPr>
        <w:t>не рідше 2 разів</w:t>
      </w:r>
      <w:r w:rsidR="00513A35" w:rsidRPr="00A57297">
        <w:rPr>
          <w:rFonts w:ascii="Times New Roman" w:eastAsia="Times New Roman" w:hAnsi="Times New Roman" w:cs="Times New Roman"/>
          <w:color w:val="000000"/>
          <w:sz w:val="26"/>
          <w:szCs w:val="26"/>
          <w:lang w:val="uk-UA"/>
        </w:rPr>
        <w:t xml:space="preserve"> на місяць; </w:t>
      </w:r>
    </w:p>
    <w:p w14:paraId="4085F9D1" w14:textId="77777777" w:rsidR="002B6252" w:rsidRDefault="002B6252" w:rsidP="002B6252">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 xml:space="preserve">– </w:t>
      </w:r>
      <w:r w:rsidR="00A37D24">
        <w:rPr>
          <w:rFonts w:ascii="Times New Roman" w:eastAsia="Times New Roman" w:hAnsi="Times New Roman" w:cs="Times New Roman"/>
          <w:color w:val="000000"/>
          <w:sz w:val="26"/>
          <w:szCs w:val="26"/>
          <w:lang w:val="uk-UA"/>
        </w:rPr>
        <w:t>у 10–</w:t>
      </w:r>
      <w:r w:rsidR="00513A35" w:rsidRPr="00A57297">
        <w:rPr>
          <w:rFonts w:ascii="Times New Roman" w:eastAsia="Times New Roman" w:hAnsi="Times New Roman" w:cs="Times New Roman"/>
          <w:color w:val="000000"/>
          <w:sz w:val="26"/>
          <w:szCs w:val="26"/>
          <w:lang w:val="uk-UA"/>
        </w:rPr>
        <w:t xml:space="preserve">11 класах </w:t>
      </w:r>
      <w:r w:rsidR="00EC6152" w:rsidRPr="00A57297">
        <w:rPr>
          <w:rFonts w:ascii="Times New Roman" w:eastAsia="Times New Roman" w:hAnsi="Times New Roman" w:cs="Times New Roman"/>
          <w:color w:val="000000"/>
          <w:sz w:val="26"/>
          <w:szCs w:val="26"/>
          <w:lang w:val="uk-UA"/>
        </w:rPr>
        <w:t xml:space="preserve">– не рідше 1 разу </w:t>
      </w:r>
      <w:r>
        <w:rPr>
          <w:rFonts w:ascii="Times New Roman" w:eastAsia="Times New Roman" w:hAnsi="Times New Roman" w:cs="Times New Roman"/>
          <w:color w:val="000000"/>
          <w:sz w:val="26"/>
          <w:szCs w:val="26"/>
          <w:lang w:val="uk-UA"/>
        </w:rPr>
        <w:t>на</w:t>
      </w:r>
      <w:r w:rsidR="00EC6152" w:rsidRPr="00A57297">
        <w:rPr>
          <w:rFonts w:ascii="Times New Roman" w:eastAsia="Times New Roman" w:hAnsi="Times New Roman" w:cs="Times New Roman"/>
          <w:color w:val="000000"/>
          <w:sz w:val="26"/>
          <w:szCs w:val="26"/>
          <w:lang w:val="uk-UA"/>
        </w:rPr>
        <w:t xml:space="preserve"> місяць</w:t>
      </w:r>
      <w:r w:rsidR="005E1109" w:rsidRPr="00A57297">
        <w:rPr>
          <w:rFonts w:ascii="Times New Roman" w:eastAsia="Times New Roman" w:hAnsi="Times New Roman" w:cs="Times New Roman"/>
          <w:color w:val="000000"/>
          <w:sz w:val="26"/>
          <w:szCs w:val="26"/>
          <w:lang w:val="uk-UA"/>
        </w:rPr>
        <w:t>.</w:t>
      </w:r>
      <w:r w:rsidR="00566E16" w:rsidRPr="00A57297">
        <w:rPr>
          <w:rFonts w:ascii="Times New Roman" w:eastAsia="Times New Roman" w:hAnsi="Times New Roman" w:cs="Times New Roman"/>
          <w:color w:val="000000"/>
          <w:sz w:val="26"/>
          <w:szCs w:val="26"/>
          <w:lang w:val="uk-UA"/>
        </w:rPr>
        <w:t xml:space="preserve"> </w:t>
      </w:r>
    </w:p>
    <w:p w14:paraId="6ECD9CF1" w14:textId="77777777" w:rsidR="00BB259E" w:rsidRPr="00A57297" w:rsidRDefault="00566E16" w:rsidP="002B6252">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57297">
        <w:rPr>
          <w:rFonts w:ascii="Times New Roman" w:eastAsia="Times New Roman" w:hAnsi="Times New Roman" w:cs="Times New Roman"/>
          <w:color w:val="000000"/>
          <w:sz w:val="26"/>
          <w:szCs w:val="26"/>
          <w:lang w:val="uk-UA"/>
        </w:rPr>
        <w:t xml:space="preserve">У </w:t>
      </w:r>
      <w:r w:rsidR="00123014" w:rsidRPr="00A57297">
        <w:rPr>
          <w:rFonts w:ascii="Times New Roman" w:eastAsia="Times New Roman" w:hAnsi="Times New Roman" w:cs="Times New Roman"/>
          <w:color w:val="000000"/>
          <w:sz w:val="26"/>
          <w:szCs w:val="26"/>
          <w:lang w:val="uk-UA"/>
        </w:rPr>
        <w:t xml:space="preserve">неуспішних </w:t>
      </w:r>
      <w:r w:rsidRPr="00A57297">
        <w:rPr>
          <w:rFonts w:ascii="Times New Roman" w:eastAsia="Times New Roman" w:hAnsi="Times New Roman" w:cs="Times New Roman"/>
          <w:color w:val="000000"/>
          <w:sz w:val="26"/>
          <w:szCs w:val="26"/>
          <w:lang w:val="uk-UA"/>
        </w:rPr>
        <w:t>учнів 5</w:t>
      </w:r>
      <w:r w:rsidR="002B6252">
        <w:rPr>
          <w:rFonts w:ascii="Times New Roman" w:eastAsia="Times New Roman" w:hAnsi="Times New Roman" w:cs="Times New Roman"/>
          <w:color w:val="000000"/>
          <w:sz w:val="26"/>
          <w:szCs w:val="26"/>
          <w:lang w:val="uk-UA"/>
        </w:rPr>
        <w:t>–</w:t>
      </w:r>
      <w:r w:rsidRPr="00A57297">
        <w:rPr>
          <w:rFonts w:ascii="Times New Roman" w:eastAsia="Times New Roman" w:hAnsi="Times New Roman" w:cs="Times New Roman"/>
          <w:color w:val="000000"/>
          <w:sz w:val="26"/>
          <w:szCs w:val="26"/>
          <w:lang w:val="uk-UA"/>
        </w:rPr>
        <w:t xml:space="preserve">9 класів </w:t>
      </w:r>
      <w:r w:rsidR="000D3D86">
        <w:rPr>
          <w:rFonts w:ascii="Times New Roman" w:eastAsia="Times New Roman" w:hAnsi="Times New Roman" w:cs="Times New Roman"/>
          <w:color w:val="000000"/>
          <w:sz w:val="26"/>
          <w:szCs w:val="26"/>
          <w:lang w:val="uk-UA"/>
        </w:rPr>
        <w:t>–</w:t>
      </w:r>
      <w:r w:rsidRPr="00A57297">
        <w:rPr>
          <w:rFonts w:ascii="Times New Roman" w:eastAsia="Times New Roman" w:hAnsi="Times New Roman" w:cs="Times New Roman"/>
          <w:color w:val="000000"/>
          <w:sz w:val="26"/>
          <w:szCs w:val="26"/>
          <w:lang w:val="uk-UA"/>
        </w:rPr>
        <w:t xml:space="preserve"> після кожного уроку.</w:t>
      </w:r>
    </w:p>
    <w:p w14:paraId="610AB778" w14:textId="77777777" w:rsidR="00C30EB4" w:rsidRPr="00A57297" w:rsidRDefault="00C30EB4"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57297">
        <w:rPr>
          <w:rFonts w:ascii="Times New Roman" w:eastAsia="Times New Roman" w:hAnsi="Times New Roman" w:cs="Times New Roman"/>
          <w:color w:val="000000"/>
          <w:sz w:val="26"/>
          <w:szCs w:val="26"/>
          <w:lang w:val="uk-UA"/>
        </w:rPr>
        <w:t xml:space="preserve">13. </w:t>
      </w:r>
      <w:r w:rsidR="00B62D33" w:rsidRPr="00A57297">
        <w:rPr>
          <w:rFonts w:ascii="Times New Roman" w:eastAsia="Times New Roman" w:hAnsi="Times New Roman" w:cs="Times New Roman"/>
          <w:color w:val="000000"/>
          <w:sz w:val="26"/>
          <w:szCs w:val="26"/>
          <w:lang w:val="uk-UA"/>
        </w:rPr>
        <w:t>К</w:t>
      </w:r>
      <w:r w:rsidRPr="00A57297">
        <w:rPr>
          <w:rFonts w:ascii="Times New Roman" w:eastAsia="Times New Roman" w:hAnsi="Times New Roman" w:cs="Times New Roman"/>
          <w:color w:val="000000"/>
          <w:sz w:val="26"/>
          <w:szCs w:val="26"/>
          <w:lang w:val="uk-UA"/>
        </w:rPr>
        <w:t>онтрольні роботи перевіряються до наступного уроку</w:t>
      </w:r>
      <w:r w:rsidR="005C7C30" w:rsidRPr="00A57297">
        <w:rPr>
          <w:rFonts w:ascii="Times New Roman" w:eastAsia="Times New Roman" w:hAnsi="Times New Roman" w:cs="Times New Roman"/>
          <w:color w:val="000000"/>
          <w:sz w:val="26"/>
          <w:szCs w:val="26"/>
          <w:lang w:val="uk-UA"/>
        </w:rPr>
        <w:t xml:space="preserve"> </w:t>
      </w:r>
      <w:r w:rsidR="002B6252">
        <w:rPr>
          <w:rFonts w:ascii="Times New Roman" w:eastAsia="Times New Roman" w:hAnsi="Times New Roman" w:cs="Times New Roman"/>
          <w:color w:val="000000"/>
          <w:sz w:val="26"/>
          <w:szCs w:val="26"/>
          <w:lang w:val="uk-UA"/>
        </w:rPr>
        <w:t>в</w:t>
      </w:r>
      <w:r w:rsidR="005C7C30" w:rsidRPr="00A57297">
        <w:rPr>
          <w:rFonts w:ascii="Times New Roman" w:eastAsia="Times New Roman" w:hAnsi="Times New Roman" w:cs="Times New Roman"/>
          <w:color w:val="000000"/>
          <w:sz w:val="26"/>
          <w:szCs w:val="26"/>
          <w:lang w:val="uk-UA"/>
        </w:rPr>
        <w:t xml:space="preserve"> кожному класі</w:t>
      </w:r>
      <w:r w:rsidR="00B62D33" w:rsidRPr="00A57297">
        <w:rPr>
          <w:rFonts w:ascii="Times New Roman" w:eastAsia="Times New Roman" w:hAnsi="Times New Roman" w:cs="Times New Roman"/>
          <w:color w:val="000000"/>
          <w:sz w:val="26"/>
          <w:szCs w:val="26"/>
          <w:lang w:val="uk-UA"/>
        </w:rPr>
        <w:t>.</w:t>
      </w:r>
      <w:r w:rsidR="00D40613" w:rsidRPr="00A57297">
        <w:rPr>
          <w:rFonts w:ascii="Times New Roman" w:eastAsia="Times New Roman" w:hAnsi="Times New Roman" w:cs="Times New Roman"/>
          <w:color w:val="000000"/>
          <w:sz w:val="26"/>
          <w:szCs w:val="26"/>
          <w:lang w:val="uk-UA"/>
        </w:rPr>
        <w:t xml:space="preserve"> Письмові перекази </w:t>
      </w:r>
      <w:r w:rsidR="002B6252">
        <w:rPr>
          <w:rFonts w:ascii="Times New Roman" w:eastAsia="Times New Roman" w:hAnsi="Times New Roman" w:cs="Times New Roman"/>
          <w:color w:val="000000"/>
          <w:sz w:val="26"/>
          <w:szCs w:val="26"/>
          <w:lang w:val="uk-UA"/>
        </w:rPr>
        <w:t>і</w:t>
      </w:r>
      <w:r w:rsidR="00D40613" w:rsidRPr="00A57297">
        <w:rPr>
          <w:rFonts w:ascii="Times New Roman" w:eastAsia="Times New Roman" w:hAnsi="Times New Roman" w:cs="Times New Roman"/>
          <w:color w:val="000000"/>
          <w:sz w:val="26"/>
          <w:szCs w:val="26"/>
          <w:lang w:val="uk-UA"/>
        </w:rPr>
        <w:t xml:space="preserve"> твори перевіряються: у 5</w:t>
      </w:r>
      <w:r w:rsidR="002B6252">
        <w:rPr>
          <w:rFonts w:ascii="Times New Roman" w:eastAsia="Times New Roman" w:hAnsi="Times New Roman" w:cs="Times New Roman"/>
          <w:color w:val="000000"/>
          <w:sz w:val="26"/>
          <w:szCs w:val="26"/>
          <w:lang w:val="uk-UA"/>
        </w:rPr>
        <w:t>–</w:t>
      </w:r>
      <w:r w:rsidR="00D40613" w:rsidRPr="00A57297">
        <w:rPr>
          <w:rFonts w:ascii="Times New Roman" w:eastAsia="Times New Roman" w:hAnsi="Times New Roman" w:cs="Times New Roman"/>
          <w:color w:val="000000"/>
          <w:sz w:val="26"/>
          <w:szCs w:val="26"/>
          <w:lang w:val="uk-UA"/>
        </w:rPr>
        <w:t xml:space="preserve">9 класах </w:t>
      </w:r>
      <w:r w:rsidR="00807A2A" w:rsidRPr="00A57297">
        <w:rPr>
          <w:rFonts w:ascii="Times New Roman" w:eastAsia="Times New Roman" w:hAnsi="Times New Roman" w:cs="Times New Roman"/>
          <w:color w:val="000000"/>
          <w:sz w:val="26"/>
          <w:szCs w:val="26"/>
          <w:lang w:val="uk-UA"/>
        </w:rPr>
        <w:t>–</w:t>
      </w:r>
      <w:r w:rsidR="00D40613" w:rsidRPr="00A57297">
        <w:rPr>
          <w:rFonts w:ascii="Times New Roman" w:eastAsia="Times New Roman" w:hAnsi="Times New Roman" w:cs="Times New Roman"/>
          <w:color w:val="000000"/>
          <w:sz w:val="26"/>
          <w:szCs w:val="26"/>
          <w:lang w:val="uk-UA"/>
        </w:rPr>
        <w:t xml:space="preserve"> </w:t>
      </w:r>
      <w:r w:rsidR="00807A2A" w:rsidRPr="00A57297">
        <w:rPr>
          <w:rFonts w:ascii="Times New Roman" w:eastAsia="Times New Roman" w:hAnsi="Times New Roman" w:cs="Times New Roman"/>
          <w:color w:val="000000"/>
          <w:sz w:val="26"/>
          <w:szCs w:val="26"/>
          <w:lang w:val="uk-UA"/>
        </w:rPr>
        <w:t xml:space="preserve">не більше 5 навчальних днів, а у </w:t>
      </w:r>
      <w:r w:rsidR="005777F6" w:rsidRPr="00A57297">
        <w:rPr>
          <w:rFonts w:ascii="Times New Roman" w:eastAsia="Times New Roman" w:hAnsi="Times New Roman" w:cs="Times New Roman"/>
          <w:color w:val="000000"/>
          <w:sz w:val="26"/>
          <w:szCs w:val="26"/>
          <w:lang w:val="uk-UA"/>
        </w:rPr>
        <w:t>10</w:t>
      </w:r>
      <w:r w:rsidR="002B6252">
        <w:rPr>
          <w:rFonts w:ascii="Times New Roman" w:eastAsia="Times New Roman" w:hAnsi="Times New Roman" w:cs="Times New Roman"/>
          <w:color w:val="000000"/>
          <w:sz w:val="26"/>
          <w:szCs w:val="26"/>
          <w:lang w:val="uk-UA"/>
        </w:rPr>
        <w:t>–</w:t>
      </w:r>
      <w:r w:rsidR="005777F6" w:rsidRPr="00A57297">
        <w:rPr>
          <w:rFonts w:ascii="Times New Roman" w:eastAsia="Times New Roman" w:hAnsi="Times New Roman" w:cs="Times New Roman"/>
          <w:color w:val="000000"/>
          <w:sz w:val="26"/>
          <w:szCs w:val="26"/>
          <w:lang w:val="uk-UA"/>
        </w:rPr>
        <w:t>11 класах – не більше 10 навчальних днів.</w:t>
      </w:r>
    </w:p>
    <w:p w14:paraId="732D626A" w14:textId="77777777" w:rsidR="00BB259E" w:rsidRPr="00A50B77" w:rsidRDefault="002B1CFF"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57297">
        <w:rPr>
          <w:rFonts w:ascii="Times New Roman" w:eastAsia="Times New Roman" w:hAnsi="Times New Roman" w:cs="Times New Roman"/>
          <w:color w:val="000000"/>
          <w:sz w:val="26"/>
          <w:szCs w:val="26"/>
          <w:lang w:val="uk-UA"/>
        </w:rPr>
        <w:t>14</w:t>
      </w:r>
      <w:r w:rsidR="005E1109" w:rsidRPr="00A57297">
        <w:rPr>
          <w:rFonts w:ascii="Times New Roman" w:eastAsia="Times New Roman" w:hAnsi="Times New Roman" w:cs="Times New Roman"/>
          <w:color w:val="000000"/>
          <w:sz w:val="26"/>
          <w:szCs w:val="26"/>
          <w:lang w:val="uk-UA"/>
        </w:rPr>
        <w:t xml:space="preserve">. Зошити з української літератури перевіряють </w:t>
      </w:r>
      <w:r w:rsidR="004733E9" w:rsidRPr="00A57297">
        <w:rPr>
          <w:rFonts w:ascii="Times New Roman" w:eastAsia="Times New Roman" w:hAnsi="Times New Roman" w:cs="Times New Roman"/>
          <w:color w:val="000000"/>
          <w:sz w:val="26"/>
          <w:szCs w:val="26"/>
          <w:lang w:val="uk-UA"/>
        </w:rPr>
        <w:t xml:space="preserve">не рідше 1 разу на місяць </w:t>
      </w:r>
      <w:r w:rsidR="002B6252">
        <w:rPr>
          <w:rFonts w:ascii="Times New Roman" w:eastAsia="Times New Roman" w:hAnsi="Times New Roman" w:cs="Times New Roman"/>
          <w:color w:val="000000"/>
          <w:sz w:val="26"/>
          <w:szCs w:val="26"/>
          <w:lang w:val="uk-UA"/>
        </w:rPr>
        <w:br/>
      </w:r>
      <w:r w:rsidR="005E1109" w:rsidRPr="00A57297">
        <w:rPr>
          <w:rFonts w:ascii="Times New Roman" w:eastAsia="Times New Roman" w:hAnsi="Times New Roman" w:cs="Times New Roman"/>
          <w:color w:val="000000"/>
          <w:sz w:val="26"/>
          <w:szCs w:val="26"/>
          <w:lang w:val="uk-UA"/>
        </w:rPr>
        <w:t>у кожному класі.</w:t>
      </w:r>
    </w:p>
    <w:p w14:paraId="2F2564F6" w14:textId="77777777" w:rsidR="00BB259E" w:rsidRPr="00A50B77" w:rsidRDefault="002B1CFF"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15</w:t>
      </w:r>
      <w:r w:rsidR="005E1109" w:rsidRPr="00A50B77">
        <w:rPr>
          <w:rFonts w:ascii="Times New Roman" w:eastAsia="Times New Roman" w:hAnsi="Times New Roman" w:cs="Times New Roman"/>
          <w:color w:val="000000"/>
          <w:sz w:val="26"/>
          <w:szCs w:val="26"/>
          <w:lang w:val="uk-UA"/>
        </w:rPr>
        <w:t>. Усі виправлення, помітки й записи в учнівських роботах слід виконувати ручкою з червоним чорнилом.</w:t>
      </w:r>
    </w:p>
    <w:p w14:paraId="489EECEF" w14:textId="77777777" w:rsidR="00BB259E" w:rsidRPr="00E86F11" w:rsidRDefault="00BB259E"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16"/>
          <w:szCs w:val="16"/>
          <w:lang w:val="uk-UA"/>
        </w:rPr>
      </w:pPr>
    </w:p>
    <w:p w14:paraId="13F4762D" w14:textId="77777777" w:rsidR="00BB259E" w:rsidRPr="00A50B77" w:rsidRDefault="005E1109" w:rsidP="00D71C27">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6"/>
          <w:szCs w:val="26"/>
          <w:lang w:val="uk-UA"/>
        </w:rPr>
      </w:pPr>
      <w:r w:rsidRPr="00A50B77">
        <w:rPr>
          <w:rFonts w:ascii="Times New Roman" w:eastAsia="Times New Roman" w:hAnsi="Times New Roman" w:cs="Times New Roman"/>
          <w:b/>
          <w:color w:val="000000"/>
          <w:sz w:val="26"/>
          <w:szCs w:val="26"/>
          <w:lang w:val="uk-UA"/>
        </w:rPr>
        <w:t>VI</w:t>
      </w:r>
      <w:r w:rsidR="00A51056">
        <w:rPr>
          <w:rFonts w:ascii="Times New Roman" w:eastAsia="Times New Roman" w:hAnsi="Times New Roman" w:cs="Times New Roman"/>
          <w:b/>
          <w:color w:val="000000"/>
          <w:sz w:val="26"/>
          <w:szCs w:val="26"/>
          <w:lang w:val="uk-UA"/>
        </w:rPr>
        <w:t>І</w:t>
      </w:r>
      <w:r w:rsidRPr="00A50B77">
        <w:rPr>
          <w:rFonts w:ascii="Times New Roman" w:eastAsia="Times New Roman" w:hAnsi="Times New Roman" w:cs="Times New Roman"/>
          <w:b/>
          <w:color w:val="000000"/>
          <w:sz w:val="26"/>
          <w:szCs w:val="26"/>
          <w:lang w:val="uk-UA"/>
        </w:rPr>
        <w:t>. Рекомендації щодо організації навчального процесу</w:t>
      </w:r>
    </w:p>
    <w:p w14:paraId="24665EA9" w14:textId="375B3DE4" w:rsidR="00297D52" w:rsidRDefault="00FE6D76" w:rsidP="00FE6D76">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7524DA">
        <w:rPr>
          <w:rFonts w:ascii="Times New Roman" w:eastAsia="Times New Roman" w:hAnsi="Times New Roman" w:cs="Times New Roman"/>
          <w:color w:val="000000"/>
          <w:sz w:val="26"/>
          <w:szCs w:val="26"/>
          <w:lang w:val="uk-UA"/>
        </w:rPr>
        <w:t xml:space="preserve">Відповідно до </w:t>
      </w:r>
      <w:r w:rsidR="001A1811">
        <w:rPr>
          <w:rFonts w:ascii="Times New Roman" w:eastAsia="Times New Roman" w:hAnsi="Times New Roman" w:cs="Times New Roman"/>
          <w:color w:val="000000"/>
          <w:sz w:val="26"/>
          <w:szCs w:val="26"/>
          <w:lang w:val="uk-UA"/>
        </w:rPr>
        <w:t xml:space="preserve">чинного </w:t>
      </w:r>
      <w:r w:rsidRPr="007524DA">
        <w:rPr>
          <w:rFonts w:ascii="Times New Roman" w:eastAsia="Times New Roman" w:hAnsi="Times New Roman" w:cs="Times New Roman"/>
          <w:color w:val="000000"/>
          <w:sz w:val="26"/>
          <w:szCs w:val="26"/>
          <w:lang w:val="uk-UA"/>
        </w:rPr>
        <w:t>Базисного навчального плану для організацій освіти Придністровської Молдавської Республіки</w:t>
      </w:r>
      <w:r w:rsidR="004E7BDC">
        <w:rPr>
          <w:rFonts w:ascii="Times New Roman" w:eastAsia="Times New Roman" w:hAnsi="Times New Roman" w:cs="Times New Roman"/>
          <w:color w:val="000000"/>
          <w:sz w:val="26"/>
          <w:szCs w:val="26"/>
          <w:lang w:val="uk-UA"/>
        </w:rPr>
        <w:t xml:space="preserve"> </w:t>
      </w:r>
      <w:r w:rsidR="001F7A5E" w:rsidRPr="007524DA">
        <w:rPr>
          <w:rFonts w:ascii="Times New Roman" w:eastAsia="Times New Roman" w:hAnsi="Times New Roman" w:cs="Times New Roman"/>
          <w:color w:val="000000"/>
          <w:sz w:val="26"/>
          <w:szCs w:val="26"/>
          <w:lang w:val="uk-UA"/>
        </w:rPr>
        <w:t>на 2025</w:t>
      </w:r>
      <w:r w:rsidR="00E86F11">
        <w:rPr>
          <w:rFonts w:ascii="Times New Roman" w:eastAsia="Times New Roman" w:hAnsi="Times New Roman" w:cs="Times New Roman"/>
          <w:color w:val="000000"/>
          <w:sz w:val="26"/>
          <w:szCs w:val="26"/>
          <w:lang w:val="uk-UA"/>
        </w:rPr>
        <w:t>/</w:t>
      </w:r>
      <w:r w:rsidR="001F7A5E" w:rsidRPr="007524DA">
        <w:rPr>
          <w:rFonts w:ascii="Times New Roman" w:eastAsia="Times New Roman" w:hAnsi="Times New Roman" w:cs="Times New Roman"/>
          <w:color w:val="000000"/>
          <w:sz w:val="26"/>
          <w:szCs w:val="26"/>
          <w:lang w:val="uk-UA"/>
        </w:rPr>
        <w:t xml:space="preserve">26 навчальний рік </w:t>
      </w:r>
      <w:r w:rsidRPr="007524DA">
        <w:rPr>
          <w:rFonts w:ascii="Times New Roman" w:eastAsia="Times New Roman" w:hAnsi="Times New Roman" w:cs="Times New Roman"/>
          <w:color w:val="000000"/>
          <w:sz w:val="26"/>
          <w:szCs w:val="26"/>
          <w:lang w:val="uk-UA"/>
        </w:rPr>
        <w:t xml:space="preserve">годинне навантаження за тижнями і роками навчання </w:t>
      </w:r>
      <w:r w:rsidR="0002076A" w:rsidRPr="007524DA">
        <w:rPr>
          <w:rFonts w:ascii="Times New Roman" w:eastAsia="Times New Roman" w:hAnsi="Times New Roman" w:cs="Times New Roman"/>
          <w:color w:val="000000"/>
          <w:sz w:val="26"/>
          <w:szCs w:val="26"/>
          <w:lang w:val="uk-UA"/>
        </w:rPr>
        <w:t xml:space="preserve">для загальноосвітніх, гімназичних </w:t>
      </w:r>
      <w:r w:rsidR="00E86F11">
        <w:rPr>
          <w:rFonts w:ascii="Times New Roman" w:eastAsia="Times New Roman" w:hAnsi="Times New Roman" w:cs="Times New Roman"/>
          <w:color w:val="000000"/>
          <w:sz w:val="26"/>
          <w:szCs w:val="26"/>
          <w:lang w:val="uk-UA"/>
        </w:rPr>
        <w:t>і</w:t>
      </w:r>
      <w:r w:rsidR="0002076A" w:rsidRPr="007524DA">
        <w:rPr>
          <w:rFonts w:ascii="Times New Roman" w:eastAsia="Times New Roman" w:hAnsi="Times New Roman" w:cs="Times New Roman"/>
          <w:color w:val="000000"/>
          <w:sz w:val="26"/>
          <w:szCs w:val="26"/>
          <w:lang w:val="uk-UA"/>
        </w:rPr>
        <w:t xml:space="preserve"> ліцейських класів </w:t>
      </w:r>
      <w:r w:rsidRPr="007524DA">
        <w:rPr>
          <w:rFonts w:ascii="Times New Roman" w:eastAsia="Times New Roman" w:hAnsi="Times New Roman" w:cs="Times New Roman"/>
          <w:color w:val="000000"/>
          <w:sz w:val="26"/>
          <w:szCs w:val="26"/>
          <w:lang w:val="uk-UA"/>
        </w:rPr>
        <w:t>розподіляється таким чином:</w:t>
      </w:r>
    </w:p>
    <w:p w14:paraId="6AFAE6E4" w14:textId="28419DDF" w:rsidR="00BB259E" w:rsidRPr="00A50B77" w:rsidRDefault="00BB259E" w:rsidP="00E4069D">
      <w:pPr>
        <w:pBdr>
          <w:top w:val="nil"/>
          <w:left w:val="nil"/>
          <w:bottom w:val="nil"/>
          <w:right w:val="nil"/>
          <w:between w:val="nil"/>
        </w:pBdr>
        <w:tabs>
          <w:tab w:val="left" w:pos="851"/>
        </w:tabs>
        <w:spacing w:after="0" w:line="288" w:lineRule="auto"/>
        <w:rPr>
          <w:rFonts w:ascii="Times New Roman" w:eastAsia="Times New Roman" w:hAnsi="Times New Roman" w:cs="Times New Roman"/>
          <w:b/>
          <w:color w:val="000000"/>
          <w:sz w:val="26"/>
          <w:szCs w:val="26"/>
          <w:lang w:val="uk-UA"/>
        </w:rPr>
      </w:pPr>
    </w:p>
    <w:tbl>
      <w:tblPr>
        <w:tblStyle w:val="a7"/>
        <w:tblW w:w="9356" w:type="dxa"/>
        <w:tblInd w:w="-8" w:type="dxa"/>
        <w:tblLayout w:type="fixed"/>
        <w:tblLook w:val="0000" w:firstRow="0" w:lastRow="0" w:firstColumn="0" w:lastColumn="0" w:noHBand="0" w:noVBand="0"/>
      </w:tblPr>
      <w:tblGrid>
        <w:gridCol w:w="2232"/>
        <w:gridCol w:w="3580"/>
        <w:gridCol w:w="3544"/>
      </w:tblGrid>
      <w:tr w:rsidR="00BB259E" w:rsidRPr="00A50B77" w14:paraId="05E4B638" w14:textId="77777777" w:rsidTr="00A549F3">
        <w:trPr>
          <w:trHeight w:val="60"/>
        </w:trPr>
        <w:tc>
          <w:tcPr>
            <w:tcW w:w="2232"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678AADF" w14:textId="77777777" w:rsidR="00BB259E" w:rsidRPr="00A50B77" w:rsidRDefault="005E1109" w:rsidP="006076B3">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4"/>
                <w:szCs w:val="24"/>
                <w:lang w:val="uk-UA"/>
              </w:rPr>
            </w:pPr>
            <w:r w:rsidRPr="00A50B77">
              <w:rPr>
                <w:rFonts w:ascii="Times New Roman" w:eastAsia="Times New Roman" w:hAnsi="Times New Roman" w:cs="Times New Roman"/>
                <w:b/>
                <w:color w:val="000000"/>
                <w:sz w:val="24"/>
                <w:szCs w:val="24"/>
                <w:lang w:val="uk-UA"/>
              </w:rPr>
              <w:lastRenderedPageBreak/>
              <w:t>Клас</w:t>
            </w:r>
          </w:p>
        </w:tc>
        <w:tc>
          <w:tcPr>
            <w:tcW w:w="358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E3FF22C" w14:textId="77777777" w:rsidR="00BB259E" w:rsidRPr="00A50B77" w:rsidRDefault="005E1109" w:rsidP="006076B3">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4"/>
                <w:szCs w:val="24"/>
                <w:lang w:val="uk-UA"/>
              </w:rPr>
            </w:pPr>
            <w:r w:rsidRPr="00A50B77">
              <w:rPr>
                <w:rFonts w:ascii="Times New Roman" w:eastAsia="Times New Roman" w:hAnsi="Times New Roman" w:cs="Times New Roman"/>
                <w:b/>
                <w:color w:val="000000"/>
                <w:sz w:val="24"/>
                <w:szCs w:val="24"/>
                <w:lang w:val="uk-UA"/>
              </w:rPr>
              <w:t>Кількість годин на тиждень</w:t>
            </w:r>
          </w:p>
        </w:tc>
        <w:tc>
          <w:tcPr>
            <w:tcW w:w="354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063A4E91" w14:textId="77777777" w:rsidR="00BB259E" w:rsidRPr="00A50B77" w:rsidRDefault="005E1109" w:rsidP="006076B3">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4"/>
                <w:szCs w:val="24"/>
                <w:lang w:val="uk-UA"/>
              </w:rPr>
            </w:pPr>
            <w:r w:rsidRPr="00A50B77">
              <w:rPr>
                <w:rFonts w:ascii="Times New Roman" w:eastAsia="Times New Roman" w:hAnsi="Times New Roman" w:cs="Times New Roman"/>
                <w:b/>
                <w:color w:val="000000"/>
                <w:sz w:val="24"/>
                <w:szCs w:val="24"/>
                <w:lang w:val="uk-UA"/>
              </w:rPr>
              <w:t>Кількість годин за рік</w:t>
            </w:r>
          </w:p>
        </w:tc>
      </w:tr>
      <w:tr w:rsidR="00B40D9D" w:rsidRPr="00A50B77" w14:paraId="73F5D945" w14:textId="77777777" w:rsidTr="00A549F3">
        <w:trPr>
          <w:trHeight w:val="60"/>
        </w:trPr>
        <w:tc>
          <w:tcPr>
            <w:tcW w:w="2232"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1ACB2A9" w14:textId="358B2284" w:rsidR="00B40D9D" w:rsidRPr="00A50B77" w:rsidRDefault="00B40D9D" w:rsidP="006076B3">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lang w:val="uk-UA"/>
              </w:rPr>
              <w:t>1</w:t>
            </w:r>
          </w:p>
        </w:tc>
        <w:tc>
          <w:tcPr>
            <w:tcW w:w="358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94EE360" w14:textId="60E83322" w:rsidR="00B40D9D" w:rsidRPr="00B40D9D" w:rsidRDefault="00B40D9D" w:rsidP="006076B3">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B40D9D">
              <w:rPr>
                <w:rFonts w:ascii="Times New Roman" w:eastAsia="Times New Roman" w:hAnsi="Times New Roman" w:cs="Times New Roman"/>
                <w:color w:val="000000"/>
                <w:sz w:val="24"/>
                <w:szCs w:val="24"/>
                <w:lang w:val="uk-UA"/>
              </w:rPr>
              <w:t>1</w:t>
            </w:r>
          </w:p>
        </w:tc>
        <w:tc>
          <w:tcPr>
            <w:tcW w:w="354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02759586" w14:textId="46FE9729" w:rsidR="00B40D9D" w:rsidRPr="00B40D9D" w:rsidRDefault="00B40D9D" w:rsidP="006076B3">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B40D9D">
              <w:rPr>
                <w:rFonts w:ascii="Times New Roman" w:eastAsia="Times New Roman" w:hAnsi="Times New Roman" w:cs="Times New Roman"/>
                <w:color w:val="000000"/>
                <w:sz w:val="24"/>
                <w:szCs w:val="24"/>
                <w:lang w:val="uk-UA"/>
              </w:rPr>
              <w:t>34</w:t>
            </w:r>
          </w:p>
        </w:tc>
      </w:tr>
      <w:tr w:rsidR="00B40D9D" w:rsidRPr="00A50B77" w14:paraId="2E1CF140" w14:textId="77777777" w:rsidTr="00A549F3">
        <w:trPr>
          <w:trHeight w:val="60"/>
        </w:trPr>
        <w:tc>
          <w:tcPr>
            <w:tcW w:w="2232"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656BCC73" w14:textId="35B7DFEB" w:rsidR="00B40D9D" w:rsidRPr="00A50B77" w:rsidRDefault="00B40D9D" w:rsidP="00B40D9D">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lang w:val="uk-UA"/>
              </w:rPr>
              <w:t>2</w:t>
            </w:r>
          </w:p>
        </w:tc>
        <w:tc>
          <w:tcPr>
            <w:tcW w:w="358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738F4552" w14:textId="2FF9EABE" w:rsidR="00B40D9D" w:rsidRPr="00B40D9D" w:rsidRDefault="00B40D9D" w:rsidP="00B40D9D">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B40D9D">
              <w:rPr>
                <w:rFonts w:ascii="Times New Roman" w:eastAsia="Times New Roman" w:hAnsi="Times New Roman" w:cs="Times New Roman"/>
                <w:color w:val="000000"/>
                <w:sz w:val="24"/>
                <w:szCs w:val="24"/>
                <w:lang w:val="uk-UA"/>
              </w:rPr>
              <w:t>2</w:t>
            </w:r>
          </w:p>
        </w:tc>
        <w:tc>
          <w:tcPr>
            <w:tcW w:w="354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A634A0E" w14:textId="70A0C52B" w:rsidR="00B40D9D" w:rsidRPr="00B40D9D" w:rsidRDefault="00B40D9D" w:rsidP="00B40D9D">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B40D9D">
              <w:rPr>
                <w:rFonts w:ascii="Times New Roman" w:eastAsia="Times New Roman" w:hAnsi="Times New Roman" w:cs="Times New Roman"/>
                <w:color w:val="000000"/>
                <w:sz w:val="26"/>
                <w:szCs w:val="26"/>
                <w:lang w:val="uk-UA"/>
              </w:rPr>
              <w:t>68</w:t>
            </w:r>
          </w:p>
        </w:tc>
      </w:tr>
      <w:tr w:rsidR="00B40D9D" w:rsidRPr="00A50B77" w14:paraId="703B7F2F" w14:textId="77777777" w:rsidTr="00A549F3">
        <w:trPr>
          <w:trHeight w:val="60"/>
        </w:trPr>
        <w:tc>
          <w:tcPr>
            <w:tcW w:w="2232"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A16F289" w14:textId="6A161C86" w:rsidR="00B40D9D" w:rsidRPr="00A50B77" w:rsidRDefault="00B40D9D" w:rsidP="00B40D9D">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lang w:val="uk-UA"/>
              </w:rPr>
              <w:t>3</w:t>
            </w:r>
          </w:p>
        </w:tc>
        <w:tc>
          <w:tcPr>
            <w:tcW w:w="358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7D632CE2" w14:textId="21AF559D" w:rsidR="00B40D9D" w:rsidRPr="00B40D9D" w:rsidRDefault="00B40D9D" w:rsidP="00B40D9D">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B40D9D">
              <w:rPr>
                <w:rFonts w:ascii="Times New Roman" w:eastAsia="Times New Roman" w:hAnsi="Times New Roman" w:cs="Times New Roman"/>
                <w:color w:val="000000"/>
                <w:sz w:val="24"/>
                <w:szCs w:val="24"/>
                <w:lang w:val="uk-UA"/>
              </w:rPr>
              <w:t>2</w:t>
            </w:r>
          </w:p>
        </w:tc>
        <w:tc>
          <w:tcPr>
            <w:tcW w:w="354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60BDE65E" w14:textId="62B8FABB" w:rsidR="00B40D9D" w:rsidRPr="00B40D9D" w:rsidRDefault="00B40D9D" w:rsidP="00B40D9D">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B40D9D">
              <w:rPr>
                <w:rFonts w:ascii="Times New Roman" w:eastAsia="Times New Roman" w:hAnsi="Times New Roman" w:cs="Times New Roman"/>
                <w:color w:val="000000"/>
                <w:sz w:val="26"/>
                <w:szCs w:val="26"/>
                <w:lang w:val="uk-UA"/>
              </w:rPr>
              <w:t>68</w:t>
            </w:r>
          </w:p>
        </w:tc>
      </w:tr>
      <w:tr w:rsidR="00B40D9D" w:rsidRPr="00A50B77" w14:paraId="48A81CC8" w14:textId="77777777" w:rsidTr="00A549F3">
        <w:trPr>
          <w:trHeight w:val="60"/>
        </w:trPr>
        <w:tc>
          <w:tcPr>
            <w:tcW w:w="2232"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752780AA" w14:textId="6D513EEE" w:rsidR="00B40D9D" w:rsidRPr="00A50B77" w:rsidRDefault="00B40D9D" w:rsidP="00B40D9D">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lang w:val="uk-UA"/>
              </w:rPr>
              <w:t>4</w:t>
            </w:r>
          </w:p>
        </w:tc>
        <w:tc>
          <w:tcPr>
            <w:tcW w:w="358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077FEB0E" w14:textId="5E7432AA" w:rsidR="00B40D9D" w:rsidRPr="00B40D9D" w:rsidRDefault="00B40D9D" w:rsidP="00B40D9D">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B40D9D">
              <w:rPr>
                <w:rFonts w:ascii="Times New Roman" w:eastAsia="Times New Roman" w:hAnsi="Times New Roman" w:cs="Times New Roman"/>
                <w:color w:val="000000"/>
                <w:sz w:val="24"/>
                <w:szCs w:val="24"/>
                <w:lang w:val="uk-UA"/>
              </w:rPr>
              <w:t>2</w:t>
            </w:r>
          </w:p>
        </w:tc>
        <w:tc>
          <w:tcPr>
            <w:tcW w:w="354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1691DC6" w14:textId="6D77B85D" w:rsidR="00B40D9D" w:rsidRPr="00B40D9D" w:rsidRDefault="00B40D9D" w:rsidP="00B40D9D">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B40D9D">
              <w:rPr>
                <w:rFonts w:ascii="Times New Roman" w:eastAsia="Times New Roman" w:hAnsi="Times New Roman" w:cs="Times New Roman"/>
                <w:color w:val="000000"/>
                <w:sz w:val="26"/>
                <w:szCs w:val="26"/>
                <w:lang w:val="uk-UA"/>
              </w:rPr>
              <w:t>68</w:t>
            </w:r>
          </w:p>
        </w:tc>
      </w:tr>
      <w:tr w:rsidR="00BB259E" w:rsidRPr="00A50B77" w14:paraId="6A87A8E7" w14:textId="77777777" w:rsidTr="00A549F3">
        <w:trPr>
          <w:trHeight w:val="60"/>
        </w:trPr>
        <w:tc>
          <w:tcPr>
            <w:tcW w:w="2232"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22F35E5" w14:textId="77777777" w:rsidR="00BB259E" w:rsidRPr="00B40D9D" w:rsidRDefault="005E1109" w:rsidP="006076B3">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4"/>
                <w:szCs w:val="24"/>
                <w:lang w:val="uk-UA"/>
              </w:rPr>
            </w:pPr>
            <w:r w:rsidRPr="00B40D9D">
              <w:rPr>
                <w:rFonts w:ascii="Times New Roman" w:eastAsia="Times New Roman" w:hAnsi="Times New Roman" w:cs="Times New Roman"/>
                <w:b/>
                <w:color w:val="000000"/>
                <w:sz w:val="26"/>
                <w:szCs w:val="26"/>
                <w:lang w:val="uk-UA"/>
              </w:rPr>
              <w:t>5</w:t>
            </w:r>
          </w:p>
        </w:tc>
        <w:tc>
          <w:tcPr>
            <w:tcW w:w="358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8336AD5" w14:textId="77777777" w:rsidR="00BB259E" w:rsidRPr="007524DA" w:rsidRDefault="0015408F" w:rsidP="006076B3">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7524DA">
              <w:rPr>
                <w:rFonts w:ascii="Times New Roman" w:eastAsia="Times New Roman" w:hAnsi="Times New Roman" w:cs="Times New Roman"/>
                <w:color w:val="000000"/>
                <w:sz w:val="26"/>
                <w:szCs w:val="26"/>
                <w:lang w:val="uk-UA"/>
              </w:rPr>
              <w:t>2</w:t>
            </w:r>
          </w:p>
        </w:tc>
        <w:tc>
          <w:tcPr>
            <w:tcW w:w="354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79642A6" w14:textId="77777777" w:rsidR="00BB259E" w:rsidRPr="007524DA" w:rsidRDefault="0015408F" w:rsidP="006076B3">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7524DA">
              <w:rPr>
                <w:rFonts w:ascii="Times New Roman" w:eastAsia="Times New Roman" w:hAnsi="Times New Roman" w:cs="Times New Roman"/>
                <w:color w:val="000000"/>
                <w:sz w:val="26"/>
                <w:szCs w:val="26"/>
                <w:lang w:val="uk-UA"/>
              </w:rPr>
              <w:t>68</w:t>
            </w:r>
          </w:p>
        </w:tc>
      </w:tr>
      <w:tr w:rsidR="00BB259E" w:rsidRPr="00A50B77" w14:paraId="5F7DF26D" w14:textId="77777777" w:rsidTr="00A549F3">
        <w:trPr>
          <w:trHeight w:val="60"/>
        </w:trPr>
        <w:tc>
          <w:tcPr>
            <w:tcW w:w="2232"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71679482" w14:textId="77777777" w:rsidR="00BB259E" w:rsidRPr="00B40D9D" w:rsidRDefault="005E1109" w:rsidP="006076B3">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4"/>
                <w:szCs w:val="24"/>
                <w:lang w:val="uk-UA"/>
              </w:rPr>
            </w:pPr>
            <w:r w:rsidRPr="00B40D9D">
              <w:rPr>
                <w:rFonts w:ascii="Times New Roman" w:eastAsia="Times New Roman" w:hAnsi="Times New Roman" w:cs="Times New Roman"/>
                <w:b/>
                <w:color w:val="000000"/>
                <w:sz w:val="26"/>
                <w:szCs w:val="26"/>
                <w:lang w:val="uk-UA"/>
              </w:rPr>
              <w:t>6</w:t>
            </w:r>
          </w:p>
        </w:tc>
        <w:tc>
          <w:tcPr>
            <w:tcW w:w="358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2DB94354" w14:textId="77777777" w:rsidR="00BB259E" w:rsidRPr="007524DA" w:rsidRDefault="0015408F" w:rsidP="006076B3">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7524DA">
              <w:rPr>
                <w:rFonts w:ascii="Times New Roman" w:eastAsia="Times New Roman" w:hAnsi="Times New Roman" w:cs="Times New Roman"/>
                <w:color w:val="000000"/>
                <w:sz w:val="26"/>
                <w:szCs w:val="26"/>
                <w:lang w:val="uk-UA"/>
              </w:rPr>
              <w:t>2</w:t>
            </w:r>
          </w:p>
        </w:tc>
        <w:tc>
          <w:tcPr>
            <w:tcW w:w="354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758A9FC" w14:textId="77777777" w:rsidR="00BB259E" w:rsidRPr="007524DA" w:rsidRDefault="0015408F" w:rsidP="006076B3">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7524DA">
              <w:rPr>
                <w:rFonts w:ascii="Times New Roman" w:eastAsia="Times New Roman" w:hAnsi="Times New Roman" w:cs="Times New Roman"/>
                <w:color w:val="000000"/>
                <w:sz w:val="26"/>
                <w:szCs w:val="26"/>
                <w:lang w:val="uk-UA"/>
              </w:rPr>
              <w:t>68</w:t>
            </w:r>
          </w:p>
        </w:tc>
      </w:tr>
      <w:tr w:rsidR="00BB259E" w:rsidRPr="00A50B77" w14:paraId="0B36E4EE" w14:textId="77777777" w:rsidTr="00A549F3">
        <w:trPr>
          <w:trHeight w:val="60"/>
        </w:trPr>
        <w:tc>
          <w:tcPr>
            <w:tcW w:w="2232"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7DCA1D2E" w14:textId="77777777" w:rsidR="00BB259E" w:rsidRPr="00B40D9D" w:rsidRDefault="005E1109" w:rsidP="006076B3">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4"/>
                <w:szCs w:val="24"/>
                <w:lang w:val="uk-UA"/>
              </w:rPr>
            </w:pPr>
            <w:r w:rsidRPr="00B40D9D">
              <w:rPr>
                <w:rFonts w:ascii="Times New Roman" w:eastAsia="Times New Roman" w:hAnsi="Times New Roman" w:cs="Times New Roman"/>
                <w:b/>
                <w:color w:val="000000"/>
                <w:sz w:val="26"/>
                <w:szCs w:val="26"/>
                <w:lang w:val="uk-UA"/>
              </w:rPr>
              <w:t>7</w:t>
            </w:r>
          </w:p>
        </w:tc>
        <w:tc>
          <w:tcPr>
            <w:tcW w:w="358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DCE68E4" w14:textId="636A13E2" w:rsidR="00BB259E" w:rsidRPr="00A50B77" w:rsidRDefault="00F43A9C" w:rsidP="006076B3">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6"/>
                <w:szCs w:val="26"/>
                <w:lang w:val="uk-UA"/>
              </w:rPr>
              <w:t>2</w:t>
            </w:r>
          </w:p>
        </w:tc>
        <w:tc>
          <w:tcPr>
            <w:tcW w:w="354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029AE459" w14:textId="748B8931" w:rsidR="00BB259E" w:rsidRPr="00A50B77" w:rsidRDefault="00F43A9C" w:rsidP="006076B3">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6"/>
                <w:szCs w:val="26"/>
                <w:lang w:val="uk-UA"/>
              </w:rPr>
              <w:t>68</w:t>
            </w:r>
          </w:p>
        </w:tc>
      </w:tr>
      <w:tr w:rsidR="00BB259E" w:rsidRPr="00A50B77" w14:paraId="0B14B4FF" w14:textId="77777777" w:rsidTr="00A549F3">
        <w:trPr>
          <w:trHeight w:val="60"/>
        </w:trPr>
        <w:tc>
          <w:tcPr>
            <w:tcW w:w="2232"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3F93396" w14:textId="77777777" w:rsidR="00BB259E" w:rsidRPr="00B40D9D" w:rsidRDefault="005E1109" w:rsidP="006076B3">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4"/>
                <w:szCs w:val="24"/>
                <w:lang w:val="uk-UA"/>
              </w:rPr>
            </w:pPr>
            <w:r w:rsidRPr="00B40D9D">
              <w:rPr>
                <w:rFonts w:ascii="Times New Roman" w:eastAsia="Times New Roman" w:hAnsi="Times New Roman" w:cs="Times New Roman"/>
                <w:b/>
                <w:color w:val="000000"/>
                <w:sz w:val="26"/>
                <w:szCs w:val="26"/>
                <w:lang w:val="uk-UA"/>
              </w:rPr>
              <w:t>8</w:t>
            </w:r>
          </w:p>
        </w:tc>
        <w:tc>
          <w:tcPr>
            <w:tcW w:w="358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A3CEA03" w14:textId="760AD090" w:rsidR="00BB259E" w:rsidRPr="00A50B77" w:rsidRDefault="00F43A9C" w:rsidP="006076B3">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6"/>
                <w:szCs w:val="26"/>
                <w:lang w:val="uk-UA"/>
              </w:rPr>
              <w:t>2</w:t>
            </w:r>
          </w:p>
        </w:tc>
        <w:tc>
          <w:tcPr>
            <w:tcW w:w="354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2DEA2831" w14:textId="33F51885" w:rsidR="00BB259E" w:rsidRPr="00A50B77" w:rsidRDefault="00F43A9C" w:rsidP="006076B3">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6"/>
                <w:szCs w:val="26"/>
                <w:lang w:val="uk-UA"/>
              </w:rPr>
              <w:t>68</w:t>
            </w:r>
          </w:p>
        </w:tc>
      </w:tr>
      <w:tr w:rsidR="00BB259E" w:rsidRPr="00A50B77" w14:paraId="4E7CB0B6" w14:textId="77777777" w:rsidTr="00A549F3">
        <w:trPr>
          <w:trHeight w:val="60"/>
        </w:trPr>
        <w:tc>
          <w:tcPr>
            <w:tcW w:w="2232"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4706245" w14:textId="77777777" w:rsidR="00BB259E" w:rsidRPr="00B40D9D" w:rsidRDefault="005E1109" w:rsidP="006076B3">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4"/>
                <w:szCs w:val="24"/>
                <w:lang w:val="uk-UA"/>
              </w:rPr>
            </w:pPr>
            <w:r w:rsidRPr="00B40D9D">
              <w:rPr>
                <w:rFonts w:ascii="Times New Roman" w:eastAsia="Times New Roman" w:hAnsi="Times New Roman" w:cs="Times New Roman"/>
                <w:b/>
                <w:color w:val="000000"/>
                <w:sz w:val="26"/>
                <w:szCs w:val="26"/>
                <w:lang w:val="uk-UA"/>
              </w:rPr>
              <w:t>9</w:t>
            </w:r>
          </w:p>
        </w:tc>
        <w:tc>
          <w:tcPr>
            <w:tcW w:w="358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676BD6B" w14:textId="736DA56C" w:rsidR="00BB259E" w:rsidRPr="00A50B77" w:rsidRDefault="00F43A9C" w:rsidP="006076B3">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1</w:t>
            </w:r>
          </w:p>
        </w:tc>
        <w:tc>
          <w:tcPr>
            <w:tcW w:w="354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244D8F3C" w14:textId="7AB665FC" w:rsidR="00BB259E" w:rsidRPr="00A50B77" w:rsidRDefault="00F43A9C" w:rsidP="006076B3">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34</w:t>
            </w:r>
          </w:p>
        </w:tc>
      </w:tr>
    </w:tbl>
    <w:p w14:paraId="20940DA3" w14:textId="77777777" w:rsidR="001B6E3C" w:rsidRPr="00E86F11" w:rsidRDefault="001B6E3C" w:rsidP="001B6E3C">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8"/>
          <w:szCs w:val="8"/>
          <w:lang w:val="uk-UA"/>
        </w:rPr>
      </w:pPr>
    </w:p>
    <w:p w14:paraId="6ADBDFAF" w14:textId="77777777" w:rsidR="00BB259E" w:rsidRPr="00A50B77" w:rsidRDefault="005E1109"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50B77">
        <w:rPr>
          <w:rFonts w:ascii="Times New Roman" w:eastAsia="Times New Roman" w:hAnsi="Times New Roman" w:cs="Times New Roman"/>
          <w:color w:val="000000"/>
          <w:sz w:val="26"/>
          <w:szCs w:val="26"/>
          <w:lang w:val="uk-UA"/>
        </w:rPr>
        <w:t xml:space="preserve">Відповідно до Базисного навчального плану для організацій освіти Придністровської Молдавської Республіки, які реалізують програми загальної освіти, затвердженого Наказом Міністерством просвіти Придністровської Молдавської Республіки за 5 серпня 2022 року № 693 «Про затвердження </w:t>
      </w:r>
      <w:r w:rsidR="002C75E6">
        <w:rPr>
          <w:rFonts w:ascii="Times New Roman" w:eastAsia="Times New Roman" w:hAnsi="Times New Roman" w:cs="Times New Roman"/>
          <w:color w:val="000000"/>
          <w:sz w:val="26"/>
          <w:szCs w:val="26"/>
          <w:lang w:val="uk-UA"/>
        </w:rPr>
        <w:br/>
      </w:r>
      <w:r w:rsidRPr="00A50B77">
        <w:rPr>
          <w:rFonts w:ascii="Times New Roman" w:eastAsia="Times New Roman" w:hAnsi="Times New Roman" w:cs="Times New Roman"/>
          <w:color w:val="000000"/>
          <w:sz w:val="26"/>
          <w:szCs w:val="26"/>
          <w:lang w:val="uk-UA"/>
        </w:rPr>
        <w:t>Базисного навчального плану організацій освіти, які реалізують основну освітню програму середньої (повної) загальної освіти» годинне навантаження за тижнями і роками навчання розподіляється таким чином:</w:t>
      </w:r>
    </w:p>
    <w:p w14:paraId="623A3D3F" w14:textId="77A5A1EB" w:rsidR="00BB259E" w:rsidRPr="00A50B77" w:rsidRDefault="00BB259E" w:rsidP="00E4069D">
      <w:pPr>
        <w:pBdr>
          <w:top w:val="nil"/>
          <w:left w:val="nil"/>
          <w:bottom w:val="nil"/>
          <w:right w:val="nil"/>
          <w:between w:val="nil"/>
        </w:pBdr>
        <w:tabs>
          <w:tab w:val="left" w:pos="851"/>
        </w:tabs>
        <w:spacing w:after="0" w:line="288" w:lineRule="auto"/>
        <w:rPr>
          <w:rFonts w:ascii="Times New Roman" w:eastAsia="Times New Roman" w:hAnsi="Times New Roman" w:cs="Times New Roman"/>
          <w:b/>
          <w:color w:val="000000"/>
          <w:sz w:val="26"/>
          <w:szCs w:val="26"/>
          <w:lang w:val="uk-UA"/>
        </w:rPr>
      </w:pPr>
    </w:p>
    <w:tbl>
      <w:tblPr>
        <w:tblStyle w:val="a8"/>
        <w:tblW w:w="9356" w:type="dxa"/>
        <w:tblInd w:w="-8" w:type="dxa"/>
        <w:tblLayout w:type="fixed"/>
        <w:tblLook w:val="0000" w:firstRow="0" w:lastRow="0" w:firstColumn="0" w:lastColumn="0" w:noHBand="0" w:noVBand="0"/>
      </w:tblPr>
      <w:tblGrid>
        <w:gridCol w:w="1665"/>
        <w:gridCol w:w="4365"/>
        <w:gridCol w:w="3326"/>
      </w:tblGrid>
      <w:tr w:rsidR="00BB259E" w:rsidRPr="002C75E6" w14:paraId="64E0B57E" w14:textId="77777777">
        <w:trPr>
          <w:trHeight w:val="60"/>
        </w:trPr>
        <w:tc>
          <w:tcPr>
            <w:tcW w:w="166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6F4C9404" w14:textId="77777777" w:rsidR="00BB259E" w:rsidRPr="00A50B77" w:rsidRDefault="005E1109" w:rsidP="006076B3">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4"/>
                <w:szCs w:val="24"/>
                <w:lang w:val="uk-UA"/>
              </w:rPr>
            </w:pPr>
            <w:r w:rsidRPr="00A50B77">
              <w:rPr>
                <w:rFonts w:ascii="Times New Roman" w:eastAsia="Times New Roman" w:hAnsi="Times New Roman" w:cs="Times New Roman"/>
                <w:b/>
                <w:color w:val="000000"/>
                <w:sz w:val="24"/>
                <w:szCs w:val="24"/>
                <w:lang w:val="uk-UA"/>
              </w:rPr>
              <w:t>Клас</w:t>
            </w:r>
          </w:p>
        </w:tc>
        <w:tc>
          <w:tcPr>
            <w:tcW w:w="436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67D76080" w14:textId="77777777" w:rsidR="00BB259E" w:rsidRPr="00A50B77" w:rsidRDefault="005E1109" w:rsidP="006076B3">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4"/>
                <w:szCs w:val="24"/>
                <w:lang w:val="uk-UA"/>
              </w:rPr>
            </w:pPr>
            <w:r w:rsidRPr="00A50B77">
              <w:rPr>
                <w:rFonts w:ascii="Times New Roman" w:eastAsia="Times New Roman" w:hAnsi="Times New Roman" w:cs="Times New Roman"/>
                <w:b/>
                <w:color w:val="000000"/>
                <w:sz w:val="24"/>
                <w:szCs w:val="24"/>
                <w:lang w:val="uk-UA"/>
              </w:rPr>
              <w:t>Кількість годин на тиждень</w:t>
            </w:r>
          </w:p>
        </w:tc>
        <w:tc>
          <w:tcPr>
            <w:tcW w:w="3326"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C9E02DD" w14:textId="77777777" w:rsidR="00BB259E" w:rsidRPr="00A50B77" w:rsidRDefault="005E1109" w:rsidP="006076B3">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4"/>
                <w:szCs w:val="24"/>
                <w:lang w:val="uk-UA"/>
              </w:rPr>
            </w:pPr>
            <w:r w:rsidRPr="00A50B77">
              <w:rPr>
                <w:rFonts w:ascii="Times New Roman" w:eastAsia="Times New Roman" w:hAnsi="Times New Roman" w:cs="Times New Roman"/>
                <w:b/>
                <w:color w:val="000000"/>
                <w:sz w:val="24"/>
                <w:szCs w:val="24"/>
                <w:lang w:val="uk-UA"/>
              </w:rPr>
              <w:t>Кількість годин за рік</w:t>
            </w:r>
          </w:p>
        </w:tc>
      </w:tr>
      <w:tr w:rsidR="00BB259E" w:rsidRPr="00A50B77" w14:paraId="5602A514" w14:textId="77777777">
        <w:trPr>
          <w:trHeight w:val="60"/>
        </w:trPr>
        <w:tc>
          <w:tcPr>
            <w:tcW w:w="9356" w:type="dxa"/>
            <w:gridSpan w:val="3"/>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B9FA17B" w14:textId="77777777" w:rsidR="00BB259E" w:rsidRPr="00A50B77" w:rsidRDefault="005E1109" w:rsidP="006076B3">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4"/>
                <w:szCs w:val="24"/>
                <w:lang w:val="uk-UA"/>
              </w:rPr>
            </w:pPr>
            <w:r w:rsidRPr="00A50B77">
              <w:rPr>
                <w:rFonts w:ascii="Times New Roman" w:eastAsia="Times New Roman" w:hAnsi="Times New Roman" w:cs="Times New Roman"/>
                <w:b/>
                <w:color w:val="000000"/>
                <w:sz w:val="24"/>
                <w:szCs w:val="24"/>
                <w:lang w:val="uk-UA"/>
              </w:rPr>
              <w:t>Базовий рівень</w:t>
            </w:r>
          </w:p>
        </w:tc>
      </w:tr>
      <w:tr w:rsidR="00BB259E" w:rsidRPr="00A50B77" w14:paraId="43C43452" w14:textId="77777777">
        <w:trPr>
          <w:trHeight w:val="60"/>
        </w:trPr>
        <w:tc>
          <w:tcPr>
            <w:tcW w:w="166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E83CF5A" w14:textId="77777777" w:rsidR="00BB259E" w:rsidRPr="00A50B77" w:rsidRDefault="005E1109" w:rsidP="006076B3">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A50B77">
              <w:rPr>
                <w:rFonts w:ascii="Times New Roman" w:eastAsia="Times New Roman" w:hAnsi="Times New Roman" w:cs="Times New Roman"/>
                <w:color w:val="000000"/>
                <w:sz w:val="24"/>
                <w:szCs w:val="24"/>
                <w:lang w:val="uk-UA"/>
              </w:rPr>
              <w:t>10</w:t>
            </w:r>
          </w:p>
        </w:tc>
        <w:tc>
          <w:tcPr>
            <w:tcW w:w="436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61B6766D" w14:textId="77777777" w:rsidR="00BB259E" w:rsidRPr="00A50B77" w:rsidRDefault="005E1109" w:rsidP="009227E6">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A50B77">
              <w:rPr>
                <w:rFonts w:ascii="Times New Roman" w:eastAsia="Times New Roman" w:hAnsi="Times New Roman" w:cs="Times New Roman"/>
                <w:color w:val="000000"/>
                <w:sz w:val="24"/>
                <w:szCs w:val="24"/>
                <w:lang w:val="uk-UA"/>
              </w:rPr>
              <w:t>2</w:t>
            </w:r>
          </w:p>
        </w:tc>
        <w:tc>
          <w:tcPr>
            <w:tcW w:w="3326"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2FEA1F6C" w14:textId="77777777" w:rsidR="00BB259E" w:rsidRPr="00A50B77" w:rsidRDefault="005E1109" w:rsidP="006076B3">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A50B77">
              <w:rPr>
                <w:rFonts w:ascii="Times New Roman" w:eastAsia="Times New Roman" w:hAnsi="Times New Roman" w:cs="Times New Roman"/>
                <w:color w:val="000000"/>
                <w:sz w:val="24"/>
                <w:szCs w:val="24"/>
                <w:lang w:val="uk-UA"/>
              </w:rPr>
              <w:t>68</w:t>
            </w:r>
          </w:p>
        </w:tc>
      </w:tr>
      <w:tr w:rsidR="00BB259E" w:rsidRPr="00A50B77" w14:paraId="0CE75F3E" w14:textId="77777777">
        <w:trPr>
          <w:trHeight w:val="60"/>
        </w:trPr>
        <w:tc>
          <w:tcPr>
            <w:tcW w:w="166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9180F92" w14:textId="77777777" w:rsidR="00BB259E" w:rsidRPr="00A50B77" w:rsidRDefault="005E1109" w:rsidP="006076B3">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A50B77">
              <w:rPr>
                <w:rFonts w:ascii="Times New Roman" w:eastAsia="Times New Roman" w:hAnsi="Times New Roman" w:cs="Times New Roman"/>
                <w:color w:val="000000"/>
                <w:sz w:val="24"/>
                <w:szCs w:val="24"/>
                <w:lang w:val="uk-UA"/>
              </w:rPr>
              <w:t>11</w:t>
            </w:r>
          </w:p>
        </w:tc>
        <w:tc>
          <w:tcPr>
            <w:tcW w:w="436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0B1A2F75" w14:textId="77777777" w:rsidR="00BB259E" w:rsidRPr="00A50B77" w:rsidRDefault="005E1109" w:rsidP="006076B3">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A50B77">
              <w:rPr>
                <w:rFonts w:ascii="Times New Roman" w:eastAsia="Times New Roman" w:hAnsi="Times New Roman" w:cs="Times New Roman"/>
                <w:color w:val="000000"/>
                <w:sz w:val="24"/>
                <w:szCs w:val="24"/>
                <w:lang w:val="uk-UA"/>
              </w:rPr>
              <w:t>2</w:t>
            </w:r>
          </w:p>
        </w:tc>
        <w:tc>
          <w:tcPr>
            <w:tcW w:w="3326"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069B3FB3" w14:textId="77777777" w:rsidR="00BB259E" w:rsidRPr="00A50B77" w:rsidRDefault="005E1109" w:rsidP="006076B3">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A50B77">
              <w:rPr>
                <w:rFonts w:ascii="Times New Roman" w:eastAsia="Times New Roman" w:hAnsi="Times New Roman" w:cs="Times New Roman"/>
                <w:color w:val="000000"/>
                <w:sz w:val="24"/>
                <w:szCs w:val="24"/>
                <w:lang w:val="uk-UA"/>
              </w:rPr>
              <w:t>68</w:t>
            </w:r>
          </w:p>
        </w:tc>
      </w:tr>
      <w:tr w:rsidR="00BB259E" w:rsidRPr="00A50B77" w14:paraId="1E9B2758" w14:textId="77777777">
        <w:trPr>
          <w:trHeight w:val="60"/>
        </w:trPr>
        <w:tc>
          <w:tcPr>
            <w:tcW w:w="9356" w:type="dxa"/>
            <w:gridSpan w:val="3"/>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233D7D41" w14:textId="77777777" w:rsidR="00BB259E" w:rsidRPr="00A50B77" w:rsidRDefault="005E1109" w:rsidP="006076B3">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4"/>
                <w:szCs w:val="24"/>
                <w:lang w:val="uk-UA"/>
              </w:rPr>
            </w:pPr>
            <w:r w:rsidRPr="00A50B77">
              <w:rPr>
                <w:rFonts w:ascii="Times New Roman" w:eastAsia="Times New Roman" w:hAnsi="Times New Roman" w:cs="Times New Roman"/>
                <w:b/>
                <w:color w:val="000000"/>
                <w:sz w:val="24"/>
                <w:szCs w:val="24"/>
                <w:lang w:val="uk-UA"/>
              </w:rPr>
              <w:t>Профільний рівень</w:t>
            </w:r>
          </w:p>
          <w:p w14:paraId="08FAF524" w14:textId="77777777" w:rsidR="00BB259E" w:rsidRPr="00A50B77" w:rsidRDefault="00016C19" w:rsidP="00016C19">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lang w:val="uk-UA"/>
              </w:rPr>
              <w:t>Універсаль</w:t>
            </w:r>
            <w:r w:rsidR="005E1109" w:rsidRPr="00A50B77">
              <w:rPr>
                <w:rFonts w:ascii="Times New Roman" w:eastAsia="Times New Roman" w:hAnsi="Times New Roman" w:cs="Times New Roman"/>
                <w:b/>
                <w:color w:val="000000"/>
                <w:sz w:val="24"/>
                <w:szCs w:val="24"/>
                <w:lang w:val="uk-UA"/>
              </w:rPr>
              <w:t xml:space="preserve">ний профіль </w:t>
            </w:r>
          </w:p>
        </w:tc>
      </w:tr>
      <w:tr w:rsidR="00BB259E" w:rsidRPr="00A50B77" w14:paraId="10971987" w14:textId="77777777">
        <w:trPr>
          <w:trHeight w:val="60"/>
        </w:trPr>
        <w:tc>
          <w:tcPr>
            <w:tcW w:w="166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1411676" w14:textId="77777777" w:rsidR="00BB259E" w:rsidRPr="00A50B77" w:rsidRDefault="005E1109" w:rsidP="006076B3">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A50B77">
              <w:rPr>
                <w:rFonts w:ascii="Times New Roman" w:eastAsia="Times New Roman" w:hAnsi="Times New Roman" w:cs="Times New Roman"/>
                <w:color w:val="000000"/>
                <w:sz w:val="24"/>
                <w:szCs w:val="24"/>
                <w:lang w:val="uk-UA"/>
              </w:rPr>
              <w:t>10</w:t>
            </w:r>
          </w:p>
        </w:tc>
        <w:tc>
          <w:tcPr>
            <w:tcW w:w="436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79078F3F" w14:textId="77777777" w:rsidR="00BB259E" w:rsidRPr="00A50B77" w:rsidRDefault="005E1109" w:rsidP="006076B3">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A50B77">
              <w:rPr>
                <w:rFonts w:ascii="Times New Roman" w:eastAsia="Times New Roman" w:hAnsi="Times New Roman" w:cs="Times New Roman"/>
                <w:color w:val="000000"/>
                <w:sz w:val="24"/>
                <w:szCs w:val="24"/>
                <w:lang w:val="uk-UA"/>
              </w:rPr>
              <w:t>2</w:t>
            </w:r>
          </w:p>
        </w:tc>
        <w:tc>
          <w:tcPr>
            <w:tcW w:w="3326"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20F50AF" w14:textId="77777777" w:rsidR="00BB259E" w:rsidRPr="00A50B77" w:rsidRDefault="005E1109" w:rsidP="006076B3">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A50B77">
              <w:rPr>
                <w:rFonts w:ascii="Times New Roman" w:eastAsia="Times New Roman" w:hAnsi="Times New Roman" w:cs="Times New Roman"/>
                <w:color w:val="000000"/>
                <w:sz w:val="24"/>
                <w:szCs w:val="24"/>
                <w:lang w:val="uk-UA"/>
              </w:rPr>
              <w:t>68</w:t>
            </w:r>
          </w:p>
        </w:tc>
      </w:tr>
      <w:tr w:rsidR="00BB259E" w:rsidRPr="00A50B77" w14:paraId="2248D188" w14:textId="77777777">
        <w:trPr>
          <w:trHeight w:val="60"/>
        </w:trPr>
        <w:tc>
          <w:tcPr>
            <w:tcW w:w="166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0FBAFC41" w14:textId="77777777" w:rsidR="00BB259E" w:rsidRPr="00A50B77" w:rsidRDefault="005E1109" w:rsidP="006076B3">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A50B77">
              <w:rPr>
                <w:rFonts w:ascii="Times New Roman" w:eastAsia="Times New Roman" w:hAnsi="Times New Roman" w:cs="Times New Roman"/>
                <w:color w:val="000000"/>
                <w:sz w:val="24"/>
                <w:szCs w:val="24"/>
                <w:lang w:val="uk-UA"/>
              </w:rPr>
              <w:t>11</w:t>
            </w:r>
          </w:p>
        </w:tc>
        <w:tc>
          <w:tcPr>
            <w:tcW w:w="436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36C0389" w14:textId="77777777" w:rsidR="00BB259E" w:rsidRPr="00A50B77" w:rsidRDefault="005E1109" w:rsidP="006076B3">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A50B77">
              <w:rPr>
                <w:rFonts w:ascii="Times New Roman" w:eastAsia="Times New Roman" w:hAnsi="Times New Roman" w:cs="Times New Roman"/>
                <w:color w:val="000000"/>
                <w:sz w:val="24"/>
                <w:szCs w:val="24"/>
                <w:lang w:val="uk-UA"/>
              </w:rPr>
              <w:t>2</w:t>
            </w:r>
          </w:p>
        </w:tc>
        <w:tc>
          <w:tcPr>
            <w:tcW w:w="3326"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1D061E8" w14:textId="77777777" w:rsidR="00BB259E" w:rsidRPr="00A50B77" w:rsidRDefault="005E1109" w:rsidP="006076B3">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A50B77">
              <w:rPr>
                <w:rFonts w:ascii="Times New Roman" w:eastAsia="Times New Roman" w:hAnsi="Times New Roman" w:cs="Times New Roman"/>
                <w:color w:val="000000"/>
                <w:sz w:val="24"/>
                <w:szCs w:val="24"/>
                <w:lang w:val="uk-UA"/>
              </w:rPr>
              <w:t>68</w:t>
            </w:r>
          </w:p>
        </w:tc>
      </w:tr>
    </w:tbl>
    <w:p w14:paraId="5E9B167C" w14:textId="77777777" w:rsidR="00BB259E" w:rsidRPr="002C75E6" w:rsidRDefault="00BB259E"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16"/>
          <w:szCs w:val="16"/>
          <w:lang w:val="uk-UA"/>
        </w:rPr>
      </w:pPr>
    </w:p>
    <w:p w14:paraId="7EBA8935" w14:textId="77777777" w:rsidR="00541E13" w:rsidRDefault="00541E13"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2E02BD">
        <w:rPr>
          <w:rFonts w:ascii="Times New Roman" w:eastAsia="Times New Roman" w:hAnsi="Times New Roman" w:cs="Times New Roman"/>
          <w:color w:val="000000"/>
          <w:sz w:val="26"/>
          <w:szCs w:val="26"/>
          <w:lang w:val="uk-UA"/>
        </w:rPr>
        <w:t xml:space="preserve">В організаціях професійної освіти, що реалізують загальноосвітні програми, кількість годин з дисципліни </w:t>
      </w:r>
      <w:r w:rsidR="00140824" w:rsidRPr="002E02BD">
        <w:rPr>
          <w:rFonts w:ascii="Times New Roman" w:eastAsia="Times New Roman" w:hAnsi="Times New Roman" w:cs="Times New Roman"/>
          <w:color w:val="000000"/>
          <w:sz w:val="26"/>
          <w:szCs w:val="26"/>
          <w:lang w:val="uk-UA"/>
        </w:rPr>
        <w:t xml:space="preserve">«Офіційна (українська) мова та література» </w:t>
      </w:r>
      <w:r w:rsidRPr="002E02BD">
        <w:rPr>
          <w:rFonts w:ascii="Times New Roman" w:eastAsia="Times New Roman" w:hAnsi="Times New Roman" w:cs="Times New Roman"/>
          <w:color w:val="000000"/>
          <w:sz w:val="26"/>
          <w:szCs w:val="26"/>
          <w:lang w:val="uk-UA"/>
        </w:rPr>
        <w:t xml:space="preserve">встановлюється згідно з відповідною основною професійною освітньою програмою для організацій </w:t>
      </w:r>
      <w:r w:rsidR="008B0AD1" w:rsidRPr="002E02BD">
        <w:rPr>
          <w:rFonts w:ascii="Times New Roman" w:eastAsia="Times New Roman" w:hAnsi="Times New Roman" w:cs="Times New Roman"/>
          <w:color w:val="000000"/>
          <w:sz w:val="26"/>
          <w:szCs w:val="26"/>
          <w:lang w:val="uk-UA"/>
        </w:rPr>
        <w:t xml:space="preserve">початкової </w:t>
      </w:r>
      <w:r w:rsidR="002C75E6">
        <w:rPr>
          <w:rFonts w:ascii="Times New Roman" w:eastAsia="Times New Roman" w:hAnsi="Times New Roman" w:cs="Times New Roman"/>
          <w:color w:val="000000"/>
          <w:sz w:val="26"/>
          <w:szCs w:val="26"/>
          <w:lang w:val="uk-UA"/>
        </w:rPr>
        <w:t>та</w:t>
      </w:r>
      <w:r w:rsidR="008B0AD1" w:rsidRPr="002E02BD">
        <w:rPr>
          <w:rFonts w:ascii="Times New Roman" w:eastAsia="Times New Roman" w:hAnsi="Times New Roman" w:cs="Times New Roman"/>
          <w:color w:val="000000"/>
          <w:sz w:val="26"/>
          <w:szCs w:val="26"/>
          <w:lang w:val="uk-UA"/>
        </w:rPr>
        <w:t xml:space="preserve"> </w:t>
      </w:r>
      <w:r w:rsidRPr="002E02BD">
        <w:rPr>
          <w:rFonts w:ascii="Times New Roman" w:eastAsia="Times New Roman" w:hAnsi="Times New Roman" w:cs="Times New Roman"/>
          <w:color w:val="000000"/>
          <w:sz w:val="26"/>
          <w:szCs w:val="26"/>
          <w:lang w:val="uk-UA"/>
        </w:rPr>
        <w:t>середньої професійної освіти.</w:t>
      </w:r>
    </w:p>
    <w:p w14:paraId="552EA140" w14:textId="77777777" w:rsidR="002C75E6" w:rsidRPr="002C75E6" w:rsidRDefault="002C75E6"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16"/>
          <w:szCs w:val="16"/>
          <w:lang w:val="uk-UA"/>
        </w:rPr>
      </w:pPr>
    </w:p>
    <w:tbl>
      <w:tblPr>
        <w:tblStyle w:val="ad"/>
        <w:tblW w:w="5000" w:type="pct"/>
        <w:tblLook w:val="04A0" w:firstRow="1" w:lastRow="0" w:firstColumn="1" w:lastColumn="0" w:noHBand="0" w:noVBand="1"/>
      </w:tblPr>
      <w:tblGrid>
        <w:gridCol w:w="7650"/>
        <w:gridCol w:w="1695"/>
      </w:tblGrid>
      <w:tr w:rsidR="00541E13" w:rsidRPr="002E02BD" w14:paraId="37B48AA7" w14:textId="77777777" w:rsidTr="00960E5A">
        <w:tc>
          <w:tcPr>
            <w:tcW w:w="4093" w:type="pct"/>
          </w:tcPr>
          <w:p w14:paraId="78ECFCC6" w14:textId="77777777" w:rsidR="00541E13" w:rsidRPr="002E02BD" w:rsidRDefault="00642B9A" w:rsidP="00DB0BE8">
            <w:pPr>
              <w:pStyle w:val="ac"/>
              <w:tabs>
                <w:tab w:val="clear" w:pos="851"/>
                <w:tab w:val="left" w:pos="567"/>
              </w:tabs>
              <w:spacing w:line="276" w:lineRule="auto"/>
              <w:ind w:firstLine="0"/>
              <w:jc w:val="center"/>
              <w:rPr>
                <w:b/>
                <w:color w:val="auto"/>
                <w:sz w:val="24"/>
                <w:szCs w:val="24"/>
                <w:lang w:val="uk-UA"/>
              </w:rPr>
            </w:pPr>
            <w:r w:rsidRPr="002E02BD">
              <w:rPr>
                <w:b/>
                <w:color w:val="auto"/>
                <w:sz w:val="24"/>
                <w:szCs w:val="24"/>
                <w:lang w:val="uk-UA"/>
              </w:rPr>
              <w:t>Навчальна дисципліна</w:t>
            </w:r>
          </w:p>
        </w:tc>
        <w:tc>
          <w:tcPr>
            <w:tcW w:w="907" w:type="pct"/>
          </w:tcPr>
          <w:p w14:paraId="36AA20AE" w14:textId="77777777" w:rsidR="00541E13" w:rsidRPr="002E02BD" w:rsidRDefault="00960E5A" w:rsidP="00890851">
            <w:pPr>
              <w:pStyle w:val="ac"/>
              <w:tabs>
                <w:tab w:val="clear" w:pos="851"/>
                <w:tab w:val="left" w:pos="567"/>
              </w:tabs>
              <w:spacing w:line="276" w:lineRule="auto"/>
              <w:ind w:firstLine="0"/>
              <w:rPr>
                <w:b/>
                <w:color w:val="auto"/>
                <w:sz w:val="24"/>
                <w:szCs w:val="24"/>
                <w:lang w:val="uk-UA"/>
              </w:rPr>
            </w:pPr>
            <w:r w:rsidRPr="002E02BD">
              <w:rPr>
                <w:b/>
                <w:color w:val="auto"/>
                <w:sz w:val="24"/>
                <w:szCs w:val="24"/>
                <w:lang w:val="uk-UA"/>
              </w:rPr>
              <w:t>Обсяг годин</w:t>
            </w:r>
          </w:p>
        </w:tc>
      </w:tr>
      <w:tr w:rsidR="00541E13" w:rsidRPr="002E02BD" w14:paraId="6F131E5D" w14:textId="77777777" w:rsidTr="00960E5A">
        <w:tc>
          <w:tcPr>
            <w:tcW w:w="4093" w:type="pct"/>
          </w:tcPr>
          <w:p w14:paraId="24380189" w14:textId="77777777" w:rsidR="00541E13" w:rsidRPr="000D3D86" w:rsidRDefault="00642B9A" w:rsidP="002C75E6">
            <w:pPr>
              <w:pStyle w:val="ac"/>
              <w:tabs>
                <w:tab w:val="clear" w:pos="851"/>
                <w:tab w:val="left" w:pos="567"/>
              </w:tabs>
              <w:spacing w:line="276" w:lineRule="auto"/>
              <w:ind w:firstLine="0"/>
              <w:jc w:val="left"/>
              <w:rPr>
                <w:color w:val="auto"/>
                <w:sz w:val="24"/>
                <w:szCs w:val="24"/>
                <w:lang w:val="uk-UA"/>
              </w:rPr>
            </w:pPr>
            <w:r w:rsidRPr="000D3D86">
              <w:rPr>
                <w:color w:val="auto"/>
                <w:sz w:val="24"/>
                <w:szCs w:val="24"/>
                <w:lang w:val="uk-UA"/>
              </w:rPr>
              <w:t>За основними професійними освітніми програмами початкової професійної освіти технічного, природничо-наукового, соціально-економічного профілю</w:t>
            </w:r>
          </w:p>
        </w:tc>
        <w:tc>
          <w:tcPr>
            <w:tcW w:w="907" w:type="pct"/>
          </w:tcPr>
          <w:p w14:paraId="139FA895" w14:textId="77777777" w:rsidR="00541E13" w:rsidRPr="002E02BD" w:rsidRDefault="00541E13" w:rsidP="00DB0BE8">
            <w:pPr>
              <w:pStyle w:val="ac"/>
              <w:tabs>
                <w:tab w:val="clear" w:pos="851"/>
                <w:tab w:val="left" w:pos="567"/>
              </w:tabs>
              <w:spacing w:line="276" w:lineRule="auto"/>
              <w:ind w:firstLine="0"/>
              <w:jc w:val="center"/>
              <w:rPr>
                <w:color w:val="auto"/>
                <w:sz w:val="24"/>
                <w:szCs w:val="24"/>
              </w:rPr>
            </w:pPr>
            <w:r w:rsidRPr="002E02BD">
              <w:rPr>
                <w:color w:val="auto"/>
                <w:sz w:val="24"/>
                <w:szCs w:val="24"/>
              </w:rPr>
              <w:t>116</w:t>
            </w:r>
          </w:p>
        </w:tc>
      </w:tr>
      <w:tr w:rsidR="00541E13" w14:paraId="103B3972" w14:textId="77777777" w:rsidTr="00960E5A">
        <w:tc>
          <w:tcPr>
            <w:tcW w:w="4093" w:type="pct"/>
          </w:tcPr>
          <w:p w14:paraId="4B80C581" w14:textId="77777777" w:rsidR="00541E13" w:rsidRPr="000D3D86" w:rsidRDefault="00DB0BE8" w:rsidP="002C75E6">
            <w:pPr>
              <w:pStyle w:val="ac"/>
              <w:tabs>
                <w:tab w:val="clear" w:pos="851"/>
                <w:tab w:val="left" w:pos="567"/>
              </w:tabs>
              <w:spacing w:line="276" w:lineRule="auto"/>
              <w:ind w:firstLine="0"/>
              <w:jc w:val="left"/>
              <w:rPr>
                <w:color w:val="auto"/>
                <w:sz w:val="24"/>
                <w:szCs w:val="24"/>
                <w:lang w:val="uk-UA"/>
              </w:rPr>
            </w:pPr>
            <w:r w:rsidRPr="000D3D86">
              <w:rPr>
                <w:color w:val="auto"/>
                <w:sz w:val="24"/>
                <w:szCs w:val="24"/>
                <w:lang w:val="uk-UA"/>
              </w:rPr>
              <w:lastRenderedPageBreak/>
              <w:t xml:space="preserve">За основними професійними освітніми програмами початкової </w:t>
            </w:r>
            <w:r w:rsidR="002C75E6">
              <w:rPr>
                <w:color w:val="auto"/>
                <w:sz w:val="24"/>
                <w:szCs w:val="24"/>
                <w:lang w:val="uk-UA"/>
              </w:rPr>
              <w:t>та</w:t>
            </w:r>
            <w:r w:rsidRPr="000D3D86">
              <w:rPr>
                <w:color w:val="auto"/>
                <w:sz w:val="24"/>
                <w:szCs w:val="24"/>
                <w:lang w:val="uk-UA"/>
              </w:rPr>
              <w:t xml:space="preserve"> середньої професійної освіти технічного, природничо-наукового, соціально-економічного, гуманітарного профілю</w:t>
            </w:r>
          </w:p>
        </w:tc>
        <w:tc>
          <w:tcPr>
            <w:tcW w:w="907" w:type="pct"/>
          </w:tcPr>
          <w:p w14:paraId="2625B91C" w14:textId="77777777" w:rsidR="00541E13" w:rsidRPr="00DB0BE8" w:rsidRDefault="00DB0BE8" w:rsidP="00DB0BE8">
            <w:pPr>
              <w:pStyle w:val="ac"/>
              <w:tabs>
                <w:tab w:val="clear" w:pos="851"/>
                <w:tab w:val="left" w:pos="567"/>
              </w:tabs>
              <w:spacing w:line="276" w:lineRule="auto"/>
              <w:ind w:firstLine="0"/>
              <w:jc w:val="center"/>
              <w:rPr>
                <w:color w:val="auto"/>
                <w:sz w:val="24"/>
                <w:szCs w:val="24"/>
              </w:rPr>
            </w:pPr>
            <w:r w:rsidRPr="002E02BD">
              <w:rPr>
                <w:color w:val="auto"/>
                <w:sz w:val="24"/>
                <w:szCs w:val="24"/>
              </w:rPr>
              <w:t>7</w:t>
            </w:r>
            <w:r w:rsidR="00541E13" w:rsidRPr="002E02BD">
              <w:rPr>
                <w:color w:val="auto"/>
                <w:sz w:val="24"/>
                <w:szCs w:val="24"/>
              </w:rPr>
              <w:t>8</w:t>
            </w:r>
          </w:p>
        </w:tc>
      </w:tr>
    </w:tbl>
    <w:p w14:paraId="4B178ED3" w14:textId="77777777" w:rsidR="00541E13" w:rsidRPr="00A50B77" w:rsidRDefault="00541E13"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p>
    <w:p w14:paraId="61CF0845" w14:textId="77777777" w:rsidR="00BB259E" w:rsidRPr="00A50B77" w:rsidRDefault="005E1109"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50B77">
        <w:rPr>
          <w:rFonts w:ascii="Times New Roman" w:eastAsia="Times New Roman" w:hAnsi="Times New Roman" w:cs="Times New Roman"/>
          <w:color w:val="000000"/>
          <w:sz w:val="26"/>
          <w:szCs w:val="26"/>
          <w:lang w:val="uk-UA"/>
        </w:rPr>
        <w:t xml:space="preserve">Відповідно до Державного освітнього стандарту середньої (повної) основної освіти та Базисного навчального плану організацій освіти, які реалізують основну освітню програму середньої (повної) загальної освіти, у процесі реалізації профільного навчання організовується виконання індивідуального </w:t>
      </w:r>
      <w:r w:rsidR="00A37D24">
        <w:rPr>
          <w:rFonts w:ascii="Times New Roman" w:eastAsia="Times New Roman" w:hAnsi="Times New Roman" w:cs="Times New Roman"/>
          <w:color w:val="000000"/>
          <w:sz w:val="26"/>
          <w:szCs w:val="26"/>
          <w:lang w:val="uk-UA"/>
        </w:rPr>
        <w:t>проєкт</w:t>
      </w:r>
      <w:r w:rsidRPr="00A50B77">
        <w:rPr>
          <w:rFonts w:ascii="Times New Roman" w:eastAsia="Times New Roman" w:hAnsi="Times New Roman" w:cs="Times New Roman"/>
          <w:color w:val="000000"/>
          <w:sz w:val="26"/>
          <w:szCs w:val="26"/>
          <w:lang w:val="uk-UA"/>
        </w:rPr>
        <w:t xml:space="preserve">у </w:t>
      </w:r>
      <w:r w:rsidR="00A37D24">
        <w:rPr>
          <w:rFonts w:ascii="Times New Roman" w:eastAsia="Times New Roman" w:hAnsi="Times New Roman" w:cs="Times New Roman"/>
          <w:color w:val="000000"/>
          <w:sz w:val="26"/>
          <w:szCs w:val="26"/>
          <w:lang w:val="uk-UA"/>
        </w:rPr>
        <w:br/>
      </w:r>
      <w:r w:rsidRPr="00A50B77">
        <w:rPr>
          <w:rFonts w:ascii="Times New Roman" w:eastAsia="Times New Roman" w:hAnsi="Times New Roman" w:cs="Times New Roman"/>
          <w:color w:val="000000"/>
          <w:sz w:val="26"/>
          <w:szCs w:val="26"/>
          <w:lang w:val="uk-UA"/>
        </w:rPr>
        <w:t xml:space="preserve">для учнів 10–11 класів. Підготовка індивідуального </w:t>
      </w:r>
      <w:r w:rsidR="00A37D24">
        <w:rPr>
          <w:rFonts w:ascii="Times New Roman" w:eastAsia="Times New Roman" w:hAnsi="Times New Roman" w:cs="Times New Roman"/>
          <w:color w:val="000000"/>
          <w:sz w:val="26"/>
          <w:szCs w:val="26"/>
          <w:lang w:val="uk-UA"/>
        </w:rPr>
        <w:t>проєкт</w:t>
      </w:r>
      <w:r w:rsidRPr="00A50B77">
        <w:rPr>
          <w:rFonts w:ascii="Times New Roman" w:eastAsia="Times New Roman" w:hAnsi="Times New Roman" w:cs="Times New Roman"/>
          <w:color w:val="000000"/>
          <w:sz w:val="26"/>
          <w:szCs w:val="26"/>
          <w:lang w:val="uk-UA"/>
        </w:rPr>
        <w:t xml:space="preserve">у охоплює 2 роки </w:t>
      </w:r>
      <w:r w:rsidR="00A37D24">
        <w:rPr>
          <w:rFonts w:ascii="Times New Roman" w:eastAsia="Times New Roman" w:hAnsi="Times New Roman" w:cs="Times New Roman"/>
          <w:color w:val="000000"/>
          <w:sz w:val="26"/>
          <w:szCs w:val="26"/>
          <w:lang w:val="uk-UA"/>
        </w:rPr>
        <w:br/>
      </w:r>
      <w:r w:rsidRPr="00A50B77">
        <w:rPr>
          <w:rFonts w:ascii="Times New Roman" w:eastAsia="Times New Roman" w:hAnsi="Times New Roman" w:cs="Times New Roman"/>
          <w:color w:val="000000"/>
          <w:sz w:val="26"/>
          <w:szCs w:val="26"/>
          <w:lang w:val="uk-UA"/>
        </w:rPr>
        <w:t xml:space="preserve">(10–11 клас) і завершується його захистом у другому півріччі 11 класу. Теоретична частина реалізується у межах засвоєння навчального курсу «Індивідуальний </w:t>
      </w:r>
      <w:r w:rsidR="00A37D24">
        <w:rPr>
          <w:rFonts w:ascii="Times New Roman" w:eastAsia="Times New Roman" w:hAnsi="Times New Roman" w:cs="Times New Roman"/>
          <w:color w:val="000000"/>
          <w:sz w:val="26"/>
          <w:szCs w:val="26"/>
          <w:lang w:val="uk-UA"/>
        </w:rPr>
        <w:t>проєкт</w:t>
      </w:r>
      <w:r w:rsidRPr="00A50B77">
        <w:rPr>
          <w:rFonts w:ascii="Times New Roman" w:eastAsia="Times New Roman" w:hAnsi="Times New Roman" w:cs="Times New Roman"/>
          <w:color w:val="000000"/>
          <w:sz w:val="26"/>
          <w:szCs w:val="26"/>
          <w:lang w:val="uk-UA"/>
        </w:rPr>
        <w:t>», обсягом 34 години на рік.</w:t>
      </w:r>
    </w:p>
    <w:p w14:paraId="5E7D342E" w14:textId="3A846F84" w:rsidR="00BB259E" w:rsidRPr="00A50B77" w:rsidRDefault="005E1109"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50B77">
        <w:rPr>
          <w:rFonts w:ascii="Times New Roman" w:eastAsia="Times New Roman" w:hAnsi="Times New Roman" w:cs="Times New Roman"/>
          <w:color w:val="000000"/>
          <w:sz w:val="26"/>
          <w:szCs w:val="26"/>
          <w:lang w:val="uk-UA"/>
        </w:rPr>
        <w:t xml:space="preserve">Порядок супроводу підготовки індивідуального </w:t>
      </w:r>
      <w:r w:rsidR="00A37D24">
        <w:rPr>
          <w:rFonts w:ascii="Times New Roman" w:eastAsia="Times New Roman" w:hAnsi="Times New Roman" w:cs="Times New Roman"/>
          <w:color w:val="000000"/>
          <w:sz w:val="26"/>
          <w:szCs w:val="26"/>
          <w:lang w:val="uk-UA"/>
        </w:rPr>
        <w:t>проєкт</w:t>
      </w:r>
      <w:r w:rsidRPr="00A50B77">
        <w:rPr>
          <w:rFonts w:ascii="Times New Roman" w:eastAsia="Times New Roman" w:hAnsi="Times New Roman" w:cs="Times New Roman"/>
          <w:color w:val="000000"/>
          <w:sz w:val="26"/>
          <w:szCs w:val="26"/>
          <w:lang w:val="uk-UA"/>
        </w:rPr>
        <w:t xml:space="preserve">у і його оцінювання обумовлюються у «Методичних рекомендаціях щодо порядку організації, супроводу й оцінювання індивідуальних </w:t>
      </w:r>
      <w:r w:rsidR="00A37D24">
        <w:rPr>
          <w:rFonts w:ascii="Times New Roman" w:eastAsia="Times New Roman" w:hAnsi="Times New Roman" w:cs="Times New Roman"/>
          <w:color w:val="000000"/>
          <w:sz w:val="26"/>
          <w:szCs w:val="26"/>
          <w:lang w:val="uk-UA"/>
        </w:rPr>
        <w:t>проєкт</w:t>
      </w:r>
      <w:r w:rsidRPr="00A50B77">
        <w:rPr>
          <w:rFonts w:ascii="Times New Roman" w:eastAsia="Times New Roman" w:hAnsi="Times New Roman" w:cs="Times New Roman"/>
          <w:color w:val="000000"/>
          <w:sz w:val="26"/>
          <w:szCs w:val="26"/>
          <w:lang w:val="uk-UA"/>
        </w:rPr>
        <w:t>ів для учнів 10–11 класів», розміщених на сайті ДОЗ ДПО «</w:t>
      </w:r>
      <w:proofErr w:type="spellStart"/>
      <w:r w:rsidRPr="00A50B77">
        <w:rPr>
          <w:rFonts w:ascii="Times New Roman" w:eastAsia="Times New Roman" w:hAnsi="Times New Roman" w:cs="Times New Roman"/>
          <w:color w:val="000000"/>
          <w:sz w:val="26"/>
          <w:szCs w:val="26"/>
          <w:lang w:val="uk-UA"/>
        </w:rPr>
        <w:t>ІРОіПК</w:t>
      </w:r>
      <w:proofErr w:type="spellEnd"/>
      <w:r w:rsidRPr="00A50B77">
        <w:rPr>
          <w:rFonts w:ascii="Times New Roman" w:eastAsia="Times New Roman" w:hAnsi="Times New Roman" w:cs="Times New Roman"/>
          <w:color w:val="000000"/>
          <w:sz w:val="26"/>
          <w:szCs w:val="26"/>
          <w:lang w:val="uk-UA"/>
        </w:rPr>
        <w:t xml:space="preserve">», </w:t>
      </w:r>
      <w:proofErr w:type="spellStart"/>
      <w:r w:rsidRPr="00A50B77">
        <w:rPr>
          <w:rFonts w:ascii="Times New Roman" w:eastAsia="Times New Roman" w:hAnsi="Times New Roman" w:cs="Times New Roman"/>
          <w:color w:val="000000"/>
          <w:sz w:val="26"/>
          <w:szCs w:val="26"/>
          <w:lang w:val="uk-UA"/>
        </w:rPr>
        <w:t>підсайт</w:t>
      </w:r>
      <w:proofErr w:type="spellEnd"/>
      <w:r w:rsidRPr="00A50B77">
        <w:rPr>
          <w:rFonts w:ascii="Times New Roman" w:eastAsia="Times New Roman" w:hAnsi="Times New Roman" w:cs="Times New Roman"/>
          <w:color w:val="000000"/>
          <w:sz w:val="26"/>
          <w:szCs w:val="26"/>
          <w:lang w:val="uk-UA"/>
        </w:rPr>
        <w:t xml:space="preserve"> «Школа Придністров</w:t>
      </w:r>
      <w:r w:rsidR="00A2062D">
        <w:rPr>
          <w:rFonts w:ascii="Times New Roman" w:eastAsia="Times New Roman" w:hAnsi="Times New Roman" w:cs="Times New Roman"/>
          <w:color w:val="000000"/>
          <w:sz w:val="26"/>
          <w:szCs w:val="26"/>
          <w:lang w:val="uk-UA"/>
        </w:rPr>
        <w:t>’</w:t>
      </w:r>
      <w:r w:rsidR="006F14E4">
        <w:rPr>
          <w:rFonts w:ascii="Times New Roman" w:eastAsia="Times New Roman" w:hAnsi="Times New Roman" w:cs="Times New Roman"/>
          <w:color w:val="000000"/>
          <w:sz w:val="26"/>
          <w:szCs w:val="26"/>
          <w:lang w:val="uk-UA"/>
        </w:rPr>
        <w:t>я».</w:t>
      </w:r>
    </w:p>
    <w:p w14:paraId="04479EE2" w14:textId="77777777" w:rsidR="00BB259E" w:rsidRPr="00A50B77" w:rsidRDefault="005E1109"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50B77">
        <w:rPr>
          <w:rFonts w:ascii="Times New Roman" w:eastAsia="Times New Roman" w:hAnsi="Times New Roman" w:cs="Times New Roman"/>
          <w:color w:val="000000"/>
          <w:sz w:val="26"/>
          <w:szCs w:val="26"/>
          <w:lang w:val="uk-UA"/>
        </w:rPr>
        <w:t xml:space="preserve">Приблизні теми індивідуальних </w:t>
      </w:r>
      <w:r w:rsidR="00A37D24">
        <w:rPr>
          <w:rFonts w:ascii="Times New Roman" w:eastAsia="Times New Roman" w:hAnsi="Times New Roman" w:cs="Times New Roman"/>
          <w:color w:val="000000"/>
          <w:sz w:val="26"/>
          <w:szCs w:val="26"/>
          <w:lang w:val="uk-UA"/>
        </w:rPr>
        <w:t>проєкт</w:t>
      </w:r>
      <w:r w:rsidRPr="00A50B77">
        <w:rPr>
          <w:rFonts w:ascii="Times New Roman" w:eastAsia="Times New Roman" w:hAnsi="Times New Roman" w:cs="Times New Roman"/>
          <w:color w:val="000000"/>
          <w:sz w:val="26"/>
          <w:szCs w:val="26"/>
          <w:lang w:val="uk-UA"/>
        </w:rPr>
        <w:t>ів для «Гуманітарного профілю (філологічного напрямку)»:</w:t>
      </w:r>
    </w:p>
    <w:p w14:paraId="4AA6F33B" w14:textId="77777777" w:rsidR="00BB259E" w:rsidRPr="00A50B77" w:rsidRDefault="005E1109"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50B77">
        <w:rPr>
          <w:rFonts w:ascii="Times New Roman" w:eastAsia="Times New Roman" w:hAnsi="Times New Roman" w:cs="Times New Roman"/>
          <w:color w:val="000000"/>
          <w:sz w:val="26"/>
          <w:szCs w:val="26"/>
          <w:lang w:val="uk-UA"/>
        </w:rPr>
        <w:t>1. Джерела сучасного українського професійного мовлення.</w:t>
      </w:r>
    </w:p>
    <w:p w14:paraId="01CE01F1" w14:textId="77777777" w:rsidR="00BB259E" w:rsidRPr="00A50B77" w:rsidRDefault="005E1109"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50B77">
        <w:rPr>
          <w:rFonts w:ascii="Times New Roman" w:eastAsia="Times New Roman" w:hAnsi="Times New Roman" w:cs="Times New Roman"/>
          <w:color w:val="000000"/>
          <w:sz w:val="26"/>
          <w:szCs w:val="26"/>
          <w:lang w:val="uk-UA"/>
        </w:rPr>
        <w:t>2. Діловий документ як основний вид писемної форми мовлення.</w:t>
      </w:r>
    </w:p>
    <w:p w14:paraId="572D366B" w14:textId="77777777" w:rsidR="00BB259E" w:rsidRPr="00A50B77" w:rsidRDefault="005E1109"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50B77">
        <w:rPr>
          <w:rFonts w:ascii="Times New Roman" w:eastAsia="Times New Roman" w:hAnsi="Times New Roman" w:cs="Times New Roman"/>
          <w:color w:val="000000"/>
          <w:sz w:val="26"/>
          <w:szCs w:val="26"/>
          <w:lang w:val="uk-UA"/>
        </w:rPr>
        <w:t>3. Запозичення як шлях збагачення словникового складу мови.</w:t>
      </w:r>
    </w:p>
    <w:p w14:paraId="7C8D85BB" w14:textId="77777777" w:rsidR="00BB259E" w:rsidRPr="00A50B77" w:rsidRDefault="005E1109"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50B77">
        <w:rPr>
          <w:rFonts w:ascii="Times New Roman" w:eastAsia="Times New Roman" w:hAnsi="Times New Roman" w:cs="Times New Roman"/>
          <w:color w:val="000000"/>
          <w:sz w:val="26"/>
          <w:szCs w:val="26"/>
          <w:lang w:val="uk-UA"/>
        </w:rPr>
        <w:t>4. Інтонація – важливий елемент культури мовлення.</w:t>
      </w:r>
    </w:p>
    <w:p w14:paraId="5C504620" w14:textId="77777777" w:rsidR="00BB259E" w:rsidRPr="00A50B77" w:rsidRDefault="005E1109"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50B77">
        <w:rPr>
          <w:rFonts w:ascii="Times New Roman" w:eastAsia="Times New Roman" w:hAnsi="Times New Roman" w:cs="Times New Roman"/>
          <w:color w:val="000000"/>
          <w:sz w:val="26"/>
          <w:szCs w:val="26"/>
          <w:lang w:val="uk-UA"/>
        </w:rPr>
        <w:t>5. Мова і професія.</w:t>
      </w:r>
    </w:p>
    <w:p w14:paraId="0E9F28BF" w14:textId="77777777" w:rsidR="00BB259E" w:rsidRPr="00A50B77" w:rsidRDefault="005E1109"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50B77">
        <w:rPr>
          <w:rFonts w:ascii="Times New Roman" w:eastAsia="Times New Roman" w:hAnsi="Times New Roman" w:cs="Times New Roman"/>
          <w:color w:val="000000"/>
          <w:sz w:val="26"/>
          <w:szCs w:val="26"/>
          <w:lang w:val="uk-UA"/>
        </w:rPr>
        <w:t>6. Основні засоби збагачення словникового складу мови.</w:t>
      </w:r>
    </w:p>
    <w:p w14:paraId="0AEAE92D" w14:textId="77777777" w:rsidR="00BB259E" w:rsidRPr="00A50B77" w:rsidRDefault="005E1109"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50B77">
        <w:rPr>
          <w:rFonts w:ascii="Times New Roman" w:eastAsia="Times New Roman" w:hAnsi="Times New Roman" w:cs="Times New Roman"/>
          <w:color w:val="000000"/>
          <w:sz w:val="26"/>
          <w:szCs w:val="26"/>
          <w:lang w:val="uk-UA"/>
        </w:rPr>
        <w:t>7. Рід та особливості вживання назв осіб за професією, посадою, званням.</w:t>
      </w:r>
    </w:p>
    <w:p w14:paraId="71002941" w14:textId="77777777" w:rsidR="00BB259E" w:rsidRPr="00A50B77" w:rsidRDefault="005E1109"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50B77">
        <w:rPr>
          <w:rFonts w:ascii="Times New Roman" w:eastAsia="Times New Roman" w:hAnsi="Times New Roman" w:cs="Times New Roman"/>
          <w:color w:val="000000"/>
          <w:sz w:val="26"/>
          <w:szCs w:val="26"/>
          <w:lang w:val="uk-UA"/>
        </w:rPr>
        <w:t>8. Роль мови у суспільному житті людини.</w:t>
      </w:r>
    </w:p>
    <w:p w14:paraId="2E3B8E83" w14:textId="77777777" w:rsidR="00BB259E" w:rsidRPr="00A50B77" w:rsidRDefault="005E1109"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50B77">
        <w:rPr>
          <w:rFonts w:ascii="Times New Roman" w:eastAsia="Times New Roman" w:hAnsi="Times New Roman" w:cs="Times New Roman"/>
          <w:color w:val="000000"/>
          <w:sz w:val="26"/>
          <w:szCs w:val="26"/>
          <w:lang w:val="uk-UA"/>
        </w:rPr>
        <w:t>9. Складнощі перекладу професійних термінів з російської мови на українську.</w:t>
      </w:r>
    </w:p>
    <w:p w14:paraId="3DD700A5" w14:textId="77777777" w:rsidR="00BB259E" w:rsidRPr="00A50B77" w:rsidRDefault="005E1109"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50B77">
        <w:rPr>
          <w:rFonts w:ascii="Times New Roman" w:eastAsia="Times New Roman" w:hAnsi="Times New Roman" w:cs="Times New Roman"/>
          <w:color w:val="000000"/>
          <w:sz w:val="26"/>
          <w:szCs w:val="26"/>
          <w:lang w:val="uk-UA"/>
        </w:rPr>
        <w:t>10. Становлення телефонного етикету.</w:t>
      </w:r>
    </w:p>
    <w:p w14:paraId="7C409799" w14:textId="77777777" w:rsidR="00306F19" w:rsidRPr="00713680" w:rsidRDefault="00306F19" w:rsidP="00306F19">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713680">
        <w:rPr>
          <w:rFonts w:ascii="Times New Roman" w:eastAsia="Times New Roman" w:hAnsi="Times New Roman" w:cs="Times New Roman"/>
          <w:color w:val="000000"/>
          <w:sz w:val="26"/>
          <w:szCs w:val="26"/>
          <w:lang w:val="uk-UA"/>
        </w:rPr>
        <w:t>У 2023/24 навчальному році з метою здійснення державного контролю якості освіти бул</w:t>
      </w:r>
      <w:r w:rsidR="0022714B">
        <w:rPr>
          <w:rFonts w:ascii="Times New Roman" w:eastAsia="Times New Roman" w:hAnsi="Times New Roman" w:cs="Times New Roman"/>
          <w:color w:val="000000"/>
          <w:sz w:val="26"/>
          <w:szCs w:val="26"/>
          <w:lang w:val="uk-UA"/>
        </w:rPr>
        <w:t>и</w:t>
      </w:r>
      <w:r w:rsidRPr="00713680">
        <w:rPr>
          <w:rFonts w:ascii="Times New Roman" w:eastAsia="Times New Roman" w:hAnsi="Times New Roman" w:cs="Times New Roman"/>
          <w:color w:val="000000"/>
          <w:sz w:val="26"/>
          <w:szCs w:val="26"/>
          <w:lang w:val="uk-UA"/>
        </w:rPr>
        <w:t xml:space="preserve"> проведен</w:t>
      </w:r>
      <w:r w:rsidR="0022714B">
        <w:rPr>
          <w:rFonts w:ascii="Times New Roman" w:eastAsia="Times New Roman" w:hAnsi="Times New Roman" w:cs="Times New Roman"/>
          <w:color w:val="000000"/>
          <w:sz w:val="26"/>
          <w:szCs w:val="26"/>
          <w:lang w:val="uk-UA"/>
        </w:rPr>
        <w:t>і</w:t>
      </w:r>
      <w:r w:rsidRPr="00713680">
        <w:rPr>
          <w:rFonts w:ascii="Times New Roman" w:eastAsia="Times New Roman" w:hAnsi="Times New Roman" w:cs="Times New Roman"/>
          <w:color w:val="000000"/>
          <w:sz w:val="26"/>
          <w:szCs w:val="26"/>
          <w:lang w:val="uk-UA"/>
        </w:rPr>
        <w:t xml:space="preserve"> діагностичні перевірні роботи </w:t>
      </w:r>
      <w:r w:rsidR="0022714B">
        <w:rPr>
          <w:rFonts w:ascii="Times New Roman" w:eastAsia="Times New Roman" w:hAnsi="Times New Roman" w:cs="Times New Roman"/>
          <w:color w:val="000000"/>
          <w:sz w:val="26"/>
          <w:szCs w:val="26"/>
          <w:lang w:val="uk-UA"/>
        </w:rPr>
        <w:t>в</w:t>
      </w:r>
      <w:r w:rsidRPr="00713680">
        <w:rPr>
          <w:rFonts w:ascii="Times New Roman" w:eastAsia="Times New Roman" w:hAnsi="Times New Roman" w:cs="Times New Roman"/>
          <w:color w:val="000000"/>
          <w:sz w:val="26"/>
          <w:szCs w:val="26"/>
          <w:lang w:val="uk-UA"/>
        </w:rPr>
        <w:t xml:space="preserve"> учнів 11 класів з офіційної (української) мови та літератури.</w:t>
      </w:r>
    </w:p>
    <w:p w14:paraId="5504CABB" w14:textId="77777777" w:rsidR="00306F19" w:rsidRPr="00713680" w:rsidRDefault="00306F19" w:rsidP="00306F19">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713680">
        <w:rPr>
          <w:rFonts w:ascii="Times New Roman" w:eastAsia="Times New Roman" w:hAnsi="Times New Roman" w:cs="Times New Roman"/>
          <w:color w:val="000000"/>
          <w:sz w:val="26"/>
          <w:szCs w:val="26"/>
          <w:lang w:val="uk-UA"/>
        </w:rPr>
        <w:t xml:space="preserve">Діагностичну перевірну роботу з офіційної (української) мови та літератури виконали 539 учнів, що становить 89,1 % від усіх </w:t>
      </w:r>
      <w:r w:rsidR="0063704B" w:rsidRPr="00713680">
        <w:rPr>
          <w:rFonts w:ascii="Times New Roman" w:eastAsia="Times New Roman" w:hAnsi="Times New Roman" w:cs="Times New Roman"/>
          <w:color w:val="000000"/>
          <w:sz w:val="26"/>
          <w:szCs w:val="26"/>
          <w:lang w:val="uk-UA"/>
        </w:rPr>
        <w:t xml:space="preserve">учнів </w:t>
      </w:r>
      <w:r w:rsidRPr="00713680">
        <w:rPr>
          <w:rFonts w:ascii="Times New Roman" w:eastAsia="Times New Roman" w:hAnsi="Times New Roman" w:cs="Times New Roman"/>
          <w:color w:val="000000"/>
          <w:sz w:val="26"/>
          <w:szCs w:val="26"/>
          <w:lang w:val="uk-UA"/>
        </w:rPr>
        <w:t>11-х класів організа</w:t>
      </w:r>
      <w:r w:rsidR="0063704B" w:rsidRPr="00713680">
        <w:rPr>
          <w:rFonts w:ascii="Times New Roman" w:eastAsia="Times New Roman" w:hAnsi="Times New Roman" w:cs="Times New Roman"/>
          <w:color w:val="000000"/>
          <w:sz w:val="26"/>
          <w:szCs w:val="26"/>
          <w:lang w:val="uk-UA"/>
        </w:rPr>
        <w:t>цій загальної освіти республіки</w:t>
      </w:r>
      <w:r w:rsidRPr="00713680">
        <w:rPr>
          <w:rFonts w:ascii="Times New Roman" w:eastAsia="Times New Roman" w:hAnsi="Times New Roman" w:cs="Times New Roman"/>
          <w:color w:val="000000"/>
          <w:sz w:val="26"/>
          <w:szCs w:val="26"/>
          <w:lang w:val="uk-UA"/>
        </w:rPr>
        <w:t>.</w:t>
      </w:r>
    </w:p>
    <w:p w14:paraId="33E25568" w14:textId="77777777" w:rsidR="00306F19" w:rsidRPr="00713680" w:rsidRDefault="00306F19" w:rsidP="00306F19">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713680">
        <w:rPr>
          <w:rFonts w:ascii="Times New Roman" w:eastAsia="Times New Roman" w:hAnsi="Times New Roman" w:cs="Times New Roman"/>
          <w:color w:val="000000"/>
          <w:sz w:val="26"/>
          <w:szCs w:val="26"/>
          <w:lang w:val="uk-UA"/>
        </w:rPr>
        <w:t>Результати роботи такі:</w:t>
      </w:r>
    </w:p>
    <w:p w14:paraId="0CF338B9" w14:textId="77777777" w:rsidR="00306F19" w:rsidRPr="00713680" w:rsidRDefault="00306F19" w:rsidP="00306F19">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713680">
        <w:rPr>
          <w:rFonts w:ascii="Times New Roman" w:eastAsia="Times New Roman" w:hAnsi="Times New Roman" w:cs="Times New Roman"/>
          <w:color w:val="000000"/>
          <w:sz w:val="26"/>
          <w:szCs w:val="26"/>
          <w:lang w:val="uk-UA"/>
        </w:rPr>
        <w:t xml:space="preserve">«5» </w:t>
      </w:r>
      <w:r w:rsidR="000D3D86">
        <w:rPr>
          <w:rFonts w:ascii="Times New Roman" w:eastAsia="Times New Roman" w:hAnsi="Times New Roman" w:cs="Times New Roman"/>
          <w:color w:val="000000"/>
          <w:sz w:val="26"/>
          <w:szCs w:val="26"/>
          <w:lang w:val="uk-UA"/>
        </w:rPr>
        <w:t>–</w:t>
      </w:r>
      <w:r w:rsidRPr="00713680">
        <w:rPr>
          <w:rFonts w:ascii="Times New Roman" w:eastAsia="Times New Roman" w:hAnsi="Times New Roman" w:cs="Times New Roman"/>
          <w:color w:val="000000"/>
          <w:sz w:val="26"/>
          <w:szCs w:val="26"/>
          <w:lang w:val="uk-UA"/>
        </w:rPr>
        <w:t xml:space="preserve"> 151 (28</w:t>
      </w:r>
      <w:r w:rsidR="00F55AE5">
        <w:rPr>
          <w:rFonts w:ascii="Times New Roman" w:eastAsia="Times New Roman" w:hAnsi="Times New Roman" w:cs="Times New Roman"/>
          <w:color w:val="000000"/>
          <w:sz w:val="26"/>
          <w:szCs w:val="26"/>
          <w:lang w:val="uk-UA"/>
        </w:rPr>
        <w:t xml:space="preserve"> </w:t>
      </w:r>
      <w:r w:rsidRPr="00713680">
        <w:rPr>
          <w:rFonts w:ascii="Times New Roman" w:eastAsia="Times New Roman" w:hAnsi="Times New Roman" w:cs="Times New Roman"/>
          <w:color w:val="000000"/>
          <w:sz w:val="26"/>
          <w:szCs w:val="26"/>
          <w:lang w:val="uk-UA"/>
        </w:rPr>
        <w:t>%) учнів</w:t>
      </w:r>
      <w:r w:rsidR="0022714B">
        <w:rPr>
          <w:rFonts w:ascii="Times New Roman" w:eastAsia="Times New Roman" w:hAnsi="Times New Roman" w:cs="Times New Roman"/>
          <w:color w:val="000000"/>
          <w:sz w:val="26"/>
          <w:szCs w:val="26"/>
          <w:lang w:val="uk-UA"/>
        </w:rPr>
        <w:t>;</w:t>
      </w:r>
    </w:p>
    <w:p w14:paraId="69D3BEB0" w14:textId="77777777" w:rsidR="00306F19" w:rsidRPr="00713680" w:rsidRDefault="00306F19" w:rsidP="00306F19">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713680">
        <w:rPr>
          <w:rFonts w:ascii="Times New Roman" w:eastAsia="Times New Roman" w:hAnsi="Times New Roman" w:cs="Times New Roman"/>
          <w:color w:val="000000"/>
          <w:sz w:val="26"/>
          <w:szCs w:val="26"/>
          <w:lang w:val="uk-UA"/>
        </w:rPr>
        <w:t xml:space="preserve">«4» </w:t>
      </w:r>
      <w:r w:rsidR="000D3D86">
        <w:rPr>
          <w:rFonts w:ascii="Times New Roman" w:eastAsia="Times New Roman" w:hAnsi="Times New Roman" w:cs="Times New Roman"/>
          <w:color w:val="000000"/>
          <w:sz w:val="26"/>
          <w:szCs w:val="26"/>
          <w:lang w:val="uk-UA"/>
        </w:rPr>
        <w:t>–</w:t>
      </w:r>
      <w:r w:rsidRPr="00713680">
        <w:rPr>
          <w:rFonts w:ascii="Times New Roman" w:eastAsia="Times New Roman" w:hAnsi="Times New Roman" w:cs="Times New Roman"/>
          <w:color w:val="000000"/>
          <w:sz w:val="26"/>
          <w:szCs w:val="26"/>
          <w:lang w:val="uk-UA"/>
        </w:rPr>
        <w:t xml:space="preserve"> 293 (54,4</w:t>
      </w:r>
      <w:r w:rsidR="00F55AE5">
        <w:rPr>
          <w:rFonts w:ascii="Times New Roman" w:eastAsia="Times New Roman" w:hAnsi="Times New Roman" w:cs="Times New Roman"/>
          <w:color w:val="000000"/>
          <w:sz w:val="26"/>
          <w:szCs w:val="26"/>
          <w:lang w:val="uk-UA"/>
        </w:rPr>
        <w:t xml:space="preserve"> </w:t>
      </w:r>
      <w:r w:rsidRPr="00713680">
        <w:rPr>
          <w:rFonts w:ascii="Times New Roman" w:eastAsia="Times New Roman" w:hAnsi="Times New Roman" w:cs="Times New Roman"/>
          <w:color w:val="000000"/>
          <w:sz w:val="26"/>
          <w:szCs w:val="26"/>
          <w:lang w:val="uk-UA"/>
        </w:rPr>
        <w:t>%) учнів</w:t>
      </w:r>
      <w:r w:rsidR="0022714B">
        <w:rPr>
          <w:rFonts w:ascii="Times New Roman" w:eastAsia="Times New Roman" w:hAnsi="Times New Roman" w:cs="Times New Roman"/>
          <w:color w:val="000000"/>
          <w:sz w:val="26"/>
          <w:szCs w:val="26"/>
          <w:lang w:val="uk-UA"/>
        </w:rPr>
        <w:t>;</w:t>
      </w:r>
    </w:p>
    <w:p w14:paraId="7B474997" w14:textId="77777777" w:rsidR="00306F19" w:rsidRPr="00713680" w:rsidRDefault="00306F19" w:rsidP="00306F19">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713680">
        <w:rPr>
          <w:rFonts w:ascii="Times New Roman" w:eastAsia="Times New Roman" w:hAnsi="Times New Roman" w:cs="Times New Roman"/>
          <w:color w:val="000000"/>
          <w:sz w:val="26"/>
          <w:szCs w:val="26"/>
          <w:lang w:val="uk-UA"/>
        </w:rPr>
        <w:t xml:space="preserve">«3» </w:t>
      </w:r>
      <w:r w:rsidR="000D3D86">
        <w:rPr>
          <w:rFonts w:ascii="Times New Roman" w:eastAsia="Times New Roman" w:hAnsi="Times New Roman" w:cs="Times New Roman"/>
          <w:color w:val="000000"/>
          <w:sz w:val="26"/>
          <w:szCs w:val="26"/>
          <w:lang w:val="uk-UA"/>
        </w:rPr>
        <w:t>–</w:t>
      </w:r>
      <w:r w:rsidRPr="00713680">
        <w:rPr>
          <w:rFonts w:ascii="Times New Roman" w:eastAsia="Times New Roman" w:hAnsi="Times New Roman" w:cs="Times New Roman"/>
          <w:color w:val="000000"/>
          <w:sz w:val="26"/>
          <w:szCs w:val="26"/>
          <w:lang w:val="uk-UA"/>
        </w:rPr>
        <w:t xml:space="preserve"> 95 (17,6</w:t>
      </w:r>
      <w:r w:rsidR="00F55AE5">
        <w:rPr>
          <w:rFonts w:ascii="Times New Roman" w:eastAsia="Times New Roman" w:hAnsi="Times New Roman" w:cs="Times New Roman"/>
          <w:color w:val="000000"/>
          <w:sz w:val="26"/>
          <w:szCs w:val="26"/>
          <w:lang w:val="uk-UA"/>
        </w:rPr>
        <w:t xml:space="preserve"> </w:t>
      </w:r>
      <w:r w:rsidRPr="00713680">
        <w:rPr>
          <w:rFonts w:ascii="Times New Roman" w:eastAsia="Times New Roman" w:hAnsi="Times New Roman" w:cs="Times New Roman"/>
          <w:color w:val="000000"/>
          <w:sz w:val="26"/>
          <w:szCs w:val="26"/>
          <w:lang w:val="uk-UA"/>
        </w:rPr>
        <w:t>%) учнів</w:t>
      </w:r>
      <w:r w:rsidR="0022714B">
        <w:rPr>
          <w:rFonts w:ascii="Times New Roman" w:eastAsia="Times New Roman" w:hAnsi="Times New Roman" w:cs="Times New Roman"/>
          <w:color w:val="000000"/>
          <w:sz w:val="26"/>
          <w:szCs w:val="26"/>
          <w:lang w:val="uk-UA"/>
        </w:rPr>
        <w:t>;</w:t>
      </w:r>
    </w:p>
    <w:p w14:paraId="78DF1605" w14:textId="77777777" w:rsidR="00306F19" w:rsidRPr="00713680" w:rsidRDefault="00A97BC1" w:rsidP="00306F19">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 xml:space="preserve">«2» </w:t>
      </w:r>
      <w:r w:rsidR="000D3D86">
        <w:rPr>
          <w:rFonts w:ascii="Times New Roman" w:eastAsia="Times New Roman" w:hAnsi="Times New Roman" w:cs="Times New Roman"/>
          <w:color w:val="000000"/>
          <w:sz w:val="26"/>
          <w:szCs w:val="26"/>
          <w:lang w:val="uk-UA"/>
        </w:rPr>
        <w:t>–</w:t>
      </w:r>
      <w:r>
        <w:rPr>
          <w:rFonts w:ascii="Times New Roman" w:eastAsia="Times New Roman" w:hAnsi="Times New Roman" w:cs="Times New Roman"/>
          <w:color w:val="000000"/>
          <w:sz w:val="26"/>
          <w:szCs w:val="26"/>
          <w:lang w:val="uk-UA"/>
        </w:rPr>
        <w:t xml:space="preserve"> </w:t>
      </w:r>
      <w:r w:rsidR="00306F19" w:rsidRPr="00713680">
        <w:rPr>
          <w:rFonts w:ascii="Times New Roman" w:eastAsia="Times New Roman" w:hAnsi="Times New Roman" w:cs="Times New Roman"/>
          <w:color w:val="000000"/>
          <w:sz w:val="26"/>
          <w:szCs w:val="26"/>
          <w:lang w:val="uk-UA"/>
        </w:rPr>
        <w:t>0 (0</w:t>
      </w:r>
      <w:r w:rsidR="00F55AE5">
        <w:rPr>
          <w:rFonts w:ascii="Times New Roman" w:eastAsia="Times New Roman" w:hAnsi="Times New Roman" w:cs="Times New Roman"/>
          <w:color w:val="000000"/>
          <w:sz w:val="26"/>
          <w:szCs w:val="26"/>
          <w:lang w:val="uk-UA"/>
        </w:rPr>
        <w:t xml:space="preserve"> </w:t>
      </w:r>
      <w:r w:rsidR="00306F19" w:rsidRPr="00713680">
        <w:rPr>
          <w:rFonts w:ascii="Times New Roman" w:eastAsia="Times New Roman" w:hAnsi="Times New Roman" w:cs="Times New Roman"/>
          <w:color w:val="000000"/>
          <w:sz w:val="26"/>
          <w:szCs w:val="26"/>
          <w:lang w:val="uk-UA"/>
        </w:rPr>
        <w:t>%) учнів</w:t>
      </w:r>
      <w:r w:rsidR="0022714B">
        <w:rPr>
          <w:rFonts w:ascii="Times New Roman" w:eastAsia="Times New Roman" w:hAnsi="Times New Roman" w:cs="Times New Roman"/>
          <w:color w:val="000000"/>
          <w:sz w:val="26"/>
          <w:szCs w:val="26"/>
          <w:lang w:val="uk-UA"/>
        </w:rPr>
        <w:t>.</w:t>
      </w:r>
    </w:p>
    <w:p w14:paraId="215CBAE0" w14:textId="77777777" w:rsidR="00306F19" w:rsidRPr="00713680" w:rsidRDefault="00306F19" w:rsidP="00306F19">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713680">
        <w:rPr>
          <w:rFonts w:ascii="Times New Roman" w:eastAsia="Times New Roman" w:hAnsi="Times New Roman" w:cs="Times New Roman"/>
          <w:color w:val="000000"/>
          <w:sz w:val="26"/>
          <w:szCs w:val="26"/>
          <w:lang w:val="uk-UA"/>
        </w:rPr>
        <w:t>Успішність – 100</w:t>
      </w:r>
      <w:r w:rsidR="00F55AE5">
        <w:rPr>
          <w:rFonts w:ascii="Times New Roman" w:eastAsia="Times New Roman" w:hAnsi="Times New Roman" w:cs="Times New Roman"/>
          <w:color w:val="000000"/>
          <w:sz w:val="26"/>
          <w:szCs w:val="26"/>
          <w:lang w:val="uk-UA"/>
        </w:rPr>
        <w:t xml:space="preserve"> </w:t>
      </w:r>
      <w:r w:rsidRPr="00713680">
        <w:rPr>
          <w:rFonts w:ascii="Times New Roman" w:eastAsia="Times New Roman" w:hAnsi="Times New Roman" w:cs="Times New Roman"/>
          <w:color w:val="000000"/>
          <w:sz w:val="26"/>
          <w:szCs w:val="26"/>
          <w:lang w:val="uk-UA"/>
        </w:rPr>
        <w:t>%</w:t>
      </w:r>
      <w:r w:rsidR="0022714B">
        <w:rPr>
          <w:rFonts w:ascii="Times New Roman" w:eastAsia="Times New Roman" w:hAnsi="Times New Roman" w:cs="Times New Roman"/>
          <w:color w:val="000000"/>
          <w:sz w:val="26"/>
          <w:szCs w:val="26"/>
          <w:lang w:val="uk-UA"/>
        </w:rPr>
        <w:t>.</w:t>
      </w:r>
    </w:p>
    <w:p w14:paraId="7D79DCFE" w14:textId="77777777" w:rsidR="00306F19" w:rsidRPr="00713680" w:rsidRDefault="00306F19" w:rsidP="00306F19">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713680">
        <w:rPr>
          <w:rFonts w:ascii="Times New Roman" w:eastAsia="Times New Roman" w:hAnsi="Times New Roman" w:cs="Times New Roman"/>
          <w:color w:val="000000"/>
          <w:sz w:val="26"/>
          <w:szCs w:val="26"/>
          <w:lang w:val="uk-UA"/>
        </w:rPr>
        <w:lastRenderedPageBreak/>
        <w:t>Якість знань – 82,4</w:t>
      </w:r>
      <w:r w:rsidR="00F55AE5">
        <w:rPr>
          <w:rFonts w:ascii="Times New Roman" w:eastAsia="Times New Roman" w:hAnsi="Times New Roman" w:cs="Times New Roman"/>
          <w:color w:val="000000"/>
          <w:sz w:val="26"/>
          <w:szCs w:val="26"/>
          <w:lang w:val="uk-UA"/>
        </w:rPr>
        <w:t xml:space="preserve"> </w:t>
      </w:r>
      <w:r w:rsidRPr="00713680">
        <w:rPr>
          <w:rFonts w:ascii="Times New Roman" w:eastAsia="Times New Roman" w:hAnsi="Times New Roman" w:cs="Times New Roman"/>
          <w:color w:val="000000"/>
          <w:sz w:val="26"/>
          <w:szCs w:val="26"/>
          <w:lang w:val="uk-UA"/>
        </w:rPr>
        <w:t>%</w:t>
      </w:r>
      <w:r w:rsidR="0022714B">
        <w:rPr>
          <w:rFonts w:ascii="Times New Roman" w:eastAsia="Times New Roman" w:hAnsi="Times New Roman" w:cs="Times New Roman"/>
          <w:color w:val="000000"/>
          <w:sz w:val="26"/>
          <w:szCs w:val="26"/>
          <w:lang w:val="uk-UA"/>
        </w:rPr>
        <w:t>.</w:t>
      </w:r>
    </w:p>
    <w:p w14:paraId="471FF043" w14:textId="77777777" w:rsidR="00306F19" w:rsidRPr="00713680" w:rsidRDefault="0063704B" w:rsidP="00306F19">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713680">
        <w:rPr>
          <w:rFonts w:ascii="Times New Roman" w:eastAsia="Times New Roman" w:hAnsi="Times New Roman" w:cs="Times New Roman"/>
          <w:color w:val="000000"/>
          <w:sz w:val="26"/>
          <w:szCs w:val="26"/>
          <w:lang w:val="uk-UA"/>
        </w:rPr>
        <w:t>СН</w:t>
      </w:r>
      <w:r w:rsidR="00306F19" w:rsidRPr="00713680">
        <w:rPr>
          <w:rFonts w:ascii="Times New Roman" w:eastAsia="Times New Roman" w:hAnsi="Times New Roman" w:cs="Times New Roman"/>
          <w:color w:val="000000"/>
          <w:sz w:val="26"/>
          <w:szCs w:val="26"/>
          <w:lang w:val="uk-UA"/>
        </w:rPr>
        <w:t>У – 69,2</w:t>
      </w:r>
      <w:r w:rsidR="00F55AE5">
        <w:rPr>
          <w:rFonts w:ascii="Times New Roman" w:eastAsia="Times New Roman" w:hAnsi="Times New Roman" w:cs="Times New Roman"/>
          <w:color w:val="000000"/>
          <w:sz w:val="26"/>
          <w:szCs w:val="26"/>
          <w:lang w:val="uk-UA"/>
        </w:rPr>
        <w:t xml:space="preserve"> </w:t>
      </w:r>
      <w:r w:rsidR="00306F19" w:rsidRPr="00713680">
        <w:rPr>
          <w:rFonts w:ascii="Times New Roman" w:eastAsia="Times New Roman" w:hAnsi="Times New Roman" w:cs="Times New Roman"/>
          <w:color w:val="000000"/>
          <w:sz w:val="26"/>
          <w:szCs w:val="26"/>
          <w:lang w:val="uk-UA"/>
        </w:rPr>
        <w:t>%</w:t>
      </w:r>
      <w:r w:rsidR="0022714B">
        <w:rPr>
          <w:rFonts w:ascii="Times New Roman" w:eastAsia="Times New Roman" w:hAnsi="Times New Roman" w:cs="Times New Roman"/>
          <w:color w:val="000000"/>
          <w:sz w:val="26"/>
          <w:szCs w:val="26"/>
          <w:lang w:val="uk-UA"/>
        </w:rPr>
        <w:t>.</w:t>
      </w:r>
    </w:p>
    <w:p w14:paraId="2F511B13" w14:textId="77777777" w:rsidR="00306F19" w:rsidRPr="00713680" w:rsidRDefault="00F55AE5" w:rsidP="00306F19">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 xml:space="preserve">Середній бал – </w:t>
      </w:r>
      <w:r w:rsidR="00A97BC1">
        <w:rPr>
          <w:rFonts w:ascii="Times New Roman" w:eastAsia="Times New Roman" w:hAnsi="Times New Roman" w:cs="Times New Roman"/>
          <w:color w:val="000000"/>
          <w:sz w:val="26"/>
          <w:szCs w:val="26"/>
          <w:lang w:val="uk-UA"/>
        </w:rPr>
        <w:t>4</w:t>
      </w:r>
      <w:r>
        <w:rPr>
          <w:rFonts w:ascii="Times New Roman" w:eastAsia="Times New Roman" w:hAnsi="Times New Roman" w:cs="Times New Roman"/>
          <w:color w:val="000000"/>
          <w:sz w:val="26"/>
          <w:szCs w:val="26"/>
          <w:lang w:val="uk-UA"/>
        </w:rPr>
        <w:t>,</w:t>
      </w:r>
      <w:r w:rsidR="00306F19" w:rsidRPr="00713680">
        <w:rPr>
          <w:rFonts w:ascii="Times New Roman" w:eastAsia="Times New Roman" w:hAnsi="Times New Roman" w:cs="Times New Roman"/>
          <w:color w:val="000000"/>
          <w:sz w:val="26"/>
          <w:szCs w:val="26"/>
          <w:lang w:val="uk-UA"/>
        </w:rPr>
        <w:t>1.</w:t>
      </w:r>
    </w:p>
    <w:p w14:paraId="55886E7C" w14:textId="77777777" w:rsidR="00306F19" w:rsidRPr="00713680" w:rsidRDefault="00306F19" w:rsidP="00306F19">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713680">
        <w:rPr>
          <w:rFonts w:ascii="Times New Roman" w:eastAsia="Times New Roman" w:hAnsi="Times New Roman" w:cs="Times New Roman"/>
          <w:color w:val="000000"/>
          <w:sz w:val="26"/>
          <w:szCs w:val="26"/>
          <w:lang w:val="uk-UA"/>
        </w:rPr>
        <w:t>На основі рез</w:t>
      </w:r>
      <w:r w:rsidR="0063704B" w:rsidRPr="00713680">
        <w:rPr>
          <w:rFonts w:ascii="Times New Roman" w:eastAsia="Times New Roman" w:hAnsi="Times New Roman" w:cs="Times New Roman"/>
          <w:color w:val="000000"/>
          <w:sz w:val="26"/>
          <w:szCs w:val="26"/>
          <w:lang w:val="uk-UA"/>
        </w:rPr>
        <w:t>ультатів діагностичних перевір</w:t>
      </w:r>
      <w:r w:rsidRPr="00713680">
        <w:rPr>
          <w:rFonts w:ascii="Times New Roman" w:eastAsia="Times New Roman" w:hAnsi="Times New Roman" w:cs="Times New Roman"/>
          <w:color w:val="000000"/>
          <w:sz w:val="26"/>
          <w:szCs w:val="26"/>
          <w:lang w:val="uk-UA"/>
        </w:rPr>
        <w:t>них робіт рекомендується:</w:t>
      </w:r>
    </w:p>
    <w:p w14:paraId="6E0368EE" w14:textId="77777777" w:rsidR="00306F19" w:rsidRPr="00713680" w:rsidRDefault="00306F19" w:rsidP="00306F19">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713680">
        <w:rPr>
          <w:rFonts w:ascii="Times New Roman" w:eastAsia="Times New Roman" w:hAnsi="Times New Roman" w:cs="Times New Roman"/>
          <w:color w:val="000000"/>
          <w:sz w:val="26"/>
          <w:szCs w:val="26"/>
          <w:lang w:val="uk-UA"/>
        </w:rPr>
        <w:t>1) посилити роботу з учнями над розвитком навичок комплексного аналізу тексту: орієнтувати їх на виявлення в тексті основної проблеми, що дозволяє відповісти на питання «Про що цей текст?»;</w:t>
      </w:r>
    </w:p>
    <w:p w14:paraId="13DD6328" w14:textId="77777777" w:rsidR="00306F19" w:rsidRPr="00713680" w:rsidRDefault="00306F19" w:rsidP="00306F19">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713680">
        <w:rPr>
          <w:rFonts w:ascii="Times New Roman" w:eastAsia="Times New Roman" w:hAnsi="Times New Roman" w:cs="Times New Roman"/>
          <w:color w:val="000000"/>
          <w:sz w:val="26"/>
          <w:szCs w:val="26"/>
          <w:lang w:val="uk-UA"/>
        </w:rPr>
        <w:t>2) практикувати аналіз мовних одиниць</w:t>
      </w:r>
      <w:r w:rsidR="0022714B">
        <w:rPr>
          <w:rFonts w:ascii="Times New Roman" w:eastAsia="Times New Roman" w:hAnsi="Times New Roman" w:cs="Times New Roman"/>
          <w:color w:val="000000"/>
          <w:sz w:val="26"/>
          <w:szCs w:val="26"/>
          <w:lang w:val="uk-UA"/>
        </w:rPr>
        <w:t>:</w:t>
      </w:r>
      <w:r w:rsidRPr="00713680">
        <w:rPr>
          <w:rFonts w:ascii="Times New Roman" w:eastAsia="Times New Roman" w:hAnsi="Times New Roman" w:cs="Times New Roman"/>
          <w:color w:val="000000"/>
          <w:sz w:val="26"/>
          <w:szCs w:val="26"/>
          <w:lang w:val="uk-UA"/>
        </w:rPr>
        <w:t xml:space="preserve"> </w:t>
      </w:r>
      <w:r w:rsidR="0022714B">
        <w:rPr>
          <w:rFonts w:ascii="Times New Roman" w:eastAsia="Times New Roman" w:hAnsi="Times New Roman" w:cs="Times New Roman"/>
          <w:color w:val="000000"/>
          <w:sz w:val="26"/>
          <w:szCs w:val="26"/>
          <w:lang w:val="uk-UA"/>
        </w:rPr>
        <w:t>о</w:t>
      </w:r>
      <w:r w:rsidRPr="00713680">
        <w:rPr>
          <w:rFonts w:ascii="Times New Roman" w:eastAsia="Times New Roman" w:hAnsi="Times New Roman" w:cs="Times New Roman"/>
          <w:color w:val="000000"/>
          <w:sz w:val="26"/>
          <w:szCs w:val="26"/>
          <w:lang w:val="uk-UA"/>
        </w:rPr>
        <w:t>собливу увагу звертати на відпрацювання граматичних навичок;</w:t>
      </w:r>
    </w:p>
    <w:p w14:paraId="2F31B034" w14:textId="26FEA97F" w:rsidR="00306F19" w:rsidRPr="00713680" w:rsidRDefault="006F14E4" w:rsidP="006F14E4">
      <w:pPr>
        <w:pBdr>
          <w:top w:val="nil"/>
          <w:left w:val="nil"/>
          <w:bottom w:val="nil"/>
          <w:right w:val="nil"/>
          <w:between w:val="nil"/>
        </w:pBdr>
        <w:tabs>
          <w:tab w:val="left" w:pos="709"/>
          <w:tab w:val="left" w:pos="851"/>
        </w:tabs>
        <w:spacing w:after="0" w:line="288" w:lineRule="auto"/>
        <w:ind w:firstLine="709"/>
        <w:jc w:val="both"/>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 xml:space="preserve">3) </w:t>
      </w:r>
      <w:r w:rsidR="00306F19" w:rsidRPr="00713680">
        <w:rPr>
          <w:rFonts w:ascii="Times New Roman" w:eastAsia="Times New Roman" w:hAnsi="Times New Roman" w:cs="Times New Roman"/>
          <w:color w:val="000000"/>
          <w:sz w:val="26"/>
          <w:szCs w:val="26"/>
          <w:lang w:val="uk-UA"/>
        </w:rPr>
        <w:t xml:space="preserve">посилити </w:t>
      </w:r>
      <w:proofErr w:type="spellStart"/>
      <w:r w:rsidR="00306F19" w:rsidRPr="00713680">
        <w:rPr>
          <w:rFonts w:ascii="Times New Roman" w:eastAsia="Times New Roman" w:hAnsi="Times New Roman" w:cs="Times New Roman"/>
          <w:color w:val="000000"/>
          <w:sz w:val="26"/>
          <w:szCs w:val="26"/>
          <w:lang w:val="uk-UA"/>
        </w:rPr>
        <w:t>мовну</w:t>
      </w:r>
      <w:proofErr w:type="spellEnd"/>
      <w:r w:rsidR="00306F19" w:rsidRPr="00713680">
        <w:rPr>
          <w:rFonts w:ascii="Times New Roman" w:eastAsia="Times New Roman" w:hAnsi="Times New Roman" w:cs="Times New Roman"/>
          <w:color w:val="000000"/>
          <w:sz w:val="26"/>
          <w:szCs w:val="26"/>
          <w:lang w:val="uk-UA"/>
        </w:rPr>
        <w:t xml:space="preserve"> спрямованість навчання: формувати вміння розмірковувати на запропоновану тему – формулювати тезу, наводити аргументи, робити висновки;</w:t>
      </w:r>
    </w:p>
    <w:p w14:paraId="204176FC" w14:textId="77777777" w:rsidR="00BB259E" w:rsidRDefault="00306F19" w:rsidP="00306F19">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713680">
        <w:rPr>
          <w:rFonts w:ascii="Times New Roman" w:eastAsia="Times New Roman" w:hAnsi="Times New Roman" w:cs="Times New Roman"/>
          <w:color w:val="000000"/>
          <w:sz w:val="26"/>
          <w:szCs w:val="26"/>
          <w:lang w:val="uk-UA"/>
        </w:rPr>
        <w:t>4) посилити корекційну роботу із слаб</w:t>
      </w:r>
      <w:r w:rsidR="00B015CC">
        <w:rPr>
          <w:rFonts w:ascii="Times New Roman" w:eastAsia="Times New Roman" w:hAnsi="Times New Roman" w:cs="Times New Roman"/>
          <w:color w:val="000000"/>
          <w:sz w:val="26"/>
          <w:szCs w:val="26"/>
          <w:lang w:val="uk-UA"/>
        </w:rPr>
        <w:t>к</w:t>
      </w:r>
      <w:r w:rsidRPr="00713680">
        <w:rPr>
          <w:rFonts w:ascii="Times New Roman" w:eastAsia="Times New Roman" w:hAnsi="Times New Roman" w:cs="Times New Roman"/>
          <w:color w:val="000000"/>
          <w:sz w:val="26"/>
          <w:szCs w:val="26"/>
          <w:lang w:val="uk-UA"/>
        </w:rPr>
        <w:t>ими учнями, що дозволить усунути виявлені прогалини у знаннях предмета.</w:t>
      </w:r>
    </w:p>
    <w:p w14:paraId="0A7E6EF4" w14:textId="77777777" w:rsidR="00A51056" w:rsidRPr="00A50B77" w:rsidRDefault="00A51056" w:rsidP="00306F19">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p>
    <w:p w14:paraId="2F732C1B" w14:textId="77777777" w:rsidR="00BB259E" w:rsidRPr="00A50B77" w:rsidRDefault="005E1109" w:rsidP="00D71C27">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6"/>
          <w:szCs w:val="26"/>
          <w:lang w:val="uk-UA"/>
        </w:rPr>
      </w:pPr>
      <w:r w:rsidRPr="00A50B77">
        <w:rPr>
          <w:rFonts w:ascii="Times New Roman" w:eastAsia="Times New Roman" w:hAnsi="Times New Roman" w:cs="Times New Roman"/>
          <w:b/>
          <w:color w:val="000000"/>
          <w:sz w:val="26"/>
          <w:szCs w:val="26"/>
          <w:lang w:val="uk-UA"/>
        </w:rPr>
        <w:t>VII</w:t>
      </w:r>
      <w:r w:rsidR="00A51056">
        <w:rPr>
          <w:rFonts w:ascii="Times New Roman" w:eastAsia="Times New Roman" w:hAnsi="Times New Roman" w:cs="Times New Roman"/>
          <w:b/>
          <w:color w:val="000000"/>
          <w:sz w:val="26"/>
          <w:szCs w:val="26"/>
          <w:lang w:val="uk-UA"/>
        </w:rPr>
        <w:t>І</w:t>
      </w:r>
      <w:r w:rsidRPr="00A50B77">
        <w:rPr>
          <w:rFonts w:ascii="Times New Roman" w:eastAsia="Times New Roman" w:hAnsi="Times New Roman" w:cs="Times New Roman"/>
          <w:b/>
          <w:color w:val="000000"/>
          <w:sz w:val="26"/>
          <w:szCs w:val="26"/>
          <w:lang w:val="uk-UA"/>
        </w:rPr>
        <w:t>. Рекомендації щодо організації методичної роботи</w:t>
      </w:r>
      <w:r w:rsidR="00D71C27">
        <w:rPr>
          <w:rFonts w:ascii="Times New Roman" w:eastAsia="Times New Roman" w:hAnsi="Times New Roman" w:cs="Times New Roman"/>
          <w:b/>
          <w:color w:val="000000"/>
          <w:sz w:val="26"/>
          <w:szCs w:val="26"/>
          <w:lang w:val="uk-UA"/>
        </w:rPr>
        <w:t xml:space="preserve"> </w:t>
      </w:r>
      <w:r w:rsidR="00D71C27">
        <w:rPr>
          <w:rFonts w:ascii="Times New Roman" w:eastAsia="Times New Roman" w:hAnsi="Times New Roman" w:cs="Times New Roman"/>
          <w:b/>
          <w:color w:val="000000"/>
          <w:sz w:val="26"/>
          <w:szCs w:val="26"/>
          <w:lang w:val="uk-UA"/>
        </w:rPr>
        <w:br/>
      </w:r>
      <w:r w:rsidRPr="00A50B77">
        <w:rPr>
          <w:rFonts w:ascii="Times New Roman" w:eastAsia="Times New Roman" w:hAnsi="Times New Roman" w:cs="Times New Roman"/>
          <w:b/>
          <w:color w:val="000000"/>
          <w:sz w:val="26"/>
          <w:szCs w:val="26"/>
          <w:lang w:val="uk-UA"/>
        </w:rPr>
        <w:t>і підвищення професійної компетентності педагогів</w:t>
      </w:r>
    </w:p>
    <w:p w14:paraId="706FDAC0" w14:textId="77777777" w:rsidR="00BB259E" w:rsidRPr="00A50B77" w:rsidRDefault="005E1109"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50B77">
        <w:rPr>
          <w:rFonts w:ascii="Times New Roman" w:eastAsia="Times New Roman" w:hAnsi="Times New Roman" w:cs="Times New Roman"/>
          <w:color w:val="000000"/>
          <w:sz w:val="26"/>
          <w:szCs w:val="26"/>
          <w:lang w:val="uk-UA"/>
        </w:rPr>
        <w:t xml:space="preserve">Рекомендуємо для обговорення на серпневих нарадах наступні актуальні проблеми викладання української мови </w:t>
      </w:r>
      <w:r w:rsidR="00373FE1">
        <w:rPr>
          <w:rFonts w:ascii="Times New Roman" w:eastAsia="Times New Roman" w:hAnsi="Times New Roman" w:cs="Times New Roman"/>
          <w:color w:val="000000"/>
          <w:sz w:val="26"/>
          <w:szCs w:val="26"/>
          <w:lang w:val="uk-UA"/>
        </w:rPr>
        <w:t>й</w:t>
      </w:r>
      <w:r w:rsidRPr="00A50B77">
        <w:rPr>
          <w:rFonts w:ascii="Times New Roman" w:eastAsia="Times New Roman" w:hAnsi="Times New Roman" w:cs="Times New Roman"/>
          <w:color w:val="000000"/>
          <w:sz w:val="26"/>
          <w:szCs w:val="26"/>
          <w:lang w:val="uk-UA"/>
        </w:rPr>
        <w:t xml:space="preserve"> літератури у новому навчальному році:</w:t>
      </w:r>
    </w:p>
    <w:p w14:paraId="0E27FAE1" w14:textId="77777777" w:rsidR="00BB259E" w:rsidRPr="00A50B77" w:rsidRDefault="005E1109"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50B77">
        <w:rPr>
          <w:rFonts w:ascii="Times New Roman" w:eastAsia="Times New Roman" w:hAnsi="Times New Roman" w:cs="Times New Roman"/>
          <w:color w:val="000000"/>
          <w:sz w:val="26"/>
          <w:szCs w:val="26"/>
          <w:lang w:val="uk-UA"/>
        </w:rPr>
        <w:t xml:space="preserve">– оновлення програмового, навчального </w:t>
      </w:r>
      <w:r w:rsidR="00373FE1">
        <w:rPr>
          <w:rFonts w:ascii="Times New Roman" w:eastAsia="Times New Roman" w:hAnsi="Times New Roman" w:cs="Times New Roman"/>
          <w:color w:val="000000"/>
          <w:sz w:val="26"/>
          <w:szCs w:val="26"/>
          <w:lang w:val="uk-UA"/>
        </w:rPr>
        <w:t>і</w:t>
      </w:r>
      <w:r w:rsidRPr="00A50B77">
        <w:rPr>
          <w:rFonts w:ascii="Times New Roman" w:eastAsia="Times New Roman" w:hAnsi="Times New Roman" w:cs="Times New Roman"/>
          <w:color w:val="000000"/>
          <w:sz w:val="26"/>
          <w:szCs w:val="26"/>
          <w:lang w:val="uk-UA"/>
        </w:rPr>
        <w:t xml:space="preserve"> методичного забезпечення </w:t>
      </w:r>
      <w:r w:rsidR="00373FE1">
        <w:rPr>
          <w:rFonts w:ascii="Times New Roman" w:eastAsia="Times New Roman" w:hAnsi="Times New Roman" w:cs="Times New Roman"/>
          <w:color w:val="000000"/>
          <w:sz w:val="26"/>
          <w:szCs w:val="26"/>
          <w:lang w:val="uk-UA"/>
        </w:rPr>
        <w:br/>
      </w:r>
      <w:r w:rsidRPr="00A50B77">
        <w:rPr>
          <w:rFonts w:ascii="Times New Roman" w:eastAsia="Times New Roman" w:hAnsi="Times New Roman" w:cs="Times New Roman"/>
          <w:color w:val="000000"/>
          <w:sz w:val="26"/>
          <w:szCs w:val="26"/>
          <w:lang w:val="uk-UA"/>
        </w:rPr>
        <w:t>з української мови (офіційної) та літератури;</w:t>
      </w:r>
    </w:p>
    <w:p w14:paraId="2ED0386C" w14:textId="77777777" w:rsidR="00BB259E" w:rsidRPr="00A50B77" w:rsidRDefault="005E1109"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50B77">
        <w:rPr>
          <w:rFonts w:ascii="Times New Roman" w:eastAsia="Times New Roman" w:hAnsi="Times New Roman" w:cs="Times New Roman"/>
          <w:color w:val="000000"/>
          <w:sz w:val="26"/>
          <w:szCs w:val="26"/>
          <w:lang w:val="uk-UA"/>
        </w:rPr>
        <w:t xml:space="preserve">– особливості </w:t>
      </w:r>
      <w:r w:rsidR="00A37D24">
        <w:rPr>
          <w:rFonts w:ascii="Times New Roman" w:eastAsia="Times New Roman" w:hAnsi="Times New Roman" w:cs="Times New Roman"/>
          <w:color w:val="000000"/>
          <w:sz w:val="26"/>
          <w:szCs w:val="26"/>
          <w:lang w:val="uk-UA"/>
        </w:rPr>
        <w:t>проєкт</w:t>
      </w:r>
      <w:r w:rsidRPr="00A50B77">
        <w:rPr>
          <w:rFonts w:ascii="Times New Roman" w:eastAsia="Times New Roman" w:hAnsi="Times New Roman" w:cs="Times New Roman"/>
          <w:color w:val="000000"/>
          <w:sz w:val="26"/>
          <w:szCs w:val="26"/>
          <w:lang w:val="uk-UA"/>
        </w:rPr>
        <w:t>ування уроку української мови (офіційної) та літератури згідно з вимогами Державного освітнього стандарту;</w:t>
      </w:r>
    </w:p>
    <w:p w14:paraId="051140EF" w14:textId="77777777" w:rsidR="00BB259E" w:rsidRPr="00A50B77" w:rsidRDefault="005E1109"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50B77">
        <w:rPr>
          <w:rFonts w:ascii="Times New Roman" w:eastAsia="Times New Roman" w:hAnsi="Times New Roman" w:cs="Times New Roman"/>
          <w:color w:val="000000"/>
          <w:sz w:val="26"/>
          <w:szCs w:val="26"/>
          <w:lang w:val="uk-UA"/>
        </w:rPr>
        <w:t>– структура і зміст Державного освітнього стандарту;</w:t>
      </w:r>
    </w:p>
    <w:p w14:paraId="01F4BF0F" w14:textId="77777777" w:rsidR="00BB259E" w:rsidRPr="00A50B77" w:rsidRDefault="005E1109"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50B77">
        <w:rPr>
          <w:rFonts w:ascii="Times New Roman" w:eastAsia="Times New Roman" w:hAnsi="Times New Roman" w:cs="Times New Roman"/>
          <w:color w:val="000000"/>
          <w:sz w:val="26"/>
          <w:szCs w:val="26"/>
          <w:lang w:val="uk-UA"/>
        </w:rPr>
        <w:t>– універсальні навчальні дії;</w:t>
      </w:r>
    </w:p>
    <w:p w14:paraId="255258B3" w14:textId="77777777" w:rsidR="00BB259E" w:rsidRPr="00A50B77" w:rsidRDefault="005E1109"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50B77">
        <w:rPr>
          <w:rFonts w:ascii="Times New Roman" w:eastAsia="Times New Roman" w:hAnsi="Times New Roman" w:cs="Times New Roman"/>
          <w:color w:val="000000"/>
          <w:sz w:val="26"/>
          <w:szCs w:val="26"/>
          <w:lang w:val="uk-UA"/>
        </w:rPr>
        <w:t>– вимоги Державного освітнього стандарту до сучасного уроку української мови та літератури;</w:t>
      </w:r>
    </w:p>
    <w:p w14:paraId="632191FC" w14:textId="77777777" w:rsidR="00BB259E" w:rsidRPr="00A50B77" w:rsidRDefault="005E1109"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50B77">
        <w:rPr>
          <w:rFonts w:ascii="Times New Roman" w:eastAsia="Times New Roman" w:hAnsi="Times New Roman" w:cs="Times New Roman"/>
          <w:color w:val="000000"/>
          <w:sz w:val="26"/>
          <w:szCs w:val="26"/>
          <w:lang w:val="uk-UA"/>
        </w:rPr>
        <w:t>– методи і прийоми формування метапредметних результатів;</w:t>
      </w:r>
    </w:p>
    <w:p w14:paraId="19EA61EB" w14:textId="77777777" w:rsidR="00BB259E" w:rsidRPr="00A50B77" w:rsidRDefault="005E1109"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50B77">
        <w:rPr>
          <w:rFonts w:ascii="Times New Roman" w:eastAsia="Times New Roman" w:hAnsi="Times New Roman" w:cs="Times New Roman"/>
          <w:color w:val="000000"/>
          <w:sz w:val="26"/>
          <w:szCs w:val="26"/>
          <w:lang w:val="uk-UA"/>
        </w:rPr>
        <w:t xml:space="preserve">– елективні </w:t>
      </w:r>
      <w:r w:rsidR="00373FE1">
        <w:rPr>
          <w:rFonts w:ascii="Times New Roman" w:eastAsia="Times New Roman" w:hAnsi="Times New Roman" w:cs="Times New Roman"/>
          <w:color w:val="000000"/>
          <w:sz w:val="26"/>
          <w:szCs w:val="26"/>
          <w:lang w:val="uk-UA"/>
        </w:rPr>
        <w:t>й</w:t>
      </w:r>
      <w:r w:rsidRPr="00A50B77">
        <w:rPr>
          <w:rFonts w:ascii="Times New Roman" w:eastAsia="Times New Roman" w:hAnsi="Times New Roman" w:cs="Times New Roman"/>
          <w:color w:val="000000"/>
          <w:sz w:val="26"/>
          <w:szCs w:val="26"/>
          <w:lang w:val="uk-UA"/>
        </w:rPr>
        <w:t xml:space="preserve"> факультативні курси у рамках гуманітарного профілю (філологічного напрямку);</w:t>
      </w:r>
    </w:p>
    <w:p w14:paraId="4FBB2107" w14:textId="77777777" w:rsidR="00BB259E" w:rsidRPr="00A50B77" w:rsidRDefault="005E1109"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50B77">
        <w:rPr>
          <w:rFonts w:ascii="Times New Roman" w:eastAsia="Times New Roman" w:hAnsi="Times New Roman" w:cs="Times New Roman"/>
          <w:color w:val="000000"/>
          <w:sz w:val="26"/>
          <w:szCs w:val="26"/>
          <w:lang w:val="uk-UA"/>
        </w:rPr>
        <w:t xml:space="preserve">– </w:t>
      </w:r>
      <w:r w:rsidR="00A37D24">
        <w:rPr>
          <w:rFonts w:ascii="Times New Roman" w:eastAsia="Times New Roman" w:hAnsi="Times New Roman" w:cs="Times New Roman"/>
          <w:color w:val="000000"/>
          <w:sz w:val="26"/>
          <w:szCs w:val="26"/>
          <w:lang w:val="uk-UA"/>
        </w:rPr>
        <w:t>проєкт</w:t>
      </w:r>
      <w:r w:rsidRPr="00A50B77">
        <w:rPr>
          <w:rFonts w:ascii="Times New Roman" w:eastAsia="Times New Roman" w:hAnsi="Times New Roman" w:cs="Times New Roman"/>
          <w:color w:val="000000"/>
          <w:sz w:val="26"/>
          <w:szCs w:val="26"/>
          <w:lang w:val="uk-UA"/>
        </w:rPr>
        <w:t>но-дослідницька діяльність учнів 10–11 класів.</w:t>
      </w:r>
    </w:p>
    <w:p w14:paraId="58EEED45" w14:textId="77777777" w:rsidR="00BB259E" w:rsidRPr="00A50B77" w:rsidRDefault="00BB259E"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p>
    <w:p w14:paraId="61116733" w14:textId="77777777" w:rsidR="00BB259E" w:rsidRPr="00A50B77" w:rsidRDefault="00D03CDA" w:rsidP="00D71C27">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6"/>
          <w:szCs w:val="26"/>
          <w:lang w:val="uk-UA"/>
        </w:rPr>
      </w:pPr>
      <w:r>
        <w:rPr>
          <w:rFonts w:ascii="Times New Roman" w:eastAsia="Times New Roman" w:hAnsi="Times New Roman" w:cs="Times New Roman"/>
          <w:b/>
          <w:color w:val="000000"/>
          <w:sz w:val="26"/>
          <w:szCs w:val="26"/>
          <w:lang w:val="uk-UA"/>
        </w:rPr>
        <w:t>ІХ</w:t>
      </w:r>
      <w:r w:rsidR="005E1109" w:rsidRPr="00A50B77">
        <w:rPr>
          <w:rFonts w:ascii="Times New Roman" w:eastAsia="Times New Roman" w:hAnsi="Times New Roman" w:cs="Times New Roman"/>
          <w:b/>
          <w:color w:val="000000"/>
          <w:sz w:val="26"/>
          <w:szCs w:val="26"/>
          <w:lang w:val="uk-UA"/>
        </w:rPr>
        <w:t>. Список рекомендованої навчально-методичної літератури</w:t>
      </w:r>
      <w:r w:rsidR="00D71C27">
        <w:rPr>
          <w:rFonts w:ascii="Times New Roman" w:eastAsia="Times New Roman" w:hAnsi="Times New Roman" w:cs="Times New Roman"/>
          <w:b/>
          <w:color w:val="000000"/>
          <w:sz w:val="26"/>
          <w:szCs w:val="26"/>
          <w:lang w:val="uk-UA"/>
        </w:rPr>
        <w:t xml:space="preserve"> </w:t>
      </w:r>
      <w:r w:rsidR="00D71C27">
        <w:rPr>
          <w:rFonts w:ascii="Times New Roman" w:eastAsia="Times New Roman" w:hAnsi="Times New Roman" w:cs="Times New Roman"/>
          <w:b/>
          <w:color w:val="000000"/>
          <w:sz w:val="26"/>
          <w:szCs w:val="26"/>
          <w:lang w:val="uk-UA"/>
        </w:rPr>
        <w:br/>
      </w:r>
      <w:r w:rsidR="005E1109" w:rsidRPr="00A50B77">
        <w:rPr>
          <w:rFonts w:ascii="Times New Roman" w:eastAsia="Times New Roman" w:hAnsi="Times New Roman" w:cs="Times New Roman"/>
          <w:b/>
          <w:color w:val="000000"/>
          <w:sz w:val="26"/>
          <w:szCs w:val="26"/>
          <w:lang w:val="uk-UA"/>
        </w:rPr>
        <w:t>й електронних ресурсів</w:t>
      </w:r>
    </w:p>
    <w:p w14:paraId="73B10862" w14:textId="77777777" w:rsidR="00BB259E" w:rsidRPr="00A50B77" w:rsidRDefault="005E1109"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sz w:val="26"/>
          <w:szCs w:val="26"/>
          <w:lang w:val="uk-UA"/>
        </w:rPr>
      </w:pPr>
      <w:r w:rsidRPr="00A50B77">
        <w:rPr>
          <w:rFonts w:ascii="Times New Roman" w:eastAsia="Times New Roman" w:hAnsi="Times New Roman" w:cs="Times New Roman"/>
          <w:sz w:val="26"/>
          <w:szCs w:val="26"/>
          <w:lang w:val="uk-UA"/>
        </w:rPr>
        <w:t>Список рекомендованої навчальної літератури розміщений у наступних документах:</w:t>
      </w:r>
    </w:p>
    <w:p w14:paraId="144DFF95" w14:textId="77777777" w:rsidR="002D6C9B" w:rsidRDefault="002D6C9B" w:rsidP="002D6C9B">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Pr>
          <w:rFonts w:ascii="Times New Roman" w:hAnsi="Times New Roman" w:cs="Times New Roman"/>
          <w:color w:val="222222"/>
          <w:sz w:val="26"/>
          <w:szCs w:val="26"/>
          <w:shd w:val="clear" w:color="auto" w:fill="FFFFFF"/>
          <w:lang w:val="uk-UA"/>
        </w:rPr>
        <w:t xml:space="preserve">– </w:t>
      </w:r>
      <w:r w:rsidRPr="00A2062D">
        <w:rPr>
          <w:rFonts w:ascii="Times New Roman" w:hAnsi="Times New Roman" w:cs="Times New Roman"/>
          <w:color w:val="222222"/>
          <w:sz w:val="26"/>
          <w:szCs w:val="26"/>
          <w:shd w:val="clear" w:color="auto" w:fill="FFFFFF"/>
          <w:lang w:val="uk-UA"/>
        </w:rPr>
        <w:t>Приблизна програма з навчального предмета «Офіційна (українська) мова» для 1</w:t>
      </w:r>
      <w:r w:rsidRPr="00A50B77">
        <w:rPr>
          <w:rFonts w:ascii="Times New Roman" w:eastAsia="Times New Roman" w:hAnsi="Times New Roman" w:cs="Times New Roman"/>
          <w:color w:val="000000"/>
          <w:sz w:val="26"/>
          <w:szCs w:val="26"/>
          <w:lang w:val="uk-UA"/>
        </w:rPr>
        <w:t>–</w:t>
      </w:r>
      <w:r w:rsidRPr="00A2062D">
        <w:rPr>
          <w:rFonts w:ascii="Times New Roman" w:hAnsi="Times New Roman" w:cs="Times New Roman"/>
          <w:color w:val="222222"/>
          <w:sz w:val="26"/>
          <w:szCs w:val="26"/>
          <w:shd w:val="clear" w:color="auto" w:fill="FFFFFF"/>
          <w:lang w:val="uk-UA"/>
        </w:rPr>
        <w:t>4 класів загальноосвітніх організацій</w:t>
      </w:r>
      <w:r w:rsidRPr="00A2062D">
        <w:rPr>
          <w:rFonts w:ascii="Times New Roman" w:hAnsi="Times New Roman" w:cs="Times New Roman"/>
          <w:color w:val="222222"/>
          <w:sz w:val="26"/>
          <w:szCs w:val="26"/>
          <w:lang w:val="uk-UA"/>
        </w:rPr>
        <w:t xml:space="preserve"> </w:t>
      </w:r>
      <w:r w:rsidRPr="00A2062D">
        <w:rPr>
          <w:rFonts w:ascii="Times New Roman" w:hAnsi="Times New Roman" w:cs="Times New Roman"/>
          <w:color w:val="222222"/>
          <w:sz w:val="26"/>
          <w:szCs w:val="26"/>
          <w:shd w:val="clear" w:color="auto" w:fill="FFFFFF"/>
          <w:lang w:val="uk-UA"/>
        </w:rPr>
        <w:t>Придністровської Молдавської Республіки (</w:t>
      </w:r>
      <w:r w:rsidRPr="00A2062D">
        <w:rPr>
          <w:rFonts w:ascii="Times New Roman" w:eastAsia="Times New Roman" w:hAnsi="Times New Roman" w:cs="Times New Roman"/>
          <w:color w:val="000000"/>
          <w:sz w:val="26"/>
          <w:szCs w:val="26"/>
          <w:lang w:val="uk-UA"/>
        </w:rPr>
        <w:t>Наказ Міністерства просвіти за 1 жовтня 2024 року № 942 (дод. 3)</w:t>
      </w:r>
    </w:p>
    <w:p w14:paraId="0F52B82C" w14:textId="77777777" w:rsidR="002D6C9B" w:rsidRPr="00474CFB" w:rsidRDefault="002D6C9B" w:rsidP="002D6C9B">
      <w:pPr>
        <w:pBdr>
          <w:top w:val="nil"/>
          <w:left w:val="nil"/>
          <w:bottom w:val="nil"/>
          <w:right w:val="nil"/>
          <w:between w:val="nil"/>
        </w:pBdr>
        <w:tabs>
          <w:tab w:val="left" w:pos="851"/>
        </w:tabs>
        <w:spacing w:after="0" w:line="288" w:lineRule="auto"/>
        <w:ind w:firstLine="709"/>
        <w:jc w:val="both"/>
        <w:rPr>
          <w:rFonts w:ascii="Times New Roman" w:hAnsi="Times New Roman" w:cs="Times New Roman"/>
          <w:color w:val="222222"/>
          <w:sz w:val="26"/>
          <w:szCs w:val="26"/>
          <w:shd w:val="clear" w:color="auto" w:fill="FFFFFF"/>
          <w:lang w:val="uk-UA"/>
        </w:rPr>
      </w:pPr>
      <w:hyperlink r:id="rId8" w:history="1">
        <w:r w:rsidRPr="00556E2B">
          <w:rPr>
            <w:rStyle w:val="a9"/>
            <w:rFonts w:ascii="Times New Roman" w:hAnsi="Times New Roman" w:cs="Times New Roman"/>
            <w:sz w:val="26"/>
            <w:szCs w:val="26"/>
            <w:shd w:val="clear" w:color="auto" w:fill="FFFFFF"/>
            <w:lang w:val="uk-UA"/>
          </w:rPr>
          <w:t>https://schoolpmr.info/uchiteliam/uchit_nach_kl/prog_nsh/priblizna-programa-z-navchalnogo-predmeta-ukra%d1%97nska-oficzijna-mova-1-4-klasi/</w:t>
        </w:r>
      </w:hyperlink>
      <w:r>
        <w:rPr>
          <w:rFonts w:ascii="Times New Roman" w:hAnsi="Times New Roman" w:cs="Times New Roman"/>
          <w:color w:val="222222"/>
          <w:sz w:val="26"/>
          <w:szCs w:val="26"/>
          <w:shd w:val="clear" w:color="auto" w:fill="FFFFFF"/>
          <w:lang w:val="uk-UA"/>
        </w:rPr>
        <w:t xml:space="preserve"> </w:t>
      </w:r>
      <w:r w:rsidRPr="00A2062D">
        <w:rPr>
          <w:rFonts w:ascii="Times New Roman" w:hAnsi="Times New Roman" w:cs="Times New Roman"/>
          <w:color w:val="222222"/>
          <w:sz w:val="26"/>
          <w:szCs w:val="26"/>
          <w:shd w:val="clear" w:color="auto" w:fill="FFFFFF"/>
          <w:lang w:val="uk-UA"/>
        </w:rPr>
        <w:t>;</w:t>
      </w:r>
    </w:p>
    <w:p w14:paraId="73701692" w14:textId="77777777" w:rsidR="002D6C9B" w:rsidRPr="007A1AED" w:rsidRDefault="002D6C9B" w:rsidP="002D6C9B">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7A1AED">
        <w:rPr>
          <w:rFonts w:ascii="Times New Roman" w:eastAsia="Times New Roman" w:hAnsi="Times New Roman" w:cs="Times New Roman"/>
          <w:color w:val="000000"/>
          <w:sz w:val="26"/>
          <w:szCs w:val="26"/>
          <w:lang w:val="uk-UA"/>
        </w:rPr>
        <w:t xml:space="preserve">– Приблизна програма з навчального предмета </w:t>
      </w:r>
      <w:r w:rsidRPr="007A1AED">
        <w:rPr>
          <w:rFonts w:ascii="Times New Roman" w:hAnsi="Times New Roman" w:cs="Times New Roman"/>
          <w:color w:val="222222"/>
          <w:sz w:val="26"/>
          <w:szCs w:val="26"/>
          <w:shd w:val="clear" w:color="auto" w:fill="FFFFFF"/>
          <w:lang w:val="uk-UA"/>
        </w:rPr>
        <w:t xml:space="preserve">«Офіційна (українська) мова </w:t>
      </w:r>
      <w:r w:rsidRPr="007A1AED">
        <w:rPr>
          <w:rFonts w:ascii="Times New Roman" w:eastAsia="Times New Roman" w:hAnsi="Times New Roman" w:cs="Times New Roman"/>
          <w:color w:val="000000"/>
          <w:sz w:val="26"/>
          <w:szCs w:val="26"/>
          <w:lang w:val="uk-UA"/>
        </w:rPr>
        <w:t>і література» 5–9 класи. – Тирасполь, 2025;</w:t>
      </w:r>
    </w:p>
    <w:p w14:paraId="11076C6B" w14:textId="77777777" w:rsidR="00311709" w:rsidRPr="009227E6" w:rsidRDefault="009227E6" w:rsidP="009227E6">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bookmarkStart w:id="0" w:name="_GoBack"/>
      <w:bookmarkEnd w:id="0"/>
      <w:r>
        <w:rPr>
          <w:rFonts w:ascii="Times New Roman" w:eastAsia="Times New Roman" w:hAnsi="Times New Roman" w:cs="Times New Roman"/>
          <w:color w:val="000000"/>
          <w:sz w:val="26"/>
          <w:szCs w:val="26"/>
          <w:lang w:val="uk-UA"/>
        </w:rPr>
        <w:t xml:space="preserve">– </w:t>
      </w:r>
      <w:r w:rsidR="00311709" w:rsidRPr="009227E6">
        <w:rPr>
          <w:rFonts w:ascii="Times New Roman" w:eastAsia="Times New Roman" w:hAnsi="Times New Roman" w:cs="Times New Roman"/>
          <w:color w:val="000000"/>
          <w:sz w:val="26"/>
          <w:szCs w:val="26"/>
          <w:lang w:val="uk-UA"/>
        </w:rPr>
        <w:t>Приблизна програма з навчального предмета «Офіційна (українська) мова та література» для 10–11 класів загальноосвітніх організацій Придністровської Молдавської Республіки</w:t>
      </w:r>
      <w:r w:rsidR="00633F3F" w:rsidRPr="009227E6">
        <w:rPr>
          <w:rFonts w:ascii="Times New Roman" w:eastAsia="Times New Roman" w:hAnsi="Times New Roman" w:cs="Times New Roman"/>
          <w:color w:val="000000"/>
          <w:sz w:val="26"/>
          <w:szCs w:val="26"/>
          <w:lang w:val="uk-UA"/>
        </w:rPr>
        <w:t>. – Тирасполь: ІРОіПК, 2022;</w:t>
      </w:r>
    </w:p>
    <w:p w14:paraId="64D6EE61" w14:textId="77777777" w:rsidR="00BB259E" w:rsidRPr="00A50B77" w:rsidRDefault="005E1109"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50B77">
        <w:rPr>
          <w:rFonts w:ascii="Times New Roman" w:eastAsia="Times New Roman" w:hAnsi="Times New Roman" w:cs="Times New Roman"/>
          <w:color w:val="000000"/>
          <w:sz w:val="26"/>
          <w:szCs w:val="26"/>
          <w:lang w:val="uk-UA"/>
        </w:rPr>
        <w:t>– Перелік програм і навчальних видань, рекомендованих Міністерством просвіти ПМР для використання в освітньому процесі в орган</w:t>
      </w:r>
      <w:r w:rsidR="00D52908" w:rsidRPr="00A50B77">
        <w:rPr>
          <w:rFonts w:ascii="Times New Roman" w:eastAsia="Times New Roman" w:hAnsi="Times New Roman" w:cs="Times New Roman"/>
          <w:color w:val="000000"/>
          <w:sz w:val="26"/>
          <w:szCs w:val="26"/>
          <w:lang w:val="uk-UA"/>
        </w:rPr>
        <w:t xml:space="preserve">ізаціях загальної </w:t>
      </w:r>
      <w:r w:rsidR="00373FE1">
        <w:rPr>
          <w:rFonts w:ascii="Times New Roman" w:eastAsia="Times New Roman" w:hAnsi="Times New Roman" w:cs="Times New Roman"/>
          <w:color w:val="000000"/>
          <w:sz w:val="26"/>
          <w:szCs w:val="26"/>
          <w:lang w:val="uk-UA"/>
        </w:rPr>
        <w:br/>
      </w:r>
      <w:r w:rsidR="00D52908" w:rsidRPr="00A50B77">
        <w:rPr>
          <w:rFonts w:ascii="Times New Roman" w:eastAsia="Times New Roman" w:hAnsi="Times New Roman" w:cs="Times New Roman"/>
          <w:color w:val="000000"/>
          <w:sz w:val="26"/>
          <w:szCs w:val="26"/>
          <w:lang w:val="uk-UA"/>
        </w:rPr>
        <w:t xml:space="preserve">освіти на </w:t>
      </w:r>
      <w:r w:rsidR="007D0F3E">
        <w:rPr>
          <w:rFonts w:ascii="Times New Roman" w:eastAsia="Times New Roman" w:hAnsi="Times New Roman" w:cs="Times New Roman"/>
          <w:color w:val="000000"/>
          <w:sz w:val="26"/>
          <w:szCs w:val="26"/>
          <w:lang w:val="uk-UA"/>
        </w:rPr>
        <w:t>2025</w:t>
      </w:r>
      <w:r w:rsidRPr="00A50B77">
        <w:rPr>
          <w:rFonts w:ascii="Times New Roman" w:eastAsia="Times New Roman" w:hAnsi="Times New Roman" w:cs="Times New Roman"/>
          <w:color w:val="000000"/>
          <w:sz w:val="26"/>
          <w:szCs w:val="26"/>
          <w:lang w:val="uk-UA"/>
        </w:rPr>
        <w:t>/2</w:t>
      </w:r>
      <w:r w:rsidR="007D0F3E">
        <w:rPr>
          <w:rFonts w:ascii="Times New Roman" w:eastAsia="Times New Roman" w:hAnsi="Times New Roman" w:cs="Times New Roman"/>
          <w:color w:val="000000"/>
          <w:sz w:val="26"/>
          <w:szCs w:val="26"/>
          <w:lang w:val="uk-UA"/>
        </w:rPr>
        <w:t>6</w:t>
      </w:r>
      <w:r w:rsidRPr="00A50B77">
        <w:rPr>
          <w:rFonts w:ascii="Times New Roman" w:eastAsia="Times New Roman" w:hAnsi="Times New Roman" w:cs="Times New Roman"/>
          <w:color w:val="000000"/>
          <w:sz w:val="26"/>
          <w:szCs w:val="26"/>
          <w:lang w:val="uk-UA"/>
        </w:rPr>
        <w:t xml:space="preserve"> навчальний рік.</w:t>
      </w:r>
    </w:p>
    <w:p w14:paraId="2483F135" w14:textId="77777777" w:rsidR="00BB259E" w:rsidRPr="00A50B77" w:rsidRDefault="005E1109"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bookmarkStart w:id="1" w:name="_gjdgxs" w:colFirst="0" w:colLast="0"/>
      <w:bookmarkEnd w:id="1"/>
      <w:r w:rsidRPr="00A50B77">
        <w:rPr>
          <w:rFonts w:ascii="Times New Roman" w:eastAsia="Times New Roman" w:hAnsi="Times New Roman" w:cs="Times New Roman"/>
          <w:color w:val="000000"/>
          <w:sz w:val="26"/>
          <w:szCs w:val="26"/>
          <w:lang w:val="uk-UA"/>
        </w:rPr>
        <w:t>З метою вивчення літератури рідного краю рекомендуємо використовувати програму факультативного курсу, затверджену Міністерством просвіти Придністровської Молдавської Республіки (Наказ за 6 жовтня 2011 року № 1082): Бронич І.</w:t>
      </w:r>
      <w:r w:rsidR="009227E6">
        <w:rPr>
          <w:rFonts w:ascii="Times New Roman" w:eastAsia="Times New Roman" w:hAnsi="Times New Roman" w:cs="Times New Roman"/>
          <w:color w:val="000000"/>
          <w:sz w:val="26"/>
          <w:szCs w:val="26"/>
          <w:lang w:val="uk-UA"/>
        </w:rPr>
        <w:t xml:space="preserve"> </w:t>
      </w:r>
      <w:r w:rsidRPr="00A50B77">
        <w:rPr>
          <w:rFonts w:ascii="Times New Roman" w:eastAsia="Times New Roman" w:hAnsi="Times New Roman" w:cs="Times New Roman"/>
          <w:color w:val="000000"/>
          <w:sz w:val="26"/>
          <w:szCs w:val="26"/>
          <w:lang w:val="uk-UA"/>
        </w:rPr>
        <w:t>О., Ніконова І.</w:t>
      </w:r>
      <w:r w:rsidR="009227E6">
        <w:rPr>
          <w:rFonts w:ascii="Times New Roman" w:eastAsia="Times New Roman" w:hAnsi="Times New Roman" w:cs="Times New Roman"/>
          <w:color w:val="000000"/>
          <w:sz w:val="26"/>
          <w:szCs w:val="26"/>
          <w:lang w:val="uk-UA"/>
        </w:rPr>
        <w:t xml:space="preserve"> </w:t>
      </w:r>
      <w:r w:rsidRPr="00A50B77">
        <w:rPr>
          <w:rFonts w:ascii="Times New Roman" w:eastAsia="Times New Roman" w:hAnsi="Times New Roman" w:cs="Times New Roman"/>
          <w:color w:val="000000"/>
          <w:sz w:val="26"/>
          <w:szCs w:val="26"/>
          <w:lang w:val="uk-UA"/>
        </w:rPr>
        <w:t>В. Програма факультативного курсу «Література рідного краю. 1–11 кл.» // Педагогічний вісник Придністров</w:t>
      </w:r>
      <w:r w:rsidR="00A2062D">
        <w:rPr>
          <w:rFonts w:ascii="Times New Roman" w:eastAsia="Times New Roman" w:hAnsi="Times New Roman" w:cs="Times New Roman"/>
          <w:color w:val="000000"/>
          <w:sz w:val="26"/>
          <w:szCs w:val="26"/>
          <w:lang w:val="uk-UA"/>
        </w:rPr>
        <w:t>’</w:t>
      </w:r>
      <w:r w:rsidRPr="00A50B77">
        <w:rPr>
          <w:rFonts w:ascii="Times New Roman" w:eastAsia="Times New Roman" w:hAnsi="Times New Roman" w:cs="Times New Roman"/>
          <w:color w:val="000000"/>
          <w:sz w:val="26"/>
          <w:szCs w:val="26"/>
          <w:lang w:val="uk-UA"/>
        </w:rPr>
        <w:t>я. 2011. № 4. – С.</w:t>
      </w:r>
      <w:r w:rsidR="00373FE1">
        <w:rPr>
          <w:rFonts w:ascii="Times New Roman" w:eastAsia="Times New Roman" w:hAnsi="Times New Roman" w:cs="Times New Roman"/>
          <w:color w:val="000000"/>
          <w:sz w:val="26"/>
          <w:szCs w:val="26"/>
          <w:lang w:val="uk-UA"/>
        </w:rPr>
        <w:t xml:space="preserve"> </w:t>
      </w:r>
      <w:r w:rsidRPr="00A50B77">
        <w:rPr>
          <w:rFonts w:ascii="Times New Roman" w:eastAsia="Times New Roman" w:hAnsi="Times New Roman" w:cs="Times New Roman"/>
          <w:color w:val="000000"/>
          <w:sz w:val="26"/>
          <w:szCs w:val="26"/>
          <w:lang w:val="uk-UA"/>
        </w:rPr>
        <w:t>44.</w:t>
      </w:r>
    </w:p>
    <w:p w14:paraId="74C93C4B" w14:textId="77777777" w:rsidR="00BB259E" w:rsidRPr="00A50B77" w:rsidRDefault="005E1109"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50B77">
        <w:rPr>
          <w:rFonts w:ascii="Times New Roman" w:eastAsia="Times New Roman" w:hAnsi="Times New Roman" w:cs="Times New Roman"/>
          <w:color w:val="000000"/>
          <w:sz w:val="26"/>
          <w:szCs w:val="26"/>
          <w:lang w:val="uk-UA"/>
        </w:rPr>
        <w:t>Радимо користуватися такими електронними ресурсами:</w:t>
      </w:r>
    </w:p>
    <w:p w14:paraId="671AF25E" w14:textId="77777777" w:rsidR="006232CF" w:rsidRPr="00A50B77" w:rsidRDefault="005E1109"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50B77">
        <w:rPr>
          <w:rFonts w:ascii="Times New Roman" w:eastAsia="Times New Roman" w:hAnsi="Times New Roman" w:cs="Times New Roman"/>
          <w:color w:val="000000"/>
          <w:sz w:val="26"/>
          <w:szCs w:val="26"/>
          <w:lang w:val="uk-UA"/>
        </w:rPr>
        <w:t xml:space="preserve">1. </w:t>
      </w:r>
      <w:r w:rsidR="00893C0A" w:rsidRPr="00A50B77">
        <w:rPr>
          <w:rFonts w:ascii="Times New Roman" w:eastAsia="Times New Roman" w:hAnsi="Times New Roman" w:cs="Times New Roman"/>
          <w:color w:val="000000"/>
          <w:sz w:val="26"/>
          <w:szCs w:val="26"/>
          <w:lang w:val="uk-UA"/>
        </w:rPr>
        <w:t xml:space="preserve">Міністерство </w:t>
      </w:r>
      <w:r w:rsidR="009227E6">
        <w:rPr>
          <w:rFonts w:ascii="Times New Roman" w:eastAsia="Times New Roman" w:hAnsi="Times New Roman" w:cs="Times New Roman"/>
          <w:color w:val="000000"/>
          <w:sz w:val="26"/>
          <w:szCs w:val="26"/>
          <w:lang w:val="uk-UA"/>
        </w:rPr>
        <w:t>про</w:t>
      </w:r>
      <w:r w:rsidR="00893C0A" w:rsidRPr="00A50B77">
        <w:rPr>
          <w:rFonts w:ascii="Times New Roman" w:eastAsia="Times New Roman" w:hAnsi="Times New Roman" w:cs="Times New Roman"/>
          <w:color w:val="000000"/>
          <w:sz w:val="26"/>
          <w:szCs w:val="26"/>
          <w:lang w:val="uk-UA"/>
        </w:rPr>
        <w:t xml:space="preserve">світи ПМР </w:t>
      </w:r>
      <w:hyperlink r:id="rId9" w:history="1">
        <w:r w:rsidR="006232CF" w:rsidRPr="00A50B77">
          <w:rPr>
            <w:rStyle w:val="a9"/>
            <w:rFonts w:ascii="Times New Roman" w:eastAsia="Times New Roman" w:hAnsi="Times New Roman" w:cs="Times New Roman"/>
            <w:sz w:val="26"/>
            <w:szCs w:val="26"/>
            <w:lang w:val="uk-UA"/>
          </w:rPr>
          <w:t>https://minpros.gospmr.org</w:t>
        </w:r>
      </w:hyperlink>
      <w:r w:rsidR="009227E6">
        <w:rPr>
          <w:rFonts w:ascii="Times New Roman" w:eastAsia="Times New Roman" w:hAnsi="Times New Roman" w:cs="Times New Roman"/>
          <w:color w:val="000000"/>
          <w:sz w:val="26"/>
          <w:szCs w:val="26"/>
          <w:lang w:val="uk-UA"/>
        </w:rPr>
        <w:t xml:space="preserve"> </w:t>
      </w:r>
    </w:p>
    <w:p w14:paraId="0FD0FA5C" w14:textId="77777777" w:rsidR="006232CF" w:rsidRPr="00A50B77" w:rsidRDefault="005E1109"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50B77">
        <w:rPr>
          <w:rFonts w:ascii="Times New Roman" w:eastAsia="Times New Roman" w:hAnsi="Times New Roman" w:cs="Times New Roman"/>
          <w:color w:val="000000"/>
          <w:sz w:val="26"/>
          <w:szCs w:val="26"/>
          <w:lang w:val="uk-UA"/>
        </w:rPr>
        <w:t xml:space="preserve">2. </w:t>
      </w:r>
      <w:r w:rsidR="00CF4AC1" w:rsidRPr="00A50B77">
        <w:rPr>
          <w:rFonts w:ascii="Times New Roman" w:eastAsia="Times New Roman" w:hAnsi="Times New Roman" w:cs="Times New Roman"/>
          <w:color w:val="000000"/>
          <w:sz w:val="26"/>
          <w:szCs w:val="26"/>
          <w:lang w:val="uk-UA"/>
        </w:rPr>
        <w:t xml:space="preserve">ДЗ «Центр експертизи якості освіти» </w:t>
      </w:r>
      <w:hyperlink r:id="rId10" w:history="1">
        <w:r w:rsidR="006232CF" w:rsidRPr="00A50B77">
          <w:rPr>
            <w:rStyle w:val="a9"/>
            <w:rFonts w:ascii="Times New Roman" w:eastAsia="Times New Roman" w:hAnsi="Times New Roman" w:cs="Times New Roman"/>
            <w:sz w:val="26"/>
            <w:szCs w:val="26"/>
            <w:lang w:val="uk-UA"/>
          </w:rPr>
          <w:t>https://ceko-pmr.org</w:t>
        </w:r>
      </w:hyperlink>
      <w:r w:rsidR="009227E6">
        <w:rPr>
          <w:rFonts w:ascii="Times New Roman" w:eastAsia="Times New Roman" w:hAnsi="Times New Roman" w:cs="Times New Roman"/>
          <w:color w:val="000000"/>
          <w:sz w:val="26"/>
          <w:szCs w:val="26"/>
          <w:lang w:val="uk-UA"/>
        </w:rPr>
        <w:t xml:space="preserve"> </w:t>
      </w:r>
    </w:p>
    <w:p w14:paraId="5F2158B6" w14:textId="77777777" w:rsidR="006232CF" w:rsidRPr="00A50B77" w:rsidRDefault="005E1109"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50B77">
        <w:rPr>
          <w:rFonts w:ascii="Times New Roman" w:eastAsia="Times New Roman" w:hAnsi="Times New Roman" w:cs="Times New Roman"/>
          <w:color w:val="000000"/>
          <w:sz w:val="26"/>
          <w:szCs w:val="26"/>
          <w:lang w:val="uk-UA"/>
        </w:rPr>
        <w:t xml:space="preserve">3. </w:t>
      </w:r>
      <w:r w:rsidR="0031254E" w:rsidRPr="00A50B77">
        <w:rPr>
          <w:rFonts w:ascii="Times New Roman" w:eastAsia="Times New Roman" w:hAnsi="Times New Roman" w:cs="Times New Roman"/>
          <w:color w:val="000000"/>
          <w:sz w:val="26"/>
          <w:szCs w:val="26"/>
          <w:lang w:val="uk-UA"/>
        </w:rPr>
        <w:t>ДОЗ ДПО «</w:t>
      </w:r>
      <w:proofErr w:type="spellStart"/>
      <w:r w:rsidR="0031254E" w:rsidRPr="00A50B77">
        <w:rPr>
          <w:rFonts w:ascii="Times New Roman" w:eastAsia="Times New Roman" w:hAnsi="Times New Roman" w:cs="Times New Roman"/>
          <w:color w:val="000000"/>
          <w:sz w:val="26"/>
          <w:szCs w:val="26"/>
          <w:lang w:val="uk-UA"/>
        </w:rPr>
        <w:t>ІРОіПК</w:t>
      </w:r>
      <w:proofErr w:type="spellEnd"/>
      <w:r w:rsidR="0031254E" w:rsidRPr="00A50B77">
        <w:rPr>
          <w:rFonts w:ascii="Times New Roman" w:eastAsia="Times New Roman" w:hAnsi="Times New Roman" w:cs="Times New Roman"/>
          <w:color w:val="000000"/>
          <w:sz w:val="26"/>
          <w:szCs w:val="26"/>
          <w:lang w:val="uk-UA"/>
        </w:rPr>
        <w:t xml:space="preserve">» </w:t>
      </w:r>
      <w:hyperlink r:id="rId11" w:history="1">
        <w:r w:rsidR="006232CF" w:rsidRPr="00A50B77">
          <w:rPr>
            <w:rStyle w:val="a9"/>
            <w:rFonts w:ascii="Times New Roman" w:eastAsia="Times New Roman" w:hAnsi="Times New Roman" w:cs="Times New Roman"/>
            <w:sz w:val="26"/>
            <w:szCs w:val="26"/>
            <w:lang w:val="uk-UA"/>
          </w:rPr>
          <w:t>https://iroipk.idknet.com</w:t>
        </w:r>
      </w:hyperlink>
      <w:r w:rsidR="009227E6">
        <w:rPr>
          <w:rFonts w:ascii="Times New Roman" w:eastAsia="Times New Roman" w:hAnsi="Times New Roman" w:cs="Times New Roman"/>
          <w:color w:val="000000"/>
          <w:sz w:val="26"/>
          <w:szCs w:val="26"/>
          <w:lang w:val="uk-UA"/>
        </w:rPr>
        <w:t xml:space="preserve"> </w:t>
      </w:r>
    </w:p>
    <w:p w14:paraId="1D552E4A" w14:textId="77777777" w:rsidR="006232CF" w:rsidRPr="00A50B77" w:rsidRDefault="005E1109"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50B77">
        <w:rPr>
          <w:rFonts w:ascii="Times New Roman" w:eastAsia="Times New Roman" w:hAnsi="Times New Roman" w:cs="Times New Roman"/>
          <w:color w:val="000000"/>
          <w:sz w:val="26"/>
          <w:szCs w:val="26"/>
          <w:lang w:val="uk-UA"/>
        </w:rPr>
        <w:t xml:space="preserve">4. </w:t>
      </w:r>
      <w:r w:rsidR="00041820" w:rsidRPr="00A50B77">
        <w:rPr>
          <w:rFonts w:ascii="Times New Roman" w:eastAsia="Times New Roman" w:hAnsi="Times New Roman" w:cs="Times New Roman"/>
          <w:color w:val="000000"/>
          <w:sz w:val="26"/>
          <w:szCs w:val="26"/>
          <w:lang w:val="uk-UA"/>
        </w:rPr>
        <w:t>Школа Придністров</w:t>
      </w:r>
      <w:r w:rsidR="00A2062D">
        <w:rPr>
          <w:rFonts w:ascii="Times New Roman" w:eastAsia="Times New Roman" w:hAnsi="Times New Roman" w:cs="Times New Roman"/>
          <w:color w:val="000000"/>
          <w:sz w:val="26"/>
          <w:szCs w:val="26"/>
          <w:lang w:val="uk-UA"/>
        </w:rPr>
        <w:t>’</w:t>
      </w:r>
      <w:r w:rsidR="00041820" w:rsidRPr="00A50B77">
        <w:rPr>
          <w:rFonts w:ascii="Times New Roman" w:eastAsia="Times New Roman" w:hAnsi="Times New Roman" w:cs="Times New Roman"/>
          <w:color w:val="000000"/>
          <w:sz w:val="26"/>
          <w:szCs w:val="26"/>
          <w:lang w:val="uk-UA"/>
        </w:rPr>
        <w:t xml:space="preserve">я </w:t>
      </w:r>
      <w:hyperlink r:id="rId12" w:history="1">
        <w:r w:rsidR="006232CF" w:rsidRPr="00A50B77">
          <w:rPr>
            <w:rStyle w:val="a9"/>
            <w:rFonts w:ascii="Times New Roman" w:eastAsia="Times New Roman" w:hAnsi="Times New Roman" w:cs="Times New Roman"/>
            <w:sz w:val="26"/>
            <w:szCs w:val="26"/>
            <w:lang w:val="uk-UA"/>
          </w:rPr>
          <w:t>https://schoolpmr.info</w:t>
        </w:r>
      </w:hyperlink>
      <w:r w:rsidR="009227E6">
        <w:rPr>
          <w:rFonts w:ascii="Times New Roman" w:eastAsia="Times New Roman" w:hAnsi="Times New Roman" w:cs="Times New Roman"/>
          <w:color w:val="000000"/>
          <w:sz w:val="26"/>
          <w:szCs w:val="26"/>
          <w:lang w:val="uk-UA"/>
        </w:rPr>
        <w:t xml:space="preserve"> </w:t>
      </w:r>
    </w:p>
    <w:p w14:paraId="67DD7D22" w14:textId="77777777" w:rsidR="006232CF" w:rsidRPr="00A50B77" w:rsidRDefault="005E1109"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r w:rsidRPr="00A50B77">
        <w:rPr>
          <w:rFonts w:ascii="Times New Roman" w:eastAsia="Times New Roman" w:hAnsi="Times New Roman" w:cs="Times New Roman"/>
          <w:color w:val="000000"/>
          <w:sz w:val="26"/>
          <w:szCs w:val="26"/>
          <w:lang w:val="uk-UA"/>
        </w:rPr>
        <w:t xml:space="preserve">5. </w:t>
      </w:r>
      <w:r w:rsidR="00041820" w:rsidRPr="00A50B77">
        <w:rPr>
          <w:rFonts w:ascii="Times New Roman" w:eastAsia="Times New Roman" w:hAnsi="Times New Roman" w:cs="Times New Roman"/>
          <w:color w:val="000000"/>
          <w:sz w:val="26"/>
          <w:szCs w:val="26"/>
          <w:lang w:val="uk-UA"/>
        </w:rPr>
        <w:t>Електронна школа Придністров</w:t>
      </w:r>
      <w:r w:rsidR="00A2062D">
        <w:rPr>
          <w:rFonts w:ascii="Times New Roman" w:eastAsia="Times New Roman" w:hAnsi="Times New Roman" w:cs="Times New Roman"/>
          <w:color w:val="000000"/>
          <w:sz w:val="26"/>
          <w:szCs w:val="26"/>
          <w:lang w:val="uk-UA"/>
        </w:rPr>
        <w:t>’</w:t>
      </w:r>
      <w:r w:rsidR="00041820" w:rsidRPr="00A50B77">
        <w:rPr>
          <w:rFonts w:ascii="Times New Roman" w:eastAsia="Times New Roman" w:hAnsi="Times New Roman" w:cs="Times New Roman"/>
          <w:color w:val="000000"/>
          <w:sz w:val="26"/>
          <w:szCs w:val="26"/>
          <w:lang w:val="uk-UA"/>
        </w:rPr>
        <w:t xml:space="preserve">я </w:t>
      </w:r>
      <w:hyperlink r:id="rId13" w:history="1">
        <w:r w:rsidR="006232CF" w:rsidRPr="00A50B77">
          <w:rPr>
            <w:rStyle w:val="a9"/>
            <w:rFonts w:ascii="Times New Roman" w:eastAsia="Times New Roman" w:hAnsi="Times New Roman" w:cs="Times New Roman"/>
            <w:sz w:val="26"/>
            <w:szCs w:val="26"/>
            <w:lang w:val="uk-UA"/>
          </w:rPr>
          <w:t>http://www.edu.gospmr.org</w:t>
        </w:r>
      </w:hyperlink>
      <w:r w:rsidR="009227E6">
        <w:rPr>
          <w:rFonts w:ascii="Times New Roman" w:eastAsia="Times New Roman" w:hAnsi="Times New Roman" w:cs="Times New Roman"/>
          <w:color w:val="000000"/>
          <w:sz w:val="26"/>
          <w:szCs w:val="26"/>
          <w:lang w:val="uk-UA"/>
        </w:rPr>
        <w:t xml:space="preserve"> </w:t>
      </w:r>
    </w:p>
    <w:p w14:paraId="371680A8" w14:textId="77777777" w:rsidR="00BB259E" w:rsidRPr="00A50B77" w:rsidRDefault="00BB259E" w:rsidP="00A50B7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6"/>
          <w:szCs w:val="26"/>
          <w:lang w:val="uk-UA"/>
        </w:rPr>
      </w:pPr>
    </w:p>
    <w:p w14:paraId="755277CF" w14:textId="77777777" w:rsidR="00BB259E" w:rsidRPr="00A50B77" w:rsidRDefault="005E1109" w:rsidP="00A50B77">
      <w:pPr>
        <w:pBdr>
          <w:top w:val="nil"/>
          <w:left w:val="nil"/>
          <w:bottom w:val="nil"/>
          <w:right w:val="nil"/>
          <w:between w:val="nil"/>
        </w:pBdr>
        <w:tabs>
          <w:tab w:val="left" w:pos="851"/>
        </w:tabs>
        <w:spacing w:after="0" w:line="288" w:lineRule="auto"/>
        <w:ind w:firstLine="709"/>
        <w:jc w:val="right"/>
        <w:rPr>
          <w:rFonts w:ascii="Times New Roman" w:eastAsia="Times New Roman" w:hAnsi="Times New Roman" w:cs="Times New Roman"/>
          <w:color w:val="000000"/>
          <w:sz w:val="26"/>
          <w:szCs w:val="26"/>
          <w:lang w:val="uk-UA"/>
        </w:rPr>
      </w:pPr>
      <w:r w:rsidRPr="00A50B77">
        <w:rPr>
          <w:rFonts w:ascii="Times New Roman" w:eastAsia="Times New Roman" w:hAnsi="Times New Roman" w:cs="Times New Roman"/>
          <w:color w:val="000000"/>
          <w:sz w:val="26"/>
          <w:szCs w:val="26"/>
          <w:lang w:val="uk-UA"/>
        </w:rPr>
        <w:t>Укладач</w:t>
      </w:r>
    </w:p>
    <w:p w14:paraId="77CB24AD" w14:textId="77777777" w:rsidR="00BB259E" w:rsidRPr="00D71C27" w:rsidRDefault="005E1109" w:rsidP="00EC7DF9">
      <w:pPr>
        <w:pBdr>
          <w:top w:val="nil"/>
          <w:left w:val="nil"/>
          <w:bottom w:val="nil"/>
          <w:right w:val="nil"/>
          <w:between w:val="nil"/>
        </w:pBdr>
        <w:tabs>
          <w:tab w:val="left" w:pos="851"/>
        </w:tabs>
        <w:spacing w:after="0" w:line="288" w:lineRule="auto"/>
        <w:ind w:firstLine="709"/>
        <w:jc w:val="right"/>
        <w:rPr>
          <w:rFonts w:ascii="Times New Roman" w:hAnsi="Times New Roman" w:cs="Times New Roman"/>
          <w:sz w:val="26"/>
          <w:szCs w:val="26"/>
          <w:lang w:val="uk-UA"/>
        </w:rPr>
      </w:pPr>
      <w:r w:rsidRPr="00D71C27">
        <w:rPr>
          <w:rFonts w:ascii="Times New Roman" w:eastAsia="Times New Roman" w:hAnsi="Times New Roman" w:cs="Times New Roman"/>
          <w:b/>
          <w:i/>
          <w:color w:val="000000"/>
          <w:sz w:val="26"/>
          <w:szCs w:val="26"/>
          <w:lang w:val="uk-UA"/>
        </w:rPr>
        <w:t>Т.</w:t>
      </w:r>
      <w:r w:rsidR="00A50B77" w:rsidRPr="00D71C27">
        <w:rPr>
          <w:rFonts w:ascii="Times New Roman" w:eastAsia="Times New Roman" w:hAnsi="Times New Roman" w:cs="Times New Roman"/>
          <w:b/>
          <w:i/>
          <w:color w:val="000000"/>
          <w:sz w:val="26"/>
          <w:szCs w:val="26"/>
          <w:lang w:val="uk-UA"/>
        </w:rPr>
        <w:t xml:space="preserve"> </w:t>
      </w:r>
      <w:r w:rsidRPr="00D71C27">
        <w:rPr>
          <w:rFonts w:ascii="Times New Roman" w:eastAsia="Times New Roman" w:hAnsi="Times New Roman" w:cs="Times New Roman"/>
          <w:b/>
          <w:i/>
          <w:color w:val="000000"/>
          <w:sz w:val="26"/>
          <w:szCs w:val="26"/>
          <w:lang w:val="uk-UA"/>
        </w:rPr>
        <w:t>Г. Черненко</w:t>
      </w:r>
      <w:r w:rsidRPr="00D71C27">
        <w:rPr>
          <w:rFonts w:ascii="Times New Roman" w:eastAsia="Times New Roman" w:hAnsi="Times New Roman" w:cs="Times New Roman"/>
          <w:i/>
          <w:color w:val="000000"/>
          <w:sz w:val="26"/>
          <w:szCs w:val="26"/>
          <w:lang w:val="uk-UA"/>
        </w:rPr>
        <w:t>, голова РНМР з української мови та літератури,</w:t>
      </w:r>
      <w:r w:rsidR="00EC7DF9">
        <w:rPr>
          <w:rFonts w:ascii="Times New Roman" w:eastAsia="Times New Roman" w:hAnsi="Times New Roman" w:cs="Times New Roman"/>
          <w:i/>
          <w:color w:val="000000"/>
          <w:sz w:val="26"/>
          <w:szCs w:val="26"/>
          <w:lang w:val="uk-UA"/>
        </w:rPr>
        <w:br/>
      </w:r>
      <w:r w:rsidR="007D0F3E">
        <w:rPr>
          <w:rFonts w:ascii="Times New Roman" w:eastAsia="Times New Roman" w:hAnsi="Times New Roman" w:cs="Times New Roman"/>
          <w:i/>
          <w:color w:val="000000"/>
          <w:sz w:val="26"/>
          <w:szCs w:val="26"/>
          <w:lang w:val="uk-UA"/>
        </w:rPr>
        <w:t>голов</w:t>
      </w:r>
      <w:r w:rsidRPr="00D71C27">
        <w:rPr>
          <w:rFonts w:ascii="Times New Roman" w:eastAsia="Times New Roman" w:hAnsi="Times New Roman" w:cs="Times New Roman"/>
          <w:i/>
          <w:color w:val="000000"/>
          <w:sz w:val="26"/>
          <w:szCs w:val="26"/>
          <w:lang w:val="uk-UA"/>
        </w:rPr>
        <w:t>ний методист кафедри загальноосвітніх дисциплін</w:t>
      </w:r>
      <w:r w:rsidR="00EC7DF9">
        <w:rPr>
          <w:rFonts w:ascii="Times New Roman" w:eastAsia="Times New Roman" w:hAnsi="Times New Roman" w:cs="Times New Roman"/>
          <w:i/>
          <w:color w:val="000000"/>
          <w:sz w:val="26"/>
          <w:szCs w:val="26"/>
          <w:lang w:val="uk-UA"/>
        </w:rPr>
        <w:br/>
      </w:r>
      <w:r w:rsidR="00373FE1">
        <w:rPr>
          <w:rFonts w:ascii="Times New Roman" w:hAnsi="Times New Roman" w:cs="Times New Roman"/>
          <w:i/>
          <w:sz w:val="26"/>
          <w:szCs w:val="26"/>
          <w:lang w:val="uk-UA"/>
        </w:rPr>
        <w:t>і</w:t>
      </w:r>
      <w:r w:rsidRPr="00D71C27">
        <w:rPr>
          <w:rFonts w:ascii="Times New Roman" w:hAnsi="Times New Roman" w:cs="Times New Roman"/>
          <w:i/>
          <w:sz w:val="26"/>
          <w:szCs w:val="26"/>
          <w:lang w:val="uk-UA"/>
        </w:rPr>
        <w:t xml:space="preserve"> додаткової освіти ДОЗ ДПО «ІРОіПК»</w:t>
      </w:r>
    </w:p>
    <w:sectPr w:rsidR="00BB259E" w:rsidRPr="00D71C27">
      <w:footerReference w:type="default" r:id="rId14"/>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4239B7" w14:textId="77777777" w:rsidR="00161D68" w:rsidRDefault="00161D68">
      <w:pPr>
        <w:spacing w:after="0" w:line="240" w:lineRule="auto"/>
      </w:pPr>
      <w:r>
        <w:separator/>
      </w:r>
    </w:p>
  </w:endnote>
  <w:endnote w:type="continuationSeparator" w:id="0">
    <w:p w14:paraId="7AD6A59E" w14:textId="77777777" w:rsidR="00161D68" w:rsidRDefault="00161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459EF" w14:textId="77777777" w:rsidR="0091066E" w:rsidRDefault="0091066E">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B7BE9">
      <w:rPr>
        <w:noProof/>
        <w:color w:val="000000"/>
      </w:rPr>
      <w:t>14</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0208D6" w14:textId="77777777" w:rsidR="00161D68" w:rsidRDefault="00161D68">
      <w:pPr>
        <w:spacing w:after="0" w:line="240" w:lineRule="auto"/>
      </w:pPr>
      <w:r>
        <w:separator/>
      </w:r>
    </w:p>
  </w:footnote>
  <w:footnote w:type="continuationSeparator" w:id="0">
    <w:p w14:paraId="159F8139" w14:textId="77777777" w:rsidR="00161D68" w:rsidRDefault="00161D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112A6"/>
    <w:multiLevelType w:val="hybridMultilevel"/>
    <w:tmpl w:val="3014DF74"/>
    <w:lvl w:ilvl="0" w:tplc="688092A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
    <w:nsid w:val="0BD632A5"/>
    <w:multiLevelType w:val="hybridMultilevel"/>
    <w:tmpl w:val="D6F2BBB8"/>
    <w:lvl w:ilvl="0" w:tplc="D6B0A18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11C85848"/>
    <w:multiLevelType w:val="hybridMultilevel"/>
    <w:tmpl w:val="0278019C"/>
    <w:lvl w:ilvl="0" w:tplc="688092A6">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F267016"/>
    <w:multiLevelType w:val="hybridMultilevel"/>
    <w:tmpl w:val="055AAB2E"/>
    <w:lvl w:ilvl="0" w:tplc="D3BA1716">
      <w:start w:val="10"/>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37016445"/>
    <w:multiLevelType w:val="hybridMultilevel"/>
    <w:tmpl w:val="AA9A5132"/>
    <w:lvl w:ilvl="0" w:tplc="D29A13B0">
      <w:start w:val="1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403C0746"/>
    <w:multiLevelType w:val="hybridMultilevel"/>
    <w:tmpl w:val="4F58504C"/>
    <w:lvl w:ilvl="0" w:tplc="B5448CEA">
      <w:start w:val="4"/>
      <w:numFmt w:val="bullet"/>
      <w:lvlText w:val="-"/>
      <w:lvlJc w:val="left"/>
      <w:pPr>
        <w:ind w:left="2138" w:hanging="360"/>
      </w:pPr>
      <w:rPr>
        <w:rFonts w:ascii="Times New Roman" w:eastAsia="Times New Roman" w:hAnsi="Times New Roman" w:cs="Times New Roman"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6">
    <w:nsid w:val="449129C0"/>
    <w:multiLevelType w:val="hybridMultilevel"/>
    <w:tmpl w:val="55F295D2"/>
    <w:lvl w:ilvl="0" w:tplc="42B80168">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7775114F"/>
    <w:multiLevelType w:val="hybridMultilevel"/>
    <w:tmpl w:val="6DD0624C"/>
    <w:lvl w:ilvl="0" w:tplc="B5448CEA">
      <w:start w:val="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7CAC1F8F"/>
    <w:multiLevelType w:val="hybridMultilevel"/>
    <w:tmpl w:val="49103FBA"/>
    <w:lvl w:ilvl="0" w:tplc="704EE6EA">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 w:numId="2">
    <w:abstractNumId w:val="2"/>
  </w:num>
  <w:num w:numId="3">
    <w:abstractNumId w:val="7"/>
  </w:num>
  <w:num w:numId="4">
    <w:abstractNumId w:val="5"/>
  </w:num>
  <w:num w:numId="5">
    <w:abstractNumId w:val="8"/>
  </w:num>
  <w:num w:numId="6">
    <w:abstractNumId w:val="1"/>
  </w:num>
  <w:num w:numId="7">
    <w:abstractNumId w:val="4"/>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59E"/>
    <w:rsid w:val="00002C79"/>
    <w:rsid w:val="00011993"/>
    <w:rsid w:val="00016C19"/>
    <w:rsid w:val="0002076A"/>
    <w:rsid w:val="000209EB"/>
    <w:rsid w:val="00024E3F"/>
    <w:rsid w:val="00031F17"/>
    <w:rsid w:val="00041820"/>
    <w:rsid w:val="000529FD"/>
    <w:rsid w:val="00052F77"/>
    <w:rsid w:val="000536C1"/>
    <w:rsid w:val="0005610B"/>
    <w:rsid w:val="000600B0"/>
    <w:rsid w:val="0006454D"/>
    <w:rsid w:val="00066798"/>
    <w:rsid w:val="00070599"/>
    <w:rsid w:val="000735C4"/>
    <w:rsid w:val="000760CB"/>
    <w:rsid w:val="00080288"/>
    <w:rsid w:val="00087D72"/>
    <w:rsid w:val="000A37B3"/>
    <w:rsid w:val="000A40DA"/>
    <w:rsid w:val="000A5B0E"/>
    <w:rsid w:val="000A7D33"/>
    <w:rsid w:val="000C5176"/>
    <w:rsid w:val="000D3771"/>
    <w:rsid w:val="000D3D86"/>
    <w:rsid w:val="000E4082"/>
    <w:rsid w:val="000E6CA5"/>
    <w:rsid w:val="000F0463"/>
    <w:rsid w:val="000F60C8"/>
    <w:rsid w:val="00110D79"/>
    <w:rsid w:val="00123014"/>
    <w:rsid w:val="001234BE"/>
    <w:rsid w:val="0012378C"/>
    <w:rsid w:val="001367DA"/>
    <w:rsid w:val="001377C7"/>
    <w:rsid w:val="00137C11"/>
    <w:rsid w:val="00140824"/>
    <w:rsid w:val="001433EF"/>
    <w:rsid w:val="0015408F"/>
    <w:rsid w:val="001601B3"/>
    <w:rsid w:val="00161D68"/>
    <w:rsid w:val="0018058C"/>
    <w:rsid w:val="00192FCE"/>
    <w:rsid w:val="00195DEF"/>
    <w:rsid w:val="001A1811"/>
    <w:rsid w:val="001B6E3C"/>
    <w:rsid w:val="001C2128"/>
    <w:rsid w:val="001C6FE8"/>
    <w:rsid w:val="001D0F60"/>
    <w:rsid w:val="001E5052"/>
    <w:rsid w:val="001E5664"/>
    <w:rsid w:val="001E6645"/>
    <w:rsid w:val="001F105D"/>
    <w:rsid w:val="001F2594"/>
    <w:rsid w:val="001F7A5E"/>
    <w:rsid w:val="00203874"/>
    <w:rsid w:val="00205AA6"/>
    <w:rsid w:val="00211559"/>
    <w:rsid w:val="0022714B"/>
    <w:rsid w:val="00235953"/>
    <w:rsid w:val="002413B6"/>
    <w:rsid w:val="00241B74"/>
    <w:rsid w:val="002465EC"/>
    <w:rsid w:val="00284402"/>
    <w:rsid w:val="00293763"/>
    <w:rsid w:val="00295259"/>
    <w:rsid w:val="00297D52"/>
    <w:rsid w:val="002A7CB0"/>
    <w:rsid w:val="002B1CFF"/>
    <w:rsid w:val="002B6252"/>
    <w:rsid w:val="002C431C"/>
    <w:rsid w:val="002C70D3"/>
    <w:rsid w:val="002C75E6"/>
    <w:rsid w:val="002D2F68"/>
    <w:rsid w:val="002D6C9B"/>
    <w:rsid w:val="002E02BD"/>
    <w:rsid w:val="00305C17"/>
    <w:rsid w:val="00306F19"/>
    <w:rsid w:val="00311709"/>
    <w:rsid w:val="0031254E"/>
    <w:rsid w:val="00317196"/>
    <w:rsid w:val="00327EB2"/>
    <w:rsid w:val="0033042B"/>
    <w:rsid w:val="00347D85"/>
    <w:rsid w:val="0035704D"/>
    <w:rsid w:val="00365434"/>
    <w:rsid w:val="0037300D"/>
    <w:rsid w:val="00373FE1"/>
    <w:rsid w:val="00377EBC"/>
    <w:rsid w:val="003A4112"/>
    <w:rsid w:val="003A6ECA"/>
    <w:rsid w:val="003B59D1"/>
    <w:rsid w:val="003D1DAF"/>
    <w:rsid w:val="003D5FCF"/>
    <w:rsid w:val="003E0F31"/>
    <w:rsid w:val="003E746F"/>
    <w:rsid w:val="00407AC4"/>
    <w:rsid w:val="0041326F"/>
    <w:rsid w:val="004478B3"/>
    <w:rsid w:val="0046211E"/>
    <w:rsid w:val="004733E9"/>
    <w:rsid w:val="00474CFB"/>
    <w:rsid w:val="004821A8"/>
    <w:rsid w:val="00484309"/>
    <w:rsid w:val="00484B3B"/>
    <w:rsid w:val="004A382B"/>
    <w:rsid w:val="004A7607"/>
    <w:rsid w:val="004C31CF"/>
    <w:rsid w:val="004C5570"/>
    <w:rsid w:val="004C7E56"/>
    <w:rsid w:val="004D0727"/>
    <w:rsid w:val="004E539C"/>
    <w:rsid w:val="004E7BDC"/>
    <w:rsid w:val="004F5CDC"/>
    <w:rsid w:val="004F66EA"/>
    <w:rsid w:val="00513A35"/>
    <w:rsid w:val="00516280"/>
    <w:rsid w:val="0051771F"/>
    <w:rsid w:val="00521615"/>
    <w:rsid w:val="00527D49"/>
    <w:rsid w:val="00533BAE"/>
    <w:rsid w:val="00541E13"/>
    <w:rsid w:val="00554399"/>
    <w:rsid w:val="00556644"/>
    <w:rsid w:val="005655D6"/>
    <w:rsid w:val="00565B51"/>
    <w:rsid w:val="00566E16"/>
    <w:rsid w:val="00574AC0"/>
    <w:rsid w:val="00575BA9"/>
    <w:rsid w:val="005777F6"/>
    <w:rsid w:val="00582BBA"/>
    <w:rsid w:val="00597958"/>
    <w:rsid w:val="005A1664"/>
    <w:rsid w:val="005A2FF7"/>
    <w:rsid w:val="005A75C8"/>
    <w:rsid w:val="005B6F86"/>
    <w:rsid w:val="005C4323"/>
    <w:rsid w:val="005C7C30"/>
    <w:rsid w:val="005E0232"/>
    <w:rsid w:val="005E1109"/>
    <w:rsid w:val="005E6782"/>
    <w:rsid w:val="005F2D57"/>
    <w:rsid w:val="006057A4"/>
    <w:rsid w:val="00606E97"/>
    <w:rsid w:val="006076B3"/>
    <w:rsid w:val="0061586D"/>
    <w:rsid w:val="00620553"/>
    <w:rsid w:val="006232CF"/>
    <w:rsid w:val="0063159B"/>
    <w:rsid w:val="00633F3F"/>
    <w:rsid w:val="0063704B"/>
    <w:rsid w:val="00642B9A"/>
    <w:rsid w:val="00651C7A"/>
    <w:rsid w:val="00654C66"/>
    <w:rsid w:val="00656C37"/>
    <w:rsid w:val="00663589"/>
    <w:rsid w:val="00694C53"/>
    <w:rsid w:val="006A26B1"/>
    <w:rsid w:val="006A63B5"/>
    <w:rsid w:val="006B02AC"/>
    <w:rsid w:val="006B5E33"/>
    <w:rsid w:val="006C0FA0"/>
    <w:rsid w:val="006D08C4"/>
    <w:rsid w:val="006D2D58"/>
    <w:rsid w:val="006E28EE"/>
    <w:rsid w:val="006F075A"/>
    <w:rsid w:val="006F14E4"/>
    <w:rsid w:val="006F6B1D"/>
    <w:rsid w:val="0071030B"/>
    <w:rsid w:val="00713005"/>
    <w:rsid w:val="00713680"/>
    <w:rsid w:val="00734463"/>
    <w:rsid w:val="007352C4"/>
    <w:rsid w:val="00736712"/>
    <w:rsid w:val="00742969"/>
    <w:rsid w:val="00744403"/>
    <w:rsid w:val="0074758F"/>
    <w:rsid w:val="007524DA"/>
    <w:rsid w:val="0075623E"/>
    <w:rsid w:val="00757334"/>
    <w:rsid w:val="00764BD0"/>
    <w:rsid w:val="007665D1"/>
    <w:rsid w:val="007A1AED"/>
    <w:rsid w:val="007C16FD"/>
    <w:rsid w:val="007C6A06"/>
    <w:rsid w:val="007D0F3E"/>
    <w:rsid w:val="007E0B0C"/>
    <w:rsid w:val="007E2C9B"/>
    <w:rsid w:val="007F21B4"/>
    <w:rsid w:val="007F2549"/>
    <w:rsid w:val="007F41AD"/>
    <w:rsid w:val="007F4A0F"/>
    <w:rsid w:val="00801B09"/>
    <w:rsid w:val="008062C0"/>
    <w:rsid w:val="00807A2A"/>
    <w:rsid w:val="008125D5"/>
    <w:rsid w:val="00814CD0"/>
    <w:rsid w:val="00831458"/>
    <w:rsid w:val="00831B1C"/>
    <w:rsid w:val="008325B6"/>
    <w:rsid w:val="00853513"/>
    <w:rsid w:val="00857D4F"/>
    <w:rsid w:val="00874B57"/>
    <w:rsid w:val="00880BF8"/>
    <w:rsid w:val="0088155D"/>
    <w:rsid w:val="00890851"/>
    <w:rsid w:val="00893C0A"/>
    <w:rsid w:val="00894CEC"/>
    <w:rsid w:val="00896102"/>
    <w:rsid w:val="008B0AD1"/>
    <w:rsid w:val="008B0F66"/>
    <w:rsid w:val="008B1C34"/>
    <w:rsid w:val="008C1249"/>
    <w:rsid w:val="008F2467"/>
    <w:rsid w:val="008F6EF1"/>
    <w:rsid w:val="00900BB0"/>
    <w:rsid w:val="0091066E"/>
    <w:rsid w:val="009227E6"/>
    <w:rsid w:val="009259EF"/>
    <w:rsid w:val="00940125"/>
    <w:rsid w:val="00960E5A"/>
    <w:rsid w:val="00971E91"/>
    <w:rsid w:val="00981244"/>
    <w:rsid w:val="00987DDC"/>
    <w:rsid w:val="00993A29"/>
    <w:rsid w:val="009B2110"/>
    <w:rsid w:val="009B791E"/>
    <w:rsid w:val="009E0BAA"/>
    <w:rsid w:val="009E1A47"/>
    <w:rsid w:val="009E60DC"/>
    <w:rsid w:val="009F29B1"/>
    <w:rsid w:val="009F41E9"/>
    <w:rsid w:val="00A055EA"/>
    <w:rsid w:val="00A05C29"/>
    <w:rsid w:val="00A149E6"/>
    <w:rsid w:val="00A202B7"/>
    <w:rsid w:val="00A2062D"/>
    <w:rsid w:val="00A22A14"/>
    <w:rsid w:val="00A31F60"/>
    <w:rsid w:val="00A32144"/>
    <w:rsid w:val="00A358F0"/>
    <w:rsid w:val="00A37D24"/>
    <w:rsid w:val="00A4233F"/>
    <w:rsid w:val="00A46F31"/>
    <w:rsid w:val="00A50B77"/>
    <w:rsid w:val="00A51056"/>
    <w:rsid w:val="00A51880"/>
    <w:rsid w:val="00A549F3"/>
    <w:rsid w:val="00A556F2"/>
    <w:rsid w:val="00A57297"/>
    <w:rsid w:val="00A71A44"/>
    <w:rsid w:val="00A97BC1"/>
    <w:rsid w:val="00AA01BF"/>
    <w:rsid w:val="00AB3492"/>
    <w:rsid w:val="00AB3522"/>
    <w:rsid w:val="00AC12A3"/>
    <w:rsid w:val="00AC42C5"/>
    <w:rsid w:val="00AD2913"/>
    <w:rsid w:val="00AE7FEA"/>
    <w:rsid w:val="00AF5AFD"/>
    <w:rsid w:val="00B015CC"/>
    <w:rsid w:val="00B0260A"/>
    <w:rsid w:val="00B07180"/>
    <w:rsid w:val="00B31F34"/>
    <w:rsid w:val="00B33FF2"/>
    <w:rsid w:val="00B40D9D"/>
    <w:rsid w:val="00B62D33"/>
    <w:rsid w:val="00B62D5C"/>
    <w:rsid w:val="00B6492A"/>
    <w:rsid w:val="00B77A0B"/>
    <w:rsid w:val="00B804C4"/>
    <w:rsid w:val="00B929AD"/>
    <w:rsid w:val="00BA6050"/>
    <w:rsid w:val="00BB06B2"/>
    <w:rsid w:val="00BB17D8"/>
    <w:rsid w:val="00BB259E"/>
    <w:rsid w:val="00BB77D2"/>
    <w:rsid w:val="00BC7A25"/>
    <w:rsid w:val="00BE77F0"/>
    <w:rsid w:val="00BF368D"/>
    <w:rsid w:val="00BF36D3"/>
    <w:rsid w:val="00C03EE5"/>
    <w:rsid w:val="00C04C5D"/>
    <w:rsid w:val="00C05CAD"/>
    <w:rsid w:val="00C0749D"/>
    <w:rsid w:val="00C154E6"/>
    <w:rsid w:val="00C15719"/>
    <w:rsid w:val="00C20DD0"/>
    <w:rsid w:val="00C22802"/>
    <w:rsid w:val="00C27B55"/>
    <w:rsid w:val="00C30EB4"/>
    <w:rsid w:val="00C36A16"/>
    <w:rsid w:val="00C4372E"/>
    <w:rsid w:val="00C449E8"/>
    <w:rsid w:val="00C72641"/>
    <w:rsid w:val="00C77AE0"/>
    <w:rsid w:val="00C905BB"/>
    <w:rsid w:val="00CB2CAE"/>
    <w:rsid w:val="00CB7BE9"/>
    <w:rsid w:val="00CC1CE9"/>
    <w:rsid w:val="00CD0DB6"/>
    <w:rsid w:val="00CD443F"/>
    <w:rsid w:val="00CF4AC1"/>
    <w:rsid w:val="00D012E8"/>
    <w:rsid w:val="00D03CDA"/>
    <w:rsid w:val="00D234C9"/>
    <w:rsid w:val="00D40613"/>
    <w:rsid w:val="00D417CB"/>
    <w:rsid w:val="00D43E5B"/>
    <w:rsid w:val="00D45BE2"/>
    <w:rsid w:val="00D52908"/>
    <w:rsid w:val="00D53B95"/>
    <w:rsid w:val="00D64EB5"/>
    <w:rsid w:val="00D657F6"/>
    <w:rsid w:val="00D65F76"/>
    <w:rsid w:val="00D66E52"/>
    <w:rsid w:val="00D71C27"/>
    <w:rsid w:val="00DB0BE8"/>
    <w:rsid w:val="00DC0295"/>
    <w:rsid w:val="00DC5DB9"/>
    <w:rsid w:val="00DD26A7"/>
    <w:rsid w:val="00DD3D95"/>
    <w:rsid w:val="00DD4AB7"/>
    <w:rsid w:val="00DF1A12"/>
    <w:rsid w:val="00E00FE8"/>
    <w:rsid w:val="00E01E5D"/>
    <w:rsid w:val="00E1099F"/>
    <w:rsid w:val="00E17E68"/>
    <w:rsid w:val="00E25AEA"/>
    <w:rsid w:val="00E27D5C"/>
    <w:rsid w:val="00E374D7"/>
    <w:rsid w:val="00E37A8E"/>
    <w:rsid w:val="00E401EC"/>
    <w:rsid w:val="00E4069D"/>
    <w:rsid w:val="00E454B6"/>
    <w:rsid w:val="00E45601"/>
    <w:rsid w:val="00E4674D"/>
    <w:rsid w:val="00E5695F"/>
    <w:rsid w:val="00E65F1C"/>
    <w:rsid w:val="00E771EB"/>
    <w:rsid w:val="00E8414B"/>
    <w:rsid w:val="00E86F11"/>
    <w:rsid w:val="00E8715A"/>
    <w:rsid w:val="00EA46C0"/>
    <w:rsid w:val="00EB5557"/>
    <w:rsid w:val="00EB5F07"/>
    <w:rsid w:val="00EC04AD"/>
    <w:rsid w:val="00EC6152"/>
    <w:rsid w:val="00EC7DF9"/>
    <w:rsid w:val="00ED6F34"/>
    <w:rsid w:val="00EE565A"/>
    <w:rsid w:val="00F0457A"/>
    <w:rsid w:val="00F332F9"/>
    <w:rsid w:val="00F43A9C"/>
    <w:rsid w:val="00F43E47"/>
    <w:rsid w:val="00F516A9"/>
    <w:rsid w:val="00F54E7C"/>
    <w:rsid w:val="00F55AE5"/>
    <w:rsid w:val="00F57E94"/>
    <w:rsid w:val="00F717EC"/>
    <w:rsid w:val="00F91DC2"/>
    <w:rsid w:val="00F97A41"/>
    <w:rsid w:val="00FB3F5C"/>
    <w:rsid w:val="00FE260D"/>
    <w:rsid w:val="00FE6D76"/>
    <w:rsid w:val="00FF22C1"/>
    <w:rsid w:val="00FF2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B316A"/>
  <w15:docId w15:val="{575DCCD2-A44D-4F91-A991-ABD52385F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0" w:type="dxa"/>
        <w:bottom w:w="0" w:type="dxa"/>
        <w:right w:w="0" w:type="dxa"/>
      </w:tblCellMar>
    </w:tblPr>
  </w:style>
  <w:style w:type="table" w:customStyle="1" w:styleId="a6">
    <w:basedOn w:val="TableNormal"/>
    <w:tblPr>
      <w:tblStyleRowBandSize w:val="1"/>
      <w:tblStyleColBandSize w:val="1"/>
      <w:tblCellMar>
        <w:top w:w="0" w:type="dxa"/>
        <w:left w:w="0" w:type="dxa"/>
        <w:bottom w:w="0" w:type="dxa"/>
        <w:right w:w="0" w:type="dxa"/>
      </w:tblCellMar>
    </w:tblPr>
  </w:style>
  <w:style w:type="table" w:customStyle="1" w:styleId="a7">
    <w:basedOn w:val="TableNormal"/>
    <w:tblPr>
      <w:tblStyleRowBandSize w:val="1"/>
      <w:tblStyleColBandSize w:val="1"/>
      <w:tblCellMar>
        <w:top w:w="0" w:type="dxa"/>
        <w:left w:w="0" w:type="dxa"/>
        <w:bottom w:w="0" w:type="dxa"/>
        <w:right w:w="0" w:type="dxa"/>
      </w:tblCellMar>
    </w:tblPr>
  </w:style>
  <w:style w:type="table" w:customStyle="1" w:styleId="a8">
    <w:basedOn w:val="TableNormal"/>
    <w:tblPr>
      <w:tblStyleRowBandSize w:val="1"/>
      <w:tblStyleColBandSize w:val="1"/>
      <w:tblCellMar>
        <w:top w:w="0" w:type="dxa"/>
        <w:left w:w="0" w:type="dxa"/>
        <w:bottom w:w="0" w:type="dxa"/>
        <w:right w:w="0" w:type="dxa"/>
      </w:tblCellMar>
    </w:tblPr>
  </w:style>
  <w:style w:type="character" w:styleId="a9">
    <w:name w:val="Hyperlink"/>
    <w:basedOn w:val="a0"/>
    <w:uiPriority w:val="99"/>
    <w:unhideWhenUsed/>
    <w:rsid w:val="004D0727"/>
    <w:rPr>
      <w:color w:val="0000FF" w:themeColor="hyperlink"/>
      <w:u w:val="single"/>
    </w:rPr>
  </w:style>
  <w:style w:type="character" w:styleId="aa">
    <w:name w:val="FollowedHyperlink"/>
    <w:basedOn w:val="a0"/>
    <w:uiPriority w:val="99"/>
    <w:semiHidden/>
    <w:unhideWhenUsed/>
    <w:rsid w:val="00A32144"/>
    <w:rPr>
      <w:color w:val="800080" w:themeColor="followedHyperlink"/>
      <w:u w:val="single"/>
    </w:rPr>
  </w:style>
  <w:style w:type="paragraph" w:styleId="ab">
    <w:name w:val="List Paragraph"/>
    <w:basedOn w:val="a"/>
    <w:uiPriority w:val="34"/>
    <w:qFormat/>
    <w:rsid w:val="006232CF"/>
    <w:pPr>
      <w:ind w:left="720"/>
      <w:contextualSpacing/>
    </w:pPr>
  </w:style>
  <w:style w:type="paragraph" w:customStyle="1" w:styleId="ac">
    <w:name w:val="осн текст"/>
    <w:basedOn w:val="a"/>
    <w:uiPriority w:val="99"/>
    <w:rsid w:val="00541E13"/>
    <w:pPr>
      <w:tabs>
        <w:tab w:val="left" w:pos="851"/>
      </w:tabs>
      <w:autoSpaceDE w:val="0"/>
      <w:autoSpaceDN w:val="0"/>
      <w:adjustRightInd w:val="0"/>
      <w:spacing w:after="0" w:line="288" w:lineRule="auto"/>
      <w:ind w:firstLine="454"/>
      <w:jc w:val="both"/>
      <w:textAlignment w:val="center"/>
    </w:pPr>
    <w:rPr>
      <w:rFonts w:ascii="Times New Roman" w:eastAsiaTheme="minorHAnsi" w:hAnsi="Times New Roman" w:cs="Times New Roman"/>
      <w:color w:val="000000"/>
      <w:sz w:val="26"/>
      <w:szCs w:val="26"/>
      <w:lang w:eastAsia="en-US"/>
    </w:rPr>
  </w:style>
  <w:style w:type="table" w:styleId="ad">
    <w:name w:val="Table Grid"/>
    <w:basedOn w:val="a1"/>
    <w:uiPriority w:val="39"/>
    <w:rsid w:val="00541E13"/>
    <w:pPr>
      <w:spacing w:after="0"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pmr.info/uchiteliam/uchit_nach_kl/prog_nsh/priblizna-programa-z-navchalnogo-predmeta-ukra%d1%97nska-oficzijna-mova-1-4-klasi/" TargetMode="External"/><Relationship Id="rId13" Type="http://schemas.openxmlformats.org/officeDocument/2006/relationships/hyperlink" Target="http://www.edu.gospmr.org" TargetMode="External"/><Relationship Id="rId3" Type="http://schemas.openxmlformats.org/officeDocument/2006/relationships/settings" Target="settings.xml"/><Relationship Id="rId7" Type="http://schemas.openxmlformats.org/officeDocument/2006/relationships/hyperlink" Target="https://schoolpmr.info/uchiteliam/uchit_nach_kl/prog_nsh/priblizna-programa-z-navchalnogo-predmeta-ukra%d1%97nska-oficzijna-mova-1-4-klasi/" TargetMode="External"/><Relationship Id="rId12" Type="http://schemas.openxmlformats.org/officeDocument/2006/relationships/hyperlink" Target="https://schoolpmr.inf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roipk.idknet.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eko-pmr.org" TargetMode="External"/><Relationship Id="rId4" Type="http://schemas.openxmlformats.org/officeDocument/2006/relationships/webSettings" Target="webSettings.xml"/><Relationship Id="rId9" Type="http://schemas.openxmlformats.org/officeDocument/2006/relationships/hyperlink" Target="https://minpros.gospmr.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14</Pages>
  <Words>4564</Words>
  <Characters>26020</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Кернешел</cp:lastModifiedBy>
  <cp:revision>5</cp:revision>
  <dcterms:created xsi:type="dcterms:W3CDTF">2025-03-14T12:05:00Z</dcterms:created>
  <dcterms:modified xsi:type="dcterms:W3CDTF">2025-09-12T08:50:00Z</dcterms:modified>
</cp:coreProperties>
</file>