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8F" w:rsidRPr="00F75BBA" w:rsidRDefault="008B378F" w:rsidP="008B378F">
      <w:pPr>
        <w:pStyle w:val="a4"/>
        <w:rPr>
          <w:color w:val="auto"/>
          <w:spacing w:val="0"/>
        </w:rPr>
      </w:pPr>
      <w:r w:rsidRPr="00F75BBA">
        <w:rPr>
          <w:color w:val="auto"/>
          <w:spacing w:val="0"/>
        </w:rPr>
        <w:t>ИНСТРУКТИВНО-МЕТОДИЧЕСКОЕ ПИСЬМО</w:t>
      </w:r>
    </w:p>
    <w:p w:rsidR="008B378F" w:rsidRPr="00F75BBA" w:rsidRDefault="008B378F" w:rsidP="008B378F">
      <w:pPr>
        <w:pStyle w:val="a4"/>
        <w:rPr>
          <w:color w:val="auto"/>
          <w:spacing w:val="0"/>
        </w:rPr>
      </w:pPr>
      <w:r w:rsidRPr="00F75BBA">
        <w:rPr>
          <w:color w:val="auto"/>
          <w:spacing w:val="0"/>
        </w:rPr>
        <w:t>о преподавании учебного предмета/дисциплины «Математика»</w:t>
      </w:r>
    </w:p>
    <w:p w:rsidR="008B378F" w:rsidRPr="00F75BBA" w:rsidRDefault="008B378F" w:rsidP="008B378F">
      <w:pPr>
        <w:pStyle w:val="a4"/>
        <w:rPr>
          <w:color w:val="auto"/>
          <w:spacing w:val="0"/>
        </w:rPr>
      </w:pPr>
      <w:r w:rsidRPr="00F75BBA">
        <w:rPr>
          <w:color w:val="auto"/>
          <w:spacing w:val="0"/>
        </w:rPr>
        <w:t>в организациях образования Приднестровской Молдавской Республики,</w:t>
      </w:r>
    </w:p>
    <w:p w:rsidR="008B378F" w:rsidRPr="00F75BBA" w:rsidRDefault="008B378F" w:rsidP="008B378F">
      <w:pPr>
        <w:pStyle w:val="a4"/>
        <w:rPr>
          <w:color w:val="auto"/>
          <w:spacing w:val="0"/>
        </w:rPr>
      </w:pPr>
      <w:r w:rsidRPr="00F75BBA">
        <w:rPr>
          <w:color w:val="auto"/>
          <w:spacing w:val="0"/>
        </w:rPr>
        <w:t>реализующих программы общего образования в 202</w:t>
      </w:r>
      <w:r w:rsidR="00263421" w:rsidRPr="00F75BBA">
        <w:rPr>
          <w:color w:val="auto"/>
          <w:spacing w:val="0"/>
        </w:rPr>
        <w:t>5</w:t>
      </w:r>
      <w:r w:rsidRPr="00F75BBA">
        <w:rPr>
          <w:color w:val="auto"/>
          <w:spacing w:val="0"/>
        </w:rPr>
        <w:t>/2</w:t>
      </w:r>
      <w:r w:rsidR="00263421" w:rsidRPr="00F75BBA">
        <w:rPr>
          <w:color w:val="auto"/>
          <w:spacing w:val="0"/>
        </w:rPr>
        <w:t>6</w:t>
      </w:r>
      <w:r w:rsidRPr="00F75BBA">
        <w:rPr>
          <w:color w:val="auto"/>
          <w:spacing w:val="0"/>
        </w:rPr>
        <w:t xml:space="preserve"> учебном году</w:t>
      </w:r>
    </w:p>
    <w:p w:rsidR="008B378F" w:rsidRPr="00F75BBA" w:rsidRDefault="008B378F" w:rsidP="008B378F">
      <w:pPr>
        <w:pStyle w:val="a5"/>
        <w:rPr>
          <w:b/>
          <w:bCs/>
          <w:color w:val="auto"/>
        </w:rPr>
      </w:pPr>
    </w:p>
    <w:p w:rsidR="008B378F" w:rsidRPr="00F75BBA" w:rsidRDefault="008B378F" w:rsidP="008B378F">
      <w:pPr>
        <w:pStyle w:val="a6"/>
        <w:rPr>
          <w:color w:val="auto"/>
        </w:rPr>
      </w:pPr>
      <w:r w:rsidRPr="00F75BBA">
        <w:rPr>
          <w:color w:val="auto"/>
        </w:rPr>
        <w:t>І. Введение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Инструктивно-методическое письмо подготовлено в целях разъяснения вопросов организации преподавания учебного предмета/дисциплины «Математика» в организациях образования Приднестровской Молдавской Республики, реализующих общеобразовательные программы в 202</w:t>
      </w:r>
      <w:r w:rsidR="00263421" w:rsidRPr="00F75BBA">
        <w:rPr>
          <w:color w:val="auto"/>
        </w:rPr>
        <w:t>5</w:t>
      </w:r>
      <w:r w:rsidRPr="00F75BBA">
        <w:rPr>
          <w:color w:val="auto"/>
        </w:rPr>
        <w:t>/2</w:t>
      </w:r>
      <w:r w:rsidR="00263421" w:rsidRPr="00F75BBA">
        <w:rPr>
          <w:color w:val="auto"/>
        </w:rPr>
        <w:t>6</w:t>
      </w:r>
      <w:r w:rsidRPr="00F75BBA">
        <w:rPr>
          <w:color w:val="auto"/>
        </w:rPr>
        <w:t xml:space="preserve"> учебном году.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Математическое образование в системе общего образования занимает одно из</w:t>
      </w:r>
      <w:r w:rsidR="00DC61C6" w:rsidRPr="00F75BBA">
        <w:rPr>
          <w:color w:val="auto"/>
        </w:rPr>
        <w:t> </w:t>
      </w:r>
      <w:r w:rsidRPr="00F75BBA">
        <w:rPr>
          <w:color w:val="auto"/>
        </w:rPr>
        <w:t>ведущих мест, что определяется безусловной практической значимостью математики, ее возможностями в развитии и формировании мышления человека, ее</w:t>
      </w:r>
      <w:r w:rsidR="00DC61C6" w:rsidRPr="00F75BBA">
        <w:rPr>
          <w:color w:val="auto"/>
        </w:rPr>
        <w:t> </w:t>
      </w:r>
      <w:r w:rsidRPr="00F75BBA">
        <w:rPr>
          <w:color w:val="auto"/>
        </w:rPr>
        <w:t>вкладом в создание представлений о научных методах познания окружающей действительности.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Изучение математики в организациях общего образования направлено на</w:t>
      </w:r>
      <w:r w:rsidR="004D35EB" w:rsidRPr="00F75BBA">
        <w:rPr>
          <w:color w:val="auto"/>
        </w:rPr>
        <w:t> </w:t>
      </w:r>
      <w:r w:rsidRPr="00F75BBA">
        <w:rPr>
          <w:color w:val="auto"/>
        </w:rPr>
        <w:t>формирование представлений о социальных, культурных и исторических факторах становления математики; основ логического, алгоритмического и математического мышления; умений применять полученные знания при решении различных задач;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8B378F" w:rsidRPr="00F75BBA" w:rsidRDefault="008B378F" w:rsidP="008B378F">
      <w:pPr>
        <w:pStyle w:val="a5"/>
        <w:rPr>
          <w:color w:val="auto"/>
        </w:rPr>
      </w:pPr>
    </w:p>
    <w:p w:rsidR="008B378F" w:rsidRPr="00F75BBA" w:rsidRDefault="008B378F" w:rsidP="008B378F">
      <w:pPr>
        <w:pStyle w:val="a6"/>
        <w:rPr>
          <w:color w:val="auto"/>
        </w:rPr>
      </w:pPr>
      <w:r w:rsidRPr="00F75BBA">
        <w:rPr>
          <w:color w:val="auto"/>
        </w:rPr>
        <w:t>ІІ. Нормативные документы, регламентирующие</w:t>
      </w:r>
    </w:p>
    <w:p w:rsidR="008B378F" w:rsidRPr="00F75BBA" w:rsidRDefault="008B378F" w:rsidP="008B378F">
      <w:pPr>
        <w:pStyle w:val="a6"/>
        <w:rPr>
          <w:color w:val="auto"/>
        </w:rPr>
      </w:pPr>
      <w:r w:rsidRPr="00F75BBA">
        <w:rPr>
          <w:color w:val="auto"/>
        </w:rPr>
        <w:t>организацию образовательного процесса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В 202</w:t>
      </w:r>
      <w:r w:rsidR="00263421" w:rsidRPr="00F75BBA">
        <w:rPr>
          <w:color w:val="auto"/>
        </w:rPr>
        <w:t>5</w:t>
      </w:r>
      <w:r w:rsidRPr="00F75BBA">
        <w:rPr>
          <w:color w:val="auto"/>
        </w:rPr>
        <w:t>/2</w:t>
      </w:r>
      <w:r w:rsidR="00263421" w:rsidRPr="00F75BBA">
        <w:rPr>
          <w:color w:val="auto"/>
        </w:rPr>
        <w:t>6</w:t>
      </w:r>
      <w:r w:rsidRPr="00F75BBA">
        <w:rPr>
          <w:color w:val="auto"/>
        </w:rPr>
        <w:t xml:space="preserve"> учебном году с целью сохранения единого образовательного пространства, повышения качества образования по математике в организациях образования Приднестровской Молдавской Республики следует руководствоваться следующими нормативными документами:</w:t>
      </w:r>
    </w:p>
    <w:p w:rsidR="00402F32" w:rsidRPr="00F75BBA" w:rsidRDefault="00402F32" w:rsidP="00402F3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5BBA">
        <w:rPr>
          <w:rFonts w:ascii="Times New Roman" w:hAnsi="Times New Roman" w:cs="Times New Roman"/>
          <w:sz w:val="26"/>
          <w:szCs w:val="26"/>
        </w:rPr>
        <w:t>1. Закон Приднестровской Молдавской Республики от 27 июня 2003 года № 294-3-Ш «Об образовании» (САЗ 03-26).</w:t>
      </w:r>
    </w:p>
    <w:p w:rsidR="00402F32" w:rsidRPr="00F75BBA" w:rsidRDefault="00402F32" w:rsidP="00402F3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5BBA">
        <w:rPr>
          <w:rFonts w:ascii="Times New Roman" w:hAnsi="Times New Roman" w:cs="Times New Roman"/>
          <w:sz w:val="26"/>
          <w:szCs w:val="26"/>
        </w:rPr>
        <w:t>2. Приказ Министерства просвещения Приднестровской Молдавской Республики от 16 июня 2016 года № 684 «Об утверждении Базисного учебного плана для организаций общего образования повышенного уровня Приднестровской Молдавской Республики» (САЗ 16-29).</w:t>
      </w:r>
    </w:p>
    <w:p w:rsidR="00402F32" w:rsidRPr="00F75BBA" w:rsidRDefault="00402F32" w:rsidP="00402F3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5BBA">
        <w:rPr>
          <w:rFonts w:ascii="Times New Roman" w:hAnsi="Times New Roman" w:cs="Times New Roman"/>
          <w:sz w:val="26"/>
          <w:szCs w:val="26"/>
        </w:rPr>
        <w:t>3. Приказ Министерства просвещения Приднестровской Молдавской Республики от 30 июня 2016 года № 770 «Об утверждении Базисного учебного плана для организаций образования Приднестровской Молдавской Республики, реализующих программы общего образования» (САЗ 16-35).</w:t>
      </w:r>
    </w:p>
    <w:p w:rsidR="00402F32" w:rsidRPr="00F75BBA" w:rsidRDefault="00402F32" w:rsidP="00402F32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5BBA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4. Приказ Министерства просвещения Приднестровской Молдавской Республики от 4 июля 2016 года № 787 «Об утверждении и введении в действие Государственного образовательного стандарта основного общего образования Приднестровской Молдавской Республики» (САЗ 16-40).</w:t>
      </w:r>
    </w:p>
    <w:p w:rsidR="00402F32" w:rsidRPr="00F75BBA" w:rsidRDefault="00402F32" w:rsidP="00402F3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5BBA">
        <w:rPr>
          <w:rFonts w:ascii="Times New Roman" w:hAnsi="Times New Roman" w:cs="Times New Roman"/>
          <w:sz w:val="26"/>
          <w:szCs w:val="26"/>
        </w:rPr>
        <w:t>5. Приказ Министерства просвещения Приднестровской Молдавской Республики от 4 августа 2016 года № 925 «Об утверждении Положения о предметной олимпиаде учащихся, осваивающих общеобразовательные программы в организациях общего и профессионального образования и Инструкции о порядке приема и рассмотрения апелляций» (САЗ 16-42).</w:t>
      </w:r>
    </w:p>
    <w:p w:rsidR="00402F32" w:rsidRPr="00F75BBA" w:rsidRDefault="00402F32" w:rsidP="00402F3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5BBA">
        <w:rPr>
          <w:rFonts w:ascii="Times New Roman" w:eastAsia="Calibri" w:hAnsi="Times New Roman" w:cs="Times New Roman"/>
          <w:sz w:val="26"/>
          <w:szCs w:val="26"/>
          <w:lang w:eastAsia="ru-RU"/>
        </w:rPr>
        <w:t>6. Приказ Министерства просвещения Приднестровской Молдавской Республики от 16 июля 2020 года № 681 «Об утверждении Положения о порядке реализации образовательных программ начального общего, основного общего, среднего (полного) общего образования с применением электронного обучения и (или) дистанционных образовательных технологий» (САЗ 20-32).</w:t>
      </w:r>
    </w:p>
    <w:p w:rsidR="00402F32" w:rsidRPr="00F75BBA" w:rsidRDefault="00402F32" w:rsidP="00402F3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5BBA">
        <w:rPr>
          <w:rFonts w:ascii="Times New Roman" w:hAnsi="Times New Roman" w:cs="Times New Roman"/>
          <w:sz w:val="26"/>
          <w:szCs w:val="26"/>
        </w:rPr>
        <w:t>7. Приказ Министерства просвещения Приднестровской Молдавской Республики от 7 мая 2021 года № 349 «Об утверждении Государственного образовательного стандарта среднего (полного) общего образования» (САЗ 21-27).</w:t>
      </w:r>
    </w:p>
    <w:p w:rsidR="00402F32" w:rsidRPr="00F75BBA" w:rsidRDefault="00402F32" w:rsidP="00402F32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5BBA">
        <w:rPr>
          <w:rFonts w:ascii="Times New Roman" w:eastAsia="Calibri" w:hAnsi="Times New Roman" w:cs="Times New Roman"/>
          <w:sz w:val="26"/>
          <w:szCs w:val="26"/>
        </w:rPr>
        <w:t>8. Приказ Министерства просвещения Приднестровской Молдавской Республики от 24 марта 2022 года № 263 «Об утверждении Положения о получении начального общего, основного общего и среднего (полного) общего образования в форме семейного образования» (САЗ 22-16).</w:t>
      </w:r>
    </w:p>
    <w:p w:rsidR="00402F32" w:rsidRPr="00F75BBA" w:rsidRDefault="00402F32" w:rsidP="00402F3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5BBA">
        <w:rPr>
          <w:rFonts w:ascii="Times New Roman" w:hAnsi="Times New Roman" w:cs="Times New Roman"/>
          <w:sz w:val="26"/>
          <w:szCs w:val="26"/>
        </w:rPr>
        <w:t>9. Приказ Министерства просвещения Приднестровской Молдавской Республики от 5 августа 2022 года № 693 «Об утверждении Базисного учебного плана организаций образования, реализующих основную образовательную программу среднего (полного) общего образования» (САЗ 22-34).</w:t>
      </w:r>
    </w:p>
    <w:p w:rsidR="00402F32" w:rsidRPr="00F75BBA" w:rsidRDefault="00402F32" w:rsidP="00402F3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5BBA">
        <w:rPr>
          <w:rFonts w:ascii="Times New Roman" w:hAnsi="Times New Roman" w:cs="Times New Roman"/>
          <w:sz w:val="26"/>
          <w:szCs w:val="26"/>
        </w:rPr>
        <w:t>10. Приказ Министерства просвещения Приднестровской Молдавской Республики от 6 февраля 2023 года №125 «Об утверждении Методических рекомендаций по организации и дозировке домашнего задания в общеобразовательной организации» (САЗ 23-11).</w:t>
      </w:r>
    </w:p>
    <w:p w:rsidR="00402F32" w:rsidRPr="00F75BBA" w:rsidRDefault="00402F32" w:rsidP="00402F3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5BBA">
        <w:rPr>
          <w:rFonts w:ascii="Times New Roman" w:hAnsi="Times New Roman" w:cs="Times New Roman"/>
          <w:sz w:val="26"/>
          <w:szCs w:val="26"/>
        </w:rPr>
        <w:t xml:space="preserve">11. Приказ Министерства просвещения Приднестровской Молдавской Республики от 12 января 2024 года № 20 «Об утверждении Положения о формах, порядке и периодичности проведения текущей и промежуточной аттестации обучающихся в организациях образования, реализующих основные образовательным программы начального общего, основного общего и среднего (полного) общего образования» (САЗ 24-6). </w:t>
      </w:r>
    </w:p>
    <w:p w:rsidR="00402F32" w:rsidRPr="00F75BBA" w:rsidRDefault="00402F32" w:rsidP="00402F3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5BBA">
        <w:rPr>
          <w:rFonts w:ascii="Times New Roman" w:hAnsi="Times New Roman" w:cs="Times New Roman"/>
          <w:sz w:val="26"/>
          <w:szCs w:val="26"/>
        </w:rPr>
        <w:t>12. Приказ Министерства просвещения Приднестровской Молдавской Республики от 20 февраля 2024 года № 124 «Об утверждении Государственного образовательного стандарта основного общего образования Приднестровской Молдавской Республики» (САЗ 24-15).</w:t>
      </w:r>
    </w:p>
    <w:p w:rsidR="00F75BBA" w:rsidRPr="00F75BBA" w:rsidRDefault="00F75BBA" w:rsidP="00402F3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5BBA">
        <w:rPr>
          <w:rFonts w:ascii="Times New Roman" w:hAnsi="Times New Roman" w:cs="Times New Roman"/>
          <w:sz w:val="26"/>
          <w:szCs w:val="26"/>
        </w:rPr>
        <w:t xml:space="preserve">13. Приказ Министерства просвещения Приднестровской Молдавской Республики от 25 марта 2025 года № 283 «Об утверждении методических рекомендаций по оцениванию предметных результатов освоения образовательных </w:t>
      </w:r>
      <w:r w:rsidRPr="00F75BBA">
        <w:rPr>
          <w:rFonts w:ascii="Times New Roman" w:hAnsi="Times New Roman" w:cs="Times New Roman"/>
          <w:sz w:val="26"/>
          <w:szCs w:val="26"/>
        </w:rPr>
        <w:lastRenderedPageBreak/>
        <w:t>программ начального общего, основного общего, среднего (полного) образования и выставления четвертных (полугодовых), годовых и итоговых оценок».</w:t>
      </w:r>
    </w:p>
    <w:p w:rsidR="00402F32" w:rsidRPr="00F75BBA" w:rsidRDefault="00402F32" w:rsidP="008B378F">
      <w:pPr>
        <w:pStyle w:val="a6"/>
        <w:rPr>
          <w:color w:val="auto"/>
        </w:rPr>
      </w:pPr>
    </w:p>
    <w:p w:rsidR="008B378F" w:rsidRPr="00F75BBA" w:rsidRDefault="008B378F" w:rsidP="008B378F">
      <w:pPr>
        <w:pStyle w:val="a6"/>
        <w:rPr>
          <w:color w:val="auto"/>
        </w:rPr>
      </w:pPr>
      <w:r w:rsidRPr="00F75BBA">
        <w:rPr>
          <w:color w:val="auto"/>
        </w:rPr>
        <w:t>ІІІ. Программно-методическое обеспечение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 xml:space="preserve">Программное обеспечение по </w:t>
      </w:r>
      <w:r w:rsidR="004D35EB" w:rsidRPr="00F75BBA">
        <w:rPr>
          <w:color w:val="auto"/>
        </w:rPr>
        <w:t xml:space="preserve">учебному </w:t>
      </w:r>
      <w:r w:rsidRPr="00F75BBA">
        <w:rPr>
          <w:color w:val="auto"/>
        </w:rPr>
        <w:t>предмету/дисциплине «Математика» представлено Примерными программами, утвержденными следующими нормативными документами: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1.</w:t>
      </w:r>
      <w:r w:rsidR="00582197" w:rsidRPr="00F75BBA">
        <w:rPr>
          <w:color w:val="auto"/>
        </w:rPr>
        <w:t> </w:t>
      </w:r>
      <w:r w:rsidRPr="00F75BBA">
        <w:rPr>
          <w:color w:val="auto"/>
        </w:rPr>
        <w:t>Приказ Министерства просвещения Приднестровской Молдавской Республики от 2</w:t>
      </w:r>
      <w:r w:rsidR="004D35EB" w:rsidRPr="00F75BBA">
        <w:rPr>
          <w:color w:val="auto"/>
        </w:rPr>
        <w:t xml:space="preserve"> декабря </w:t>
      </w:r>
      <w:r w:rsidRPr="00F75BBA">
        <w:rPr>
          <w:color w:val="auto"/>
        </w:rPr>
        <w:t>2016 г</w:t>
      </w:r>
      <w:r w:rsidR="004D35EB" w:rsidRPr="00F75BBA">
        <w:rPr>
          <w:color w:val="auto"/>
        </w:rPr>
        <w:t>ода</w:t>
      </w:r>
      <w:r w:rsidRPr="00F75BBA">
        <w:rPr>
          <w:color w:val="auto"/>
        </w:rPr>
        <w:t xml:space="preserve"> №</w:t>
      </w:r>
      <w:r w:rsidR="004D35EB" w:rsidRPr="00F75BBA">
        <w:rPr>
          <w:color w:val="auto"/>
        </w:rPr>
        <w:t> </w:t>
      </w:r>
      <w:r w:rsidRPr="00F75BBA">
        <w:rPr>
          <w:color w:val="auto"/>
        </w:rPr>
        <w:t>1447 «Об утверждении решений Совета по</w:t>
      </w:r>
      <w:r w:rsidR="004D35EB" w:rsidRPr="00F75BBA">
        <w:rPr>
          <w:color w:val="auto"/>
        </w:rPr>
        <w:t> </w:t>
      </w:r>
      <w:r w:rsidRPr="00F75BBA">
        <w:rPr>
          <w:color w:val="auto"/>
        </w:rPr>
        <w:t>образованию Приднестровской Молдавской Республики от 24 ноября 2016 года», п. 1 «б» «О Примерной программе по учебному предмету „Математика”».</w:t>
      </w:r>
    </w:p>
    <w:p w:rsidR="008B378F" w:rsidRPr="00F75BBA" w:rsidRDefault="008B378F" w:rsidP="008B378F">
      <w:pPr>
        <w:pStyle w:val="a5"/>
        <w:rPr>
          <w:color w:val="auto"/>
          <w:spacing w:val="3"/>
        </w:rPr>
      </w:pPr>
      <w:r w:rsidRPr="00F75BBA">
        <w:rPr>
          <w:color w:val="auto"/>
          <w:spacing w:val="3"/>
        </w:rPr>
        <w:t>2.</w:t>
      </w:r>
      <w:r w:rsidR="00582197" w:rsidRPr="00F75BBA">
        <w:rPr>
          <w:color w:val="auto"/>
          <w:spacing w:val="3"/>
        </w:rPr>
        <w:t> </w:t>
      </w:r>
      <w:r w:rsidRPr="00F75BBA">
        <w:rPr>
          <w:color w:val="auto"/>
          <w:spacing w:val="3"/>
        </w:rPr>
        <w:t>Примерная программа для 5–7 классов с недостаточной математической подготовкой // Сборник нормативного и программного сопровождения по</w:t>
      </w:r>
      <w:r w:rsidR="004D35EB" w:rsidRPr="00F75BBA">
        <w:rPr>
          <w:color w:val="auto"/>
          <w:spacing w:val="3"/>
        </w:rPr>
        <w:t> </w:t>
      </w:r>
      <w:r w:rsidRPr="00F75BBA">
        <w:rPr>
          <w:color w:val="auto"/>
          <w:spacing w:val="3"/>
        </w:rPr>
        <w:t>учебному предмету «Математика». – Тирасполь: ГОУ «ПГИРО», 2009. – С.</w:t>
      </w:r>
      <w:r w:rsidR="004D35EB" w:rsidRPr="00F75BBA">
        <w:rPr>
          <w:color w:val="auto"/>
          <w:spacing w:val="3"/>
        </w:rPr>
        <w:t> </w:t>
      </w:r>
      <w:r w:rsidRPr="00F75BBA">
        <w:rPr>
          <w:color w:val="auto"/>
          <w:spacing w:val="3"/>
        </w:rPr>
        <w:t>147.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3.</w:t>
      </w:r>
      <w:r w:rsidR="00582197" w:rsidRPr="00F75BBA">
        <w:rPr>
          <w:color w:val="auto"/>
        </w:rPr>
        <w:t> </w:t>
      </w:r>
      <w:r w:rsidRPr="00F75BBA">
        <w:rPr>
          <w:color w:val="auto"/>
        </w:rPr>
        <w:t>Приказ Министерства просвещения Приднестровской Молдавской Республики от 7 октября 2022 года №</w:t>
      </w:r>
      <w:r w:rsidR="004D35EB" w:rsidRPr="00F75BBA">
        <w:rPr>
          <w:color w:val="auto"/>
        </w:rPr>
        <w:t> </w:t>
      </w:r>
      <w:r w:rsidRPr="00F75BBA">
        <w:rPr>
          <w:color w:val="auto"/>
        </w:rPr>
        <w:t xml:space="preserve">900 «О Примерной программе по учебному предмету </w:t>
      </w:r>
      <w:r w:rsidR="00582197" w:rsidRPr="00F75BBA">
        <w:rPr>
          <w:color w:val="auto"/>
        </w:rPr>
        <w:t>„</w:t>
      </w:r>
      <w:r w:rsidRPr="00F75BBA">
        <w:rPr>
          <w:color w:val="auto"/>
        </w:rPr>
        <w:t>Алгебра и начала математического анализа</w:t>
      </w:r>
      <w:r w:rsidR="00582197" w:rsidRPr="00F75BBA">
        <w:rPr>
          <w:color w:val="auto"/>
        </w:rPr>
        <w:t>”</w:t>
      </w:r>
      <w:r w:rsidRPr="00F75BBA">
        <w:rPr>
          <w:color w:val="auto"/>
        </w:rPr>
        <w:t xml:space="preserve"> для 10–11 классов общеобразовательных организаций Приднестровской Молдавской Республики».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4.</w:t>
      </w:r>
      <w:r w:rsidR="00582197" w:rsidRPr="00F75BBA">
        <w:rPr>
          <w:color w:val="auto"/>
        </w:rPr>
        <w:t> </w:t>
      </w:r>
      <w:r w:rsidRPr="00F75BBA">
        <w:rPr>
          <w:color w:val="auto"/>
        </w:rPr>
        <w:t>Приказ Министерства просвещения Приднестровской Молдавской Республики от 28 сентября 2022 года №</w:t>
      </w:r>
      <w:r w:rsidR="004D35EB" w:rsidRPr="00F75BBA">
        <w:rPr>
          <w:color w:val="auto"/>
        </w:rPr>
        <w:t> </w:t>
      </w:r>
      <w:r w:rsidRPr="00F75BBA">
        <w:rPr>
          <w:color w:val="auto"/>
        </w:rPr>
        <w:t xml:space="preserve">859 «О Примерной </w:t>
      </w:r>
      <w:r w:rsidR="00FC082D" w:rsidRPr="00F75BBA">
        <w:rPr>
          <w:color w:val="auto"/>
        </w:rPr>
        <w:t xml:space="preserve">программе по учебному предмету </w:t>
      </w:r>
      <w:r w:rsidR="00582197" w:rsidRPr="00F75BBA">
        <w:rPr>
          <w:color w:val="auto"/>
        </w:rPr>
        <w:t>„</w:t>
      </w:r>
      <w:r w:rsidRPr="00F75BBA">
        <w:rPr>
          <w:color w:val="auto"/>
        </w:rPr>
        <w:t>Геометрия</w:t>
      </w:r>
      <w:r w:rsidR="00582197" w:rsidRPr="00F75BBA">
        <w:rPr>
          <w:color w:val="auto"/>
        </w:rPr>
        <w:t>”</w:t>
      </w:r>
      <w:r w:rsidRPr="00F75BBA">
        <w:rPr>
          <w:color w:val="auto"/>
        </w:rPr>
        <w:t xml:space="preserve"> для 10–11 классов общеобразовательных организаций Приднестровской Молдавской Республики».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5.</w:t>
      </w:r>
      <w:r w:rsidR="00582197" w:rsidRPr="00F75BBA">
        <w:rPr>
          <w:color w:val="auto"/>
        </w:rPr>
        <w:t> </w:t>
      </w:r>
      <w:r w:rsidRPr="00F75BBA">
        <w:rPr>
          <w:color w:val="auto"/>
        </w:rPr>
        <w:t>Приказ Министерства просвещения Приднестровской Молдавской Республики от 11 января 2023 года №</w:t>
      </w:r>
      <w:r w:rsidR="004D35EB" w:rsidRPr="00F75BBA">
        <w:rPr>
          <w:color w:val="auto"/>
        </w:rPr>
        <w:t> </w:t>
      </w:r>
      <w:r w:rsidRPr="00F75BBA">
        <w:rPr>
          <w:color w:val="auto"/>
        </w:rPr>
        <w:t xml:space="preserve">16 «Об утверждении Примерной программы учебной дисциплины </w:t>
      </w:r>
      <w:r w:rsidR="00582197" w:rsidRPr="00F75BBA">
        <w:rPr>
          <w:color w:val="auto"/>
        </w:rPr>
        <w:t>„</w:t>
      </w:r>
      <w:r w:rsidRPr="00F75BBA">
        <w:rPr>
          <w:color w:val="auto"/>
        </w:rPr>
        <w:t>Математика</w:t>
      </w:r>
      <w:r w:rsidR="00582197" w:rsidRPr="00F75BBA">
        <w:rPr>
          <w:color w:val="auto"/>
        </w:rPr>
        <w:t>”</w:t>
      </w:r>
      <w:r w:rsidRPr="00F75BBA">
        <w:rPr>
          <w:color w:val="auto"/>
        </w:rPr>
        <w:t xml:space="preserve"> для организаций профессионального образования, реализующих основные профессиональные образовательные программы начального и среднего профессионального образования».</w:t>
      </w:r>
    </w:p>
    <w:p w:rsidR="00263421" w:rsidRPr="00F75BBA" w:rsidRDefault="00263421" w:rsidP="008B378F">
      <w:pPr>
        <w:pStyle w:val="a5"/>
        <w:rPr>
          <w:color w:val="auto"/>
        </w:rPr>
      </w:pPr>
      <w:r w:rsidRPr="00F75BBA">
        <w:rPr>
          <w:color w:val="auto"/>
        </w:rPr>
        <w:t>6.</w:t>
      </w:r>
      <w:r w:rsidR="00582197" w:rsidRPr="00F75BBA">
        <w:rPr>
          <w:color w:val="auto"/>
        </w:rPr>
        <w:t> </w:t>
      </w:r>
      <w:r w:rsidRPr="00F75BBA">
        <w:rPr>
          <w:color w:val="auto"/>
        </w:rPr>
        <w:t>Приказ Министерства просвещения Приднестровской Молдавской Республики от 11 января 2023 года №</w:t>
      </w:r>
      <w:r w:rsidR="004D35EB" w:rsidRPr="00F75BBA">
        <w:rPr>
          <w:color w:val="auto"/>
        </w:rPr>
        <w:t> </w:t>
      </w:r>
      <w:r w:rsidRPr="00F75BBA">
        <w:rPr>
          <w:color w:val="auto"/>
        </w:rPr>
        <w:t xml:space="preserve">16 «Об утверждении Примерной программы учебной дисциплины </w:t>
      </w:r>
      <w:r w:rsidR="00582197" w:rsidRPr="00F75BBA">
        <w:rPr>
          <w:color w:val="auto"/>
        </w:rPr>
        <w:t>„</w:t>
      </w:r>
      <w:r w:rsidRPr="00F75BBA">
        <w:rPr>
          <w:color w:val="auto"/>
        </w:rPr>
        <w:t>Математика</w:t>
      </w:r>
      <w:r w:rsidR="00582197" w:rsidRPr="00F75BBA">
        <w:rPr>
          <w:color w:val="auto"/>
        </w:rPr>
        <w:t>”</w:t>
      </w:r>
      <w:r w:rsidRPr="00F75BBA">
        <w:rPr>
          <w:color w:val="auto"/>
        </w:rPr>
        <w:t xml:space="preserve"> для 5–6 классов общеобразовательных организаций Приднестровской Молдавской Республики»</w:t>
      </w:r>
      <w:r w:rsidR="00582197" w:rsidRPr="00F75BBA">
        <w:rPr>
          <w:color w:val="auto"/>
        </w:rPr>
        <w:t>.</w:t>
      </w:r>
    </w:p>
    <w:p w:rsidR="00263421" w:rsidRPr="00F75BBA" w:rsidRDefault="00263421" w:rsidP="00263421">
      <w:pPr>
        <w:pStyle w:val="a5"/>
        <w:rPr>
          <w:color w:val="auto"/>
        </w:rPr>
      </w:pPr>
      <w:r w:rsidRPr="00F75BBA">
        <w:rPr>
          <w:color w:val="auto"/>
        </w:rPr>
        <w:t>7.</w:t>
      </w:r>
      <w:r w:rsidR="00582197" w:rsidRPr="00F75BBA">
        <w:rPr>
          <w:color w:val="auto"/>
        </w:rPr>
        <w:t> </w:t>
      </w:r>
      <w:r w:rsidRPr="00F75BBA">
        <w:rPr>
          <w:color w:val="auto"/>
        </w:rPr>
        <w:t>Приказ Министерства просвещения Приднестровской Молдавской Республики от 11 января 2023 года №</w:t>
      </w:r>
      <w:r w:rsidR="004D35EB" w:rsidRPr="00F75BBA">
        <w:rPr>
          <w:color w:val="auto"/>
        </w:rPr>
        <w:t> </w:t>
      </w:r>
      <w:r w:rsidRPr="00F75BBA">
        <w:rPr>
          <w:color w:val="auto"/>
        </w:rPr>
        <w:t xml:space="preserve">16 «Об утверждении Примерной программы учебной дисциплины </w:t>
      </w:r>
      <w:r w:rsidR="00582197" w:rsidRPr="00F75BBA">
        <w:rPr>
          <w:color w:val="auto"/>
        </w:rPr>
        <w:t>„</w:t>
      </w:r>
      <w:r w:rsidRPr="00F75BBA">
        <w:rPr>
          <w:color w:val="auto"/>
        </w:rPr>
        <w:t>Алгебра</w:t>
      </w:r>
      <w:r w:rsidR="00582197" w:rsidRPr="00F75BBA">
        <w:rPr>
          <w:color w:val="auto"/>
        </w:rPr>
        <w:t>”</w:t>
      </w:r>
      <w:r w:rsidRPr="00F75BBA">
        <w:rPr>
          <w:color w:val="auto"/>
        </w:rPr>
        <w:t xml:space="preserve"> (базовый и углубленный уровн</w:t>
      </w:r>
      <w:r w:rsidR="004D35EB" w:rsidRPr="00F75BBA">
        <w:rPr>
          <w:color w:val="auto"/>
        </w:rPr>
        <w:t>и</w:t>
      </w:r>
      <w:r w:rsidRPr="00F75BBA">
        <w:rPr>
          <w:color w:val="auto"/>
        </w:rPr>
        <w:t>) для 7</w:t>
      </w:r>
      <w:r w:rsidR="004D35EB" w:rsidRPr="00F75BBA">
        <w:rPr>
          <w:color w:val="auto"/>
        </w:rPr>
        <w:t>–</w:t>
      </w:r>
      <w:r w:rsidRPr="00F75BBA">
        <w:rPr>
          <w:color w:val="auto"/>
        </w:rPr>
        <w:t>9 классов общеобразовательных организаций Приднестровской Молдавской Республики»</w:t>
      </w:r>
      <w:r w:rsidR="00582197" w:rsidRPr="00F75BBA">
        <w:rPr>
          <w:color w:val="auto"/>
        </w:rPr>
        <w:t>.</w:t>
      </w:r>
    </w:p>
    <w:p w:rsidR="00263421" w:rsidRPr="00F75BBA" w:rsidRDefault="00263421" w:rsidP="00263421">
      <w:pPr>
        <w:pStyle w:val="a5"/>
        <w:rPr>
          <w:color w:val="auto"/>
        </w:rPr>
      </w:pPr>
      <w:r w:rsidRPr="00F75BBA">
        <w:rPr>
          <w:color w:val="auto"/>
        </w:rPr>
        <w:t>8.</w:t>
      </w:r>
      <w:r w:rsidR="00582197" w:rsidRPr="00F75BBA">
        <w:rPr>
          <w:color w:val="auto"/>
        </w:rPr>
        <w:t> </w:t>
      </w:r>
      <w:r w:rsidRPr="00F75BBA">
        <w:rPr>
          <w:color w:val="auto"/>
        </w:rPr>
        <w:t>Приказ Министерства просвещения Приднестровской Молдавской Республики от 11 января 2023 года №</w:t>
      </w:r>
      <w:r w:rsidR="004D35EB" w:rsidRPr="00F75BBA">
        <w:rPr>
          <w:color w:val="auto"/>
        </w:rPr>
        <w:t> </w:t>
      </w:r>
      <w:r w:rsidRPr="00F75BBA">
        <w:rPr>
          <w:color w:val="auto"/>
        </w:rPr>
        <w:t xml:space="preserve">16 «Об утверждении Примерной программы учебной дисциплины </w:t>
      </w:r>
      <w:r w:rsidR="00582197" w:rsidRPr="00F75BBA">
        <w:rPr>
          <w:color w:val="auto"/>
        </w:rPr>
        <w:t>„</w:t>
      </w:r>
      <w:r w:rsidRPr="00F75BBA">
        <w:rPr>
          <w:color w:val="auto"/>
        </w:rPr>
        <w:t>Геометрия</w:t>
      </w:r>
      <w:r w:rsidR="00582197" w:rsidRPr="00F75BBA">
        <w:rPr>
          <w:color w:val="auto"/>
        </w:rPr>
        <w:t>”</w:t>
      </w:r>
      <w:r w:rsidRPr="00F75BBA">
        <w:rPr>
          <w:color w:val="auto"/>
        </w:rPr>
        <w:t xml:space="preserve"> (базовый и углубленный уровн</w:t>
      </w:r>
      <w:r w:rsidR="004D35EB" w:rsidRPr="00F75BBA">
        <w:rPr>
          <w:color w:val="auto"/>
        </w:rPr>
        <w:t>и</w:t>
      </w:r>
      <w:r w:rsidRPr="00F75BBA">
        <w:rPr>
          <w:color w:val="auto"/>
        </w:rPr>
        <w:t>) для 7</w:t>
      </w:r>
      <w:r w:rsidR="004D35EB" w:rsidRPr="00F75BBA">
        <w:rPr>
          <w:color w:val="auto"/>
        </w:rPr>
        <w:t>–</w:t>
      </w:r>
      <w:r w:rsidRPr="00F75BBA">
        <w:rPr>
          <w:color w:val="auto"/>
        </w:rPr>
        <w:t>9 классов общеобразовательных организаций Приднестровской Молдавской Республики»</w:t>
      </w:r>
    </w:p>
    <w:p w:rsidR="00263421" w:rsidRPr="00F75BBA" w:rsidRDefault="00263421" w:rsidP="00263421">
      <w:pPr>
        <w:pStyle w:val="a5"/>
        <w:rPr>
          <w:color w:val="auto"/>
        </w:rPr>
      </w:pPr>
      <w:r w:rsidRPr="00F75BBA">
        <w:rPr>
          <w:color w:val="auto"/>
        </w:rPr>
        <w:lastRenderedPageBreak/>
        <w:t>9.</w:t>
      </w:r>
      <w:r w:rsidR="00582197" w:rsidRPr="00F75BBA">
        <w:rPr>
          <w:color w:val="auto"/>
        </w:rPr>
        <w:t> </w:t>
      </w:r>
      <w:r w:rsidRPr="00F75BBA">
        <w:rPr>
          <w:color w:val="auto"/>
        </w:rPr>
        <w:t>Приказ Министерства просвещения Приднестровской Молдавской Республики от 11 января 2023 года №</w:t>
      </w:r>
      <w:r w:rsidR="004D35EB" w:rsidRPr="00F75BBA">
        <w:rPr>
          <w:color w:val="auto"/>
        </w:rPr>
        <w:t> </w:t>
      </w:r>
      <w:r w:rsidRPr="00F75BBA">
        <w:rPr>
          <w:color w:val="auto"/>
        </w:rPr>
        <w:t xml:space="preserve">16 «Об утверждении Примерной программы учебной дисциплины </w:t>
      </w:r>
      <w:r w:rsidR="00582197" w:rsidRPr="00F75BBA">
        <w:rPr>
          <w:color w:val="auto"/>
        </w:rPr>
        <w:t>„</w:t>
      </w:r>
      <w:r w:rsidRPr="00F75BBA">
        <w:rPr>
          <w:color w:val="auto"/>
        </w:rPr>
        <w:t>Вероятность и статистика</w:t>
      </w:r>
      <w:r w:rsidR="00582197" w:rsidRPr="00F75BBA">
        <w:rPr>
          <w:color w:val="auto"/>
        </w:rPr>
        <w:t>”</w:t>
      </w:r>
      <w:r w:rsidRPr="00F75BBA">
        <w:rPr>
          <w:color w:val="auto"/>
        </w:rPr>
        <w:t xml:space="preserve"> (базовый и углубленный уровн</w:t>
      </w:r>
      <w:r w:rsidR="004D35EB" w:rsidRPr="00F75BBA">
        <w:rPr>
          <w:color w:val="auto"/>
        </w:rPr>
        <w:t>и</w:t>
      </w:r>
      <w:r w:rsidRPr="00F75BBA">
        <w:rPr>
          <w:color w:val="auto"/>
        </w:rPr>
        <w:t>) для 7</w:t>
      </w:r>
      <w:r w:rsidR="00582197" w:rsidRPr="00F75BBA">
        <w:rPr>
          <w:color w:val="auto"/>
        </w:rPr>
        <w:t>–</w:t>
      </w:r>
      <w:r w:rsidRPr="00F75BBA">
        <w:rPr>
          <w:color w:val="auto"/>
        </w:rPr>
        <w:t>9 классов общеобразовательных организаций Приднестровской Молдавской Республики»</w:t>
      </w:r>
      <w:r w:rsidR="00582197" w:rsidRPr="00F75BBA">
        <w:rPr>
          <w:color w:val="auto"/>
        </w:rPr>
        <w:t>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 xml:space="preserve">Вариативная часть по </w:t>
      </w:r>
      <w:r w:rsidR="004D35EB" w:rsidRPr="00F75BBA">
        <w:rPr>
          <w:color w:val="auto"/>
        </w:rPr>
        <w:t xml:space="preserve">учебному </w:t>
      </w:r>
      <w:r w:rsidRPr="00F75BBA">
        <w:rPr>
          <w:color w:val="auto"/>
        </w:rPr>
        <w:t xml:space="preserve">предмету/дисциплине </w:t>
      </w:r>
      <w:r w:rsidR="004D35EB" w:rsidRPr="00F75BBA">
        <w:rPr>
          <w:color w:val="auto"/>
        </w:rPr>
        <w:t xml:space="preserve">«Математика» </w:t>
      </w:r>
      <w:r w:rsidRPr="00F75BBA">
        <w:rPr>
          <w:color w:val="auto"/>
        </w:rPr>
        <w:t>обеспечена программами факультативов и элективных курсов, размещенны</w:t>
      </w:r>
      <w:r w:rsidR="004D35EB" w:rsidRPr="00F75BBA">
        <w:rPr>
          <w:color w:val="auto"/>
        </w:rPr>
        <w:t>ми</w:t>
      </w:r>
      <w:r w:rsidRPr="00F75BBA">
        <w:rPr>
          <w:color w:val="auto"/>
        </w:rPr>
        <w:t xml:space="preserve"> на</w:t>
      </w:r>
      <w:r w:rsidR="004D35EB" w:rsidRPr="00F75BBA">
        <w:rPr>
          <w:color w:val="auto"/>
        </w:rPr>
        <w:t> </w:t>
      </w:r>
      <w:r w:rsidRPr="00F75BBA">
        <w:rPr>
          <w:color w:val="auto"/>
        </w:rPr>
        <w:t>сайте «Школа Приднестровья» (http</w:t>
      </w:r>
      <w:r w:rsidR="004D35EB" w:rsidRPr="00F75BBA">
        <w:rPr>
          <w:color w:val="auto"/>
          <w:lang w:val="en-US"/>
        </w:rPr>
        <w:t>s</w:t>
      </w:r>
      <w:r w:rsidRPr="00F75BBA">
        <w:rPr>
          <w:color w:val="auto"/>
        </w:rPr>
        <w:t>://schoolpmr.</w:t>
      </w:r>
      <w:r w:rsidR="004D35EB" w:rsidRPr="00F75BBA">
        <w:rPr>
          <w:color w:val="auto"/>
          <w:lang w:val="en-US"/>
        </w:rPr>
        <w:t>info</w:t>
      </w:r>
      <w:r w:rsidR="004D35EB" w:rsidRPr="00F75BBA">
        <w:rPr>
          <w:color w:val="auto"/>
        </w:rPr>
        <w:t>/</w:t>
      </w:r>
      <w:r w:rsidRPr="00F75BBA">
        <w:rPr>
          <w:color w:val="auto"/>
        </w:rPr>
        <w:t>):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1. Введение в начертательную геометрию. 8–9 кл. Сост. Т.И. Голубчикова.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2. Решение развивающих задач. 6 кл. Сост. Л.Н. Жеман.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3. Решение задач повышенной сложности. 7 кл. Сост. Л.Н. Жеман.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4. Решение логических задач. 5 кл. Сост. Л.Л. Костенко.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5. Наглядная геометрия. 5–6 кл. Сост. С.В. Костюкова.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6. В мире закономерных случайностей. 11 кл. Сост. О.П. Решетник.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7. Дополнительные главы математики. 10–11 кл. Сост. О.П. Решетник.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8. Избранные вопросы по математике. 9 кл. Сост. Л.И. Ротарь.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9. Алгебра модуля. 10 кл. Сост. Л.И. Ротарь.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10. Практикум по математике. 11 кл. Сост. Л.И. Ротарь.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11. Геометрия в вопросах и ответах. 8 кл. Сост. В.Г. Черниогло.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12. Математика в вопросах и ответах. 9 кл. Сост. В.Г. Черниогло.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13. Экономика. 9–11 кл. Сост. Е.В. Легась.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Вышеперечисленные программы элективных курсов для 10–11 классов могут быть использованы педагогами как примерные программы для универсального профиля. Для других профилей элективные курсы должны соответствовать будущей профессиональной направленности обучающихся.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  <w:spacing w:val="-3"/>
        </w:rPr>
        <w:t xml:space="preserve">Методическое сопровождение учебного предмета/дисциплины </w:t>
      </w:r>
      <w:r w:rsidR="004D35EB" w:rsidRPr="00F75BBA">
        <w:rPr>
          <w:color w:val="auto"/>
          <w:spacing w:val="-3"/>
        </w:rPr>
        <w:t xml:space="preserve">«Математика» </w:t>
      </w:r>
      <w:r w:rsidRPr="00F75BBA">
        <w:rPr>
          <w:color w:val="auto"/>
          <w:spacing w:val="-3"/>
        </w:rPr>
        <w:t>представлено следующими материалами, размещенными на сайте «Школа Приднестровья» (http</w:t>
      </w:r>
      <w:r w:rsidR="004D35EB" w:rsidRPr="00F75BBA">
        <w:rPr>
          <w:color w:val="auto"/>
          <w:spacing w:val="-3"/>
          <w:lang w:val="en-US"/>
        </w:rPr>
        <w:t>s</w:t>
      </w:r>
      <w:r w:rsidRPr="00F75BBA">
        <w:rPr>
          <w:color w:val="auto"/>
          <w:spacing w:val="-3"/>
        </w:rPr>
        <w:t>://schoolpmr.</w:t>
      </w:r>
      <w:r w:rsidR="004D35EB" w:rsidRPr="00F75BBA">
        <w:rPr>
          <w:color w:val="auto"/>
          <w:spacing w:val="-3"/>
          <w:lang w:val="en-US"/>
        </w:rPr>
        <w:t>info</w:t>
      </w:r>
      <w:r w:rsidR="004D35EB" w:rsidRPr="00F75BBA">
        <w:rPr>
          <w:color w:val="auto"/>
          <w:spacing w:val="-3"/>
        </w:rPr>
        <w:t>/</w:t>
      </w:r>
      <w:r w:rsidRPr="00F75BBA">
        <w:rPr>
          <w:color w:val="auto"/>
          <w:spacing w:val="-3"/>
        </w:rPr>
        <w:t>):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1.</w:t>
      </w:r>
      <w:r w:rsidR="004D35EB" w:rsidRPr="00F75BBA">
        <w:rPr>
          <w:color w:val="auto"/>
        </w:rPr>
        <w:t> </w:t>
      </w:r>
      <w:r w:rsidRPr="00F75BBA">
        <w:rPr>
          <w:color w:val="auto"/>
        </w:rPr>
        <w:t>Приказ Министерства просвещения Приднестровской Молдавской Республики от 6 июля 2018 года №</w:t>
      </w:r>
      <w:r w:rsidR="004D35EB" w:rsidRPr="00F75BBA">
        <w:rPr>
          <w:color w:val="auto"/>
        </w:rPr>
        <w:t> </w:t>
      </w:r>
      <w:r w:rsidRPr="00F75BBA">
        <w:rPr>
          <w:color w:val="auto"/>
        </w:rPr>
        <w:t>642 «Об утверждении Методических рекомендаций по написанию рабочей программы учебного предмета».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2.</w:t>
      </w:r>
      <w:r w:rsidR="004D35EB" w:rsidRPr="00F75BBA">
        <w:rPr>
          <w:color w:val="auto"/>
        </w:rPr>
        <w:t> </w:t>
      </w:r>
      <w:r w:rsidRPr="00F75BBA">
        <w:rPr>
          <w:color w:val="auto"/>
        </w:rPr>
        <w:t>Рекомендации критериев знаний, умений и навыков учащихся по предметам БУРПа с учетом требований к устным ответам и письменным работам учащихся, утвержденные Приказом Министерства просвещения Приднестровской Молдавской Республики от 3 июня 2013 года №</w:t>
      </w:r>
      <w:r w:rsidR="004D35EB" w:rsidRPr="00F75BBA">
        <w:rPr>
          <w:color w:val="auto"/>
        </w:rPr>
        <w:t> </w:t>
      </w:r>
      <w:r w:rsidRPr="00F75BBA">
        <w:rPr>
          <w:color w:val="auto"/>
        </w:rPr>
        <w:t>730 «Об утверждении решений Совета по</w:t>
      </w:r>
      <w:r w:rsidR="004D35EB" w:rsidRPr="00F75BBA">
        <w:rPr>
          <w:color w:val="auto"/>
        </w:rPr>
        <w:t> </w:t>
      </w:r>
      <w:r w:rsidRPr="00F75BBA">
        <w:rPr>
          <w:color w:val="auto"/>
        </w:rPr>
        <w:t>образованию Министерства просвещения от 21 мая 2013 года» (прил. 5).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3.</w:t>
      </w:r>
      <w:r w:rsidR="004D35EB" w:rsidRPr="00F75BBA">
        <w:rPr>
          <w:color w:val="auto"/>
        </w:rPr>
        <w:t> </w:t>
      </w:r>
      <w:r w:rsidRPr="00F75BBA">
        <w:rPr>
          <w:color w:val="auto"/>
        </w:rPr>
        <w:t>Приказ Министерства просвещения Приднестровской Молдавской Республики от 4 августа 2016 года №</w:t>
      </w:r>
      <w:r w:rsidR="004D35EB" w:rsidRPr="00F75BBA">
        <w:rPr>
          <w:color w:val="auto"/>
        </w:rPr>
        <w:t> </w:t>
      </w:r>
      <w:r w:rsidRPr="00F75BBA">
        <w:rPr>
          <w:color w:val="auto"/>
        </w:rPr>
        <w:t>925 «Об утверждении Положения о</w:t>
      </w:r>
      <w:r w:rsidR="004D35EB" w:rsidRPr="00F75BBA">
        <w:rPr>
          <w:color w:val="auto"/>
        </w:rPr>
        <w:t> </w:t>
      </w:r>
      <w:r w:rsidRPr="00F75BBA">
        <w:rPr>
          <w:color w:val="auto"/>
        </w:rPr>
        <w:t xml:space="preserve">предметной олимпиаде учащихся, осваивающих общеобразовательные программы </w:t>
      </w:r>
      <w:r w:rsidRPr="00F75BBA">
        <w:rPr>
          <w:color w:val="auto"/>
        </w:rPr>
        <w:lastRenderedPageBreak/>
        <w:t>в организациях общего и профессионального образования, и Инструкции о порядке приема и рассмотрения апелляций» (САЗ 16-42).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4.</w:t>
      </w:r>
      <w:r w:rsidR="004D35EB" w:rsidRPr="00F75BBA">
        <w:rPr>
          <w:color w:val="auto"/>
        </w:rPr>
        <w:t> </w:t>
      </w:r>
      <w:r w:rsidRPr="00F75BBA">
        <w:rPr>
          <w:color w:val="auto"/>
        </w:rPr>
        <w:t>Приказ Министерства просвещения Приднестровской Молдавской Республики от 6 февраля 2023 года №</w:t>
      </w:r>
      <w:r w:rsidR="004D35EB" w:rsidRPr="00F75BBA">
        <w:rPr>
          <w:color w:val="auto"/>
        </w:rPr>
        <w:t> </w:t>
      </w:r>
      <w:r w:rsidRPr="00F75BBA">
        <w:rPr>
          <w:color w:val="auto"/>
        </w:rPr>
        <w:t>125 «Об утверждении Методических рекомендаций по организации и дозировке домашнего задания в</w:t>
      </w:r>
      <w:r w:rsidR="004D35EB" w:rsidRPr="00F75BBA">
        <w:rPr>
          <w:color w:val="auto"/>
        </w:rPr>
        <w:t> </w:t>
      </w:r>
      <w:r w:rsidRPr="00F75BBA">
        <w:rPr>
          <w:color w:val="auto"/>
        </w:rPr>
        <w:t>общеобразовательной организации».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5.</w:t>
      </w:r>
      <w:r w:rsidR="004D35EB" w:rsidRPr="00F75BBA">
        <w:rPr>
          <w:color w:val="auto"/>
        </w:rPr>
        <w:t> </w:t>
      </w:r>
      <w:r w:rsidRPr="00F75BBA">
        <w:rPr>
          <w:color w:val="auto"/>
        </w:rPr>
        <w:t>Методические рекомендации по порядку организации, сопровождению и оценке индивидуальных проектов обучающихся 10–11 классов, утвержденные Приказом Министерства просвещения Приднестровской Молдавской Республики от</w:t>
      </w:r>
      <w:r w:rsidR="004D35EB" w:rsidRPr="00F75BBA">
        <w:rPr>
          <w:color w:val="auto"/>
        </w:rPr>
        <w:t> </w:t>
      </w:r>
      <w:r w:rsidRPr="00F75BBA">
        <w:rPr>
          <w:color w:val="auto"/>
        </w:rPr>
        <w:t>8 декабря 2022 года №</w:t>
      </w:r>
      <w:r w:rsidR="004D35EB" w:rsidRPr="00F75BBA">
        <w:rPr>
          <w:color w:val="auto"/>
        </w:rPr>
        <w:t> </w:t>
      </w:r>
      <w:r w:rsidRPr="00F75BBA">
        <w:rPr>
          <w:color w:val="auto"/>
        </w:rPr>
        <w:t>1089 «Об утверждении решений Совета по образованию Министерства просвещения Приднестровской Молдавской Республики от 1 декабря 2022 года» (прил. 9).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Рабочие программы по учебному предмету/дисциплине «Математика», а также элективным учебным курсам/дисциплинам разрабатываются в соответствии с</w:t>
      </w:r>
      <w:r w:rsidR="00E80E49" w:rsidRPr="00F75BBA">
        <w:rPr>
          <w:color w:val="auto"/>
        </w:rPr>
        <w:t> </w:t>
      </w:r>
      <w:r w:rsidRPr="00F75BBA">
        <w:rPr>
          <w:color w:val="auto"/>
        </w:rPr>
        <w:t>требованиями Государственного образовательного стандарта соответствующего уровня образования и регламентируются соответствующими методическими рекомендациями.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В организациях профессионального образования, реализующих общеобразовательные программы, при разработке рабочих программ педагоги руководствуются учебным планом и примерными программами по общеобразовательным дисциплинам для организаций профессионального образования. Педагог может определять новый порядок изучения материала, изменять количество часов, вносить изменения в содержание изучаемой темы, дополнять требования к уровню подготовки обучающихся.</w:t>
      </w:r>
      <w:r w:rsidR="00CA6EC6" w:rsidRPr="00F75BBA">
        <w:rPr>
          <w:color w:val="auto"/>
        </w:rPr>
        <w:t xml:space="preserve"> Рекомендовано вводить профессионально-ориентированное содержание или содержание прикладного</w:t>
      </w:r>
      <w:r w:rsidR="00CA6EC6" w:rsidRPr="00F75BBA">
        <w:rPr>
          <w:color w:val="auto"/>
          <w:sz w:val="23"/>
          <w:szCs w:val="23"/>
        </w:rPr>
        <w:t xml:space="preserve"> </w:t>
      </w:r>
      <w:r w:rsidR="00CA6EC6" w:rsidRPr="00F75BBA">
        <w:rPr>
          <w:color w:val="auto"/>
        </w:rPr>
        <w:t>модуля, объемом не мене</w:t>
      </w:r>
      <w:r w:rsidR="00582197" w:rsidRPr="00F75BBA">
        <w:rPr>
          <w:color w:val="auto"/>
        </w:rPr>
        <w:t>е</w:t>
      </w:r>
      <w:r w:rsidR="00CA6EC6" w:rsidRPr="00F75BBA">
        <w:rPr>
          <w:color w:val="auto"/>
        </w:rPr>
        <w:t xml:space="preserve"> 17 процентов от основного содержания.</w:t>
      </w:r>
    </w:p>
    <w:p w:rsidR="00495156" w:rsidRPr="00F75BBA" w:rsidRDefault="00495156" w:rsidP="00C4304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firstLine="4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5BBA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организациях профессионального образования, реализующих общеобразовательные программы, количество часов по учебной дисциплине «Математика» устанавливается согласно соответствующей основной профессиональной образовательной программе для организаций среднего профессионального образования.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682"/>
        <w:gridCol w:w="3398"/>
        <w:gridCol w:w="2265"/>
      </w:tblGrid>
      <w:tr w:rsidR="00F75BBA" w:rsidRPr="00F75BBA" w:rsidTr="00580534">
        <w:trPr>
          <w:trHeight w:val="312"/>
        </w:trPr>
        <w:tc>
          <w:tcPr>
            <w:tcW w:w="1970" w:type="pct"/>
            <w:vAlign w:val="center"/>
          </w:tcPr>
          <w:p w:rsidR="00495156" w:rsidRPr="00F75BBA" w:rsidRDefault="00495156" w:rsidP="00C43045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75BB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Уровень образования</w:t>
            </w:r>
          </w:p>
        </w:tc>
        <w:tc>
          <w:tcPr>
            <w:tcW w:w="1818" w:type="pct"/>
            <w:vAlign w:val="center"/>
          </w:tcPr>
          <w:p w:rsidR="00495156" w:rsidRPr="00F75BBA" w:rsidRDefault="00495156" w:rsidP="00C43045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75BB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Профиль</w:t>
            </w:r>
          </w:p>
        </w:tc>
        <w:tc>
          <w:tcPr>
            <w:tcW w:w="1212" w:type="pct"/>
            <w:vAlign w:val="center"/>
          </w:tcPr>
          <w:p w:rsidR="00495156" w:rsidRPr="00F75BBA" w:rsidRDefault="00495156" w:rsidP="00C43045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75BB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</w:tr>
      <w:tr w:rsidR="00F75BBA" w:rsidRPr="00F75BBA" w:rsidTr="00580534">
        <w:trPr>
          <w:trHeight w:val="312"/>
        </w:trPr>
        <w:tc>
          <w:tcPr>
            <w:tcW w:w="1970" w:type="pct"/>
            <w:vMerge w:val="restart"/>
            <w:vAlign w:val="center"/>
          </w:tcPr>
          <w:p w:rsidR="00495156" w:rsidRPr="00F75BBA" w:rsidRDefault="00495156" w:rsidP="00C43045">
            <w:pPr>
              <w:tabs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BBA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Начальное профессиональное образование</w:t>
            </w:r>
          </w:p>
        </w:tc>
        <w:tc>
          <w:tcPr>
            <w:tcW w:w="1818" w:type="pct"/>
            <w:vAlign w:val="center"/>
          </w:tcPr>
          <w:p w:rsidR="00495156" w:rsidRPr="00F75BBA" w:rsidRDefault="00495156" w:rsidP="00C43045">
            <w:pPr>
              <w:tabs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Технический </w:t>
            </w:r>
          </w:p>
        </w:tc>
        <w:tc>
          <w:tcPr>
            <w:tcW w:w="1212" w:type="pct"/>
            <w:vAlign w:val="center"/>
          </w:tcPr>
          <w:p w:rsidR="00495156" w:rsidRPr="00F75BBA" w:rsidRDefault="00495156" w:rsidP="00C43045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BBA">
              <w:rPr>
                <w:rFonts w:ascii="Times New Roman" w:eastAsia="Times New Roman" w:hAnsi="Times New Roman" w:cs="Times New Roman"/>
                <w:sz w:val="26"/>
                <w:szCs w:val="26"/>
              </w:rPr>
              <w:t>250</w:t>
            </w:r>
          </w:p>
        </w:tc>
      </w:tr>
      <w:tr w:rsidR="00F75BBA" w:rsidRPr="00F75BBA" w:rsidTr="00580534">
        <w:trPr>
          <w:trHeight w:val="312"/>
        </w:trPr>
        <w:tc>
          <w:tcPr>
            <w:tcW w:w="1970" w:type="pct"/>
            <w:vMerge/>
            <w:vAlign w:val="center"/>
          </w:tcPr>
          <w:p w:rsidR="00495156" w:rsidRPr="00F75BBA" w:rsidRDefault="00495156" w:rsidP="00C43045">
            <w:pPr>
              <w:tabs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pct"/>
            <w:vAlign w:val="center"/>
          </w:tcPr>
          <w:p w:rsidR="00495156" w:rsidRPr="00F75BBA" w:rsidRDefault="00495156" w:rsidP="00C43045">
            <w:pPr>
              <w:tabs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Естественно-научный </w:t>
            </w:r>
          </w:p>
        </w:tc>
        <w:tc>
          <w:tcPr>
            <w:tcW w:w="1212" w:type="pct"/>
            <w:vAlign w:val="center"/>
          </w:tcPr>
          <w:p w:rsidR="00495156" w:rsidRPr="00F75BBA" w:rsidRDefault="00495156" w:rsidP="00C43045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BBA">
              <w:rPr>
                <w:rFonts w:ascii="Times New Roman" w:eastAsia="Times New Roman" w:hAnsi="Times New Roman" w:cs="Times New Roman"/>
                <w:sz w:val="26"/>
                <w:szCs w:val="26"/>
              </w:rPr>
              <w:t>238</w:t>
            </w:r>
          </w:p>
        </w:tc>
      </w:tr>
      <w:tr w:rsidR="00F75BBA" w:rsidRPr="00F75BBA" w:rsidTr="00580534">
        <w:trPr>
          <w:trHeight w:val="312"/>
        </w:trPr>
        <w:tc>
          <w:tcPr>
            <w:tcW w:w="1970" w:type="pct"/>
            <w:vMerge/>
            <w:vAlign w:val="center"/>
          </w:tcPr>
          <w:p w:rsidR="00495156" w:rsidRPr="00F75BBA" w:rsidRDefault="00495156" w:rsidP="00C43045">
            <w:pPr>
              <w:tabs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pct"/>
            <w:vAlign w:val="center"/>
          </w:tcPr>
          <w:p w:rsidR="00495156" w:rsidRPr="00F75BBA" w:rsidRDefault="00495156" w:rsidP="00C43045">
            <w:pPr>
              <w:tabs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BBA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Социально-экономический</w:t>
            </w:r>
          </w:p>
        </w:tc>
        <w:tc>
          <w:tcPr>
            <w:tcW w:w="1212" w:type="pct"/>
            <w:vAlign w:val="center"/>
          </w:tcPr>
          <w:p w:rsidR="00495156" w:rsidRPr="00F75BBA" w:rsidRDefault="00495156" w:rsidP="00C43045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BBA">
              <w:rPr>
                <w:rFonts w:ascii="Times New Roman" w:eastAsia="Times New Roman" w:hAnsi="Times New Roman" w:cs="Times New Roman"/>
                <w:sz w:val="26"/>
                <w:szCs w:val="26"/>
              </w:rPr>
              <w:t>238</w:t>
            </w:r>
          </w:p>
        </w:tc>
      </w:tr>
      <w:tr w:rsidR="00F75BBA" w:rsidRPr="00F75BBA" w:rsidTr="00580534">
        <w:trPr>
          <w:trHeight w:val="312"/>
        </w:trPr>
        <w:tc>
          <w:tcPr>
            <w:tcW w:w="1970" w:type="pct"/>
            <w:vMerge w:val="restart"/>
            <w:vAlign w:val="center"/>
          </w:tcPr>
          <w:p w:rsidR="00495156" w:rsidRPr="00F75BBA" w:rsidRDefault="00495156" w:rsidP="00C43045">
            <w:pPr>
              <w:tabs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BBA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Среднее профессиональное образование</w:t>
            </w:r>
          </w:p>
        </w:tc>
        <w:tc>
          <w:tcPr>
            <w:tcW w:w="1818" w:type="pct"/>
            <w:vAlign w:val="center"/>
          </w:tcPr>
          <w:p w:rsidR="00495156" w:rsidRPr="00F75BBA" w:rsidRDefault="00495156" w:rsidP="00C43045">
            <w:pPr>
              <w:tabs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Гуманитарный </w:t>
            </w:r>
          </w:p>
        </w:tc>
        <w:tc>
          <w:tcPr>
            <w:tcW w:w="1212" w:type="pct"/>
            <w:vAlign w:val="center"/>
          </w:tcPr>
          <w:p w:rsidR="00495156" w:rsidRPr="00F75BBA" w:rsidRDefault="00495156" w:rsidP="00C43045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BBA">
              <w:rPr>
                <w:rFonts w:ascii="Times New Roman" w:eastAsia="Times New Roman" w:hAnsi="Times New Roman" w:cs="Times New Roman"/>
                <w:sz w:val="26"/>
                <w:szCs w:val="26"/>
              </w:rPr>
              <w:t>250</w:t>
            </w:r>
          </w:p>
        </w:tc>
      </w:tr>
      <w:tr w:rsidR="00F75BBA" w:rsidRPr="00F75BBA" w:rsidTr="00580534">
        <w:trPr>
          <w:trHeight w:val="312"/>
        </w:trPr>
        <w:tc>
          <w:tcPr>
            <w:tcW w:w="1970" w:type="pct"/>
            <w:vMerge/>
            <w:vAlign w:val="center"/>
          </w:tcPr>
          <w:p w:rsidR="00495156" w:rsidRPr="00F75BBA" w:rsidRDefault="00495156" w:rsidP="00C43045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pct"/>
            <w:vAlign w:val="center"/>
          </w:tcPr>
          <w:p w:rsidR="00495156" w:rsidRPr="00F75BBA" w:rsidRDefault="00495156" w:rsidP="00C43045">
            <w:pPr>
              <w:tabs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BBA">
              <w:rPr>
                <w:rFonts w:ascii="Times New Roman" w:eastAsia="Times New Roman" w:hAnsi="Times New Roman" w:cs="Times New Roman"/>
                <w:sz w:val="26"/>
                <w:szCs w:val="26"/>
              </w:rPr>
              <w:t>Технический</w:t>
            </w:r>
          </w:p>
        </w:tc>
        <w:tc>
          <w:tcPr>
            <w:tcW w:w="1212" w:type="pct"/>
            <w:vAlign w:val="center"/>
          </w:tcPr>
          <w:p w:rsidR="00495156" w:rsidRPr="00F75BBA" w:rsidRDefault="00495156" w:rsidP="00C43045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BBA">
              <w:rPr>
                <w:rFonts w:ascii="Times New Roman" w:eastAsia="Times New Roman" w:hAnsi="Times New Roman" w:cs="Times New Roman"/>
                <w:sz w:val="26"/>
                <w:szCs w:val="26"/>
              </w:rPr>
              <w:t>116</w:t>
            </w:r>
          </w:p>
        </w:tc>
      </w:tr>
      <w:tr w:rsidR="00F75BBA" w:rsidRPr="00F75BBA" w:rsidTr="00580534">
        <w:trPr>
          <w:trHeight w:val="312"/>
        </w:trPr>
        <w:tc>
          <w:tcPr>
            <w:tcW w:w="1970" w:type="pct"/>
            <w:vMerge w:val="restart"/>
            <w:vAlign w:val="center"/>
          </w:tcPr>
          <w:p w:rsidR="00495156" w:rsidRPr="00F75BBA" w:rsidRDefault="00495156" w:rsidP="00C43045">
            <w:pPr>
              <w:tabs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BBA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Начальное профессиональное и среднее профессиональное образование</w:t>
            </w:r>
          </w:p>
        </w:tc>
        <w:tc>
          <w:tcPr>
            <w:tcW w:w="1818" w:type="pct"/>
            <w:vAlign w:val="center"/>
          </w:tcPr>
          <w:p w:rsidR="00495156" w:rsidRPr="00F75BBA" w:rsidRDefault="00495156" w:rsidP="00C43045">
            <w:pPr>
              <w:tabs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Естественно-научный </w:t>
            </w:r>
          </w:p>
        </w:tc>
        <w:tc>
          <w:tcPr>
            <w:tcW w:w="1212" w:type="pct"/>
            <w:vAlign w:val="center"/>
          </w:tcPr>
          <w:p w:rsidR="00495156" w:rsidRPr="00F75BBA" w:rsidRDefault="00495156" w:rsidP="00C43045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BBA">
              <w:rPr>
                <w:rFonts w:ascii="Times New Roman" w:eastAsia="Times New Roman" w:hAnsi="Times New Roman" w:cs="Times New Roman"/>
                <w:sz w:val="26"/>
                <w:szCs w:val="26"/>
              </w:rPr>
              <w:t>172</w:t>
            </w:r>
          </w:p>
        </w:tc>
      </w:tr>
      <w:tr w:rsidR="00F75BBA" w:rsidRPr="00F75BBA" w:rsidTr="00580534">
        <w:trPr>
          <w:trHeight w:val="312"/>
        </w:trPr>
        <w:tc>
          <w:tcPr>
            <w:tcW w:w="1970" w:type="pct"/>
            <w:vMerge/>
            <w:vAlign w:val="center"/>
          </w:tcPr>
          <w:p w:rsidR="00495156" w:rsidRPr="00F75BBA" w:rsidRDefault="00495156" w:rsidP="00C43045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pct"/>
            <w:vAlign w:val="center"/>
          </w:tcPr>
          <w:p w:rsidR="00495156" w:rsidRPr="00F75BBA" w:rsidRDefault="00495156" w:rsidP="00C43045">
            <w:pPr>
              <w:tabs>
                <w:tab w:val="left" w:pos="851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BBA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Социально-экономический</w:t>
            </w:r>
          </w:p>
        </w:tc>
        <w:tc>
          <w:tcPr>
            <w:tcW w:w="1212" w:type="pct"/>
            <w:vAlign w:val="center"/>
          </w:tcPr>
          <w:p w:rsidR="00495156" w:rsidRPr="00F75BBA" w:rsidRDefault="00495156" w:rsidP="00C43045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5BBA">
              <w:rPr>
                <w:rFonts w:ascii="Times New Roman" w:eastAsia="Times New Roman" w:hAnsi="Times New Roman" w:cs="Times New Roman"/>
                <w:sz w:val="26"/>
                <w:szCs w:val="26"/>
              </w:rPr>
              <w:t>256</w:t>
            </w:r>
          </w:p>
        </w:tc>
      </w:tr>
    </w:tbl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lastRenderedPageBreak/>
        <w:t>Рабочие программы учебных предметов, элективных курсов и курсов внеурочной деятельности являются структурным компонентом основной образовательной программы основного общего образования организации образования, которая, в свою очередь, является локальным нормативным актом. Организация образования несет ответственность за качество реализуемых образовательной и рабочих программ. Рабочая программа обновляется ежегодно.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Педагог может внести изменения в составляемую рабочую программу не более чем на 20</w:t>
      </w:r>
      <w:r w:rsidR="00E80E49" w:rsidRPr="00F75BBA">
        <w:rPr>
          <w:color w:val="auto"/>
        </w:rPr>
        <w:t> </w:t>
      </w:r>
      <w:r w:rsidRPr="00F75BBA">
        <w:rPr>
          <w:color w:val="auto"/>
        </w:rPr>
        <w:t>% в основной и старшей школе от вышеназванных программ. В</w:t>
      </w:r>
      <w:r w:rsidR="00E80E49" w:rsidRPr="00F75BBA">
        <w:rPr>
          <w:color w:val="auto"/>
        </w:rPr>
        <w:t> </w:t>
      </w:r>
      <w:r w:rsidRPr="00F75BBA">
        <w:rPr>
          <w:color w:val="auto"/>
        </w:rPr>
        <w:t>организациях профессионального образования, реализующих общеобразовательные программы, при разработке рабочих программ педагоги руководствуются учебным планом и примерными программами по общеобразовательным дисциплинам для организаций профессионального образования. Например, педагог может определять новый порядок изучения материала, изменять количество часов, вносить изменения в содержание изучаемой темы, дополнять требования к уровню подготовки обучающихся.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В 202</w:t>
      </w:r>
      <w:r w:rsidR="00281149" w:rsidRPr="00F75BBA">
        <w:rPr>
          <w:color w:val="auto"/>
        </w:rPr>
        <w:t>5</w:t>
      </w:r>
      <w:r w:rsidRPr="00F75BBA">
        <w:rPr>
          <w:color w:val="auto"/>
        </w:rPr>
        <w:t>/2</w:t>
      </w:r>
      <w:r w:rsidR="00281149" w:rsidRPr="00F75BBA">
        <w:rPr>
          <w:color w:val="auto"/>
        </w:rPr>
        <w:t>6</w:t>
      </w:r>
      <w:r w:rsidRPr="00F75BBA">
        <w:rPr>
          <w:color w:val="auto"/>
        </w:rPr>
        <w:t xml:space="preserve"> учебном году действует Перечень учебных изданий, рекомендованных и допущенных для реализации учебного предмета/дисциплины «Математика» в организациях образования, реализующих общеобразовательные программы.</w:t>
      </w:r>
    </w:p>
    <w:p w:rsidR="00B537CE" w:rsidRPr="00F75BBA" w:rsidRDefault="00B537CE" w:rsidP="00B537CE">
      <w:pPr>
        <w:pStyle w:val="a5"/>
        <w:rPr>
          <w:color w:val="auto"/>
        </w:rPr>
      </w:pPr>
      <w:r w:rsidRPr="00F75BBA">
        <w:rPr>
          <w:color w:val="auto"/>
        </w:rPr>
        <w:t>Основные линии содержания курса математики в 5</w:t>
      </w:r>
      <w:r w:rsidR="00E80E49" w:rsidRPr="00F75BBA">
        <w:rPr>
          <w:color w:val="auto"/>
        </w:rPr>
        <w:t>–</w:t>
      </w:r>
      <w:r w:rsidRPr="00F75BBA">
        <w:rPr>
          <w:color w:val="auto"/>
        </w:rPr>
        <w:t xml:space="preserve">6 классах </w:t>
      </w:r>
      <w:r w:rsidR="00E80E49" w:rsidRPr="00F75BBA">
        <w:rPr>
          <w:color w:val="auto"/>
        </w:rPr>
        <w:t>–</w:t>
      </w:r>
      <w:r w:rsidRPr="00F75BBA">
        <w:rPr>
          <w:color w:val="auto"/>
        </w:rPr>
        <w:t xml:space="preserve"> арифметическая и геометрическая, которые развиваются параллельно, каждая в соответствии с</w:t>
      </w:r>
      <w:r w:rsidR="00E80E49" w:rsidRPr="00F75BBA">
        <w:rPr>
          <w:color w:val="auto"/>
        </w:rPr>
        <w:t> </w:t>
      </w:r>
      <w:r w:rsidRPr="00F75BBA">
        <w:rPr>
          <w:color w:val="auto"/>
        </w:rPr>
        <w:t>собственной логикой, однако, не независимо одна от другой, а в тесном контакте и</w:t>
      </w:r>
      <w:r w:rsidR="00E80E49" w:rsidRPr="00F75BBA">
        <w:rPr>
          <w:color w:val="auto"/>
        </w:rPr>
        <w:t> </w:t>
      </w:r>
      <w:r w:rsidRPr="00F75BBA">
        <w:rPr>
          <w:color w:val="auto"/>
        </w:rPr>
        <w:t>взаимодействии. Также в курсе происходит знакомство с элементами алгебры и</w:t>
      </w:r>
      <w:r w:rsidR="00E80E49" w:rsidRPr="00F75BBA">
        <w:rPr>
          <w:color w:val="auto"/>
        </w:rPr>
        <w:t> </w:t>
      </w:r>
      <w:r w:rsidRPr="00F75BBA">
        <w:rPr>
          <w:color w:val="auto"/>
        </w:rPr>
        <w:t>описательной статистики.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 xml:space="preserve">Учителю, реализующему программу по математике </w:t>
      </w:r>
      <w:r w:rsidR="00B537CE" w:rsidRPr="00F75BBA">
        <w:rPr>
          <w:color w:val="auto"/>
        </w:rPr>
        <w:t>в 6 классе</w:t>
      </w:r>
      <w:r w:rsidRPr="00F75BBA">
        <w:rPr>
          <w:color w:val="auto"/>
        </w:rPr>
        <w:t xml:space="preserve">, в целях осуществления преемственных связей между содержанием ранее </w:t>
      </w:r>
      <w:r w:rsidR="00B537CE" w:rsidRPr="00F75BBA">
        <w:rPr>
          <w:color w:val="auto"/>
        </w:rPr>
        <w:t xml:space="preserve">используемых УМК иных авторов </w:t>
      </w:r>
      <w:r w:rsidRPr="00F75BBA">
        <w:rPr>
          <w:color w:val="auto"/>
        </w:rPr>
        <w:t xml:space="preserve">следует учитывать </w:t>
      </w:r>
      <w:r w:rsidR="00B537CE" w:rsidRPr="00F75BBA">
        <w:rPr>
          <w:color w:val="auto"/>
        </w:rPr>
        <w:t>некоторые расхождения, а именно: темы «НОД и НОК», «Понятие процента» уже были введены в 5 классе по программе 2016</w:t>
      </w:r>
      <w:r w:rsidR="00E80E49" w:rsidRPr="00F75BBA">
        <w:rPr>
          <w:color w:val="auto"/>
        </w:rPr>
        <w:t> </w:t>
      </w:r>
      <w:r w:rsidR="00B537CE" w:rsidRPr="00F75BBA">
        <w:rPr>
          <w:color w:val="auto"/>
        </w:rPr>
        <w:t>года (Приказ Министерства просвещения Приднестровской Молдавской Республики от 2</w:t>
      </w:r>
      <w:r w:rsidR="00E80E49" w:rsidRPr="00F75BBA">
        <w:rPr>
          <w:color w:val="auto"/>
        </w:rPr>
        <w:t xml:space="preserve"> декабря </w:t>
      </w:r>
      <w:r w:rsidR="00B537CE" w:rsidRPr="00F75BBA">
        <w:rPr>
          <w:color w:val="auto"/>
        </w:rPr>
        <w:t>2016 г</w:t>
      </w:r>
      <w:r w:rsidR="00E80E49" w:rsidRPr="00F75BBA">
        <w:rPr>
          <w:color w:val="auto"/>
        </w:rPr>
        <w:t>ода</w:t>
      </w:r>
      <w:r w:rsidR="00B537CE" w:rsidRPr="00F75BBA">
        <w:rPr>
          <w:color w:val="auto"/>
        </w:rPr>
        <w:t xml:space="preserve"> №</w:t>
      </w:r>
      <w:r w:rsidR="00E80E49" w:rsidRPr="00F75BBA">
        <w:rPr>
          <w:color w:val="auto"/>
        </w:rPr>
        <w:t> </w:t>
      </w:r>
      <w:r w:rsidR="00B537CE" w:rsidRPr="00F75BBA">
        <w:rPr>
          <w:color w:val="auto"/>
        </w:rPr>
        <w:t>1447 «Об утверждении решений Совета по</w:t>
      </w:r>
      <w:r w:rsidR="00E80E49" w:rsidRPr="00F75BBA">
        <w:rPr>
          <w:color w:val="auto"/>
        </w:rPr>
        <w:t> </w:t>
      </w:r>
      <w:r w:rsidR="00B537CE" w:rsidRPr="00F75BBA">
        <w:rPr>
          <w:color w:val="auto"/>
        </w:rPr>
        <w:t xml:space="preserve">образованию Приднестровской Молдавской Республики от 24 ноября 2016 года», п. 1 «б» «О Примерной программе по учебному предмету „Математика”»), однако тема наглядной геометрии «Многоугольники» отсутствовала в программе 5 класса. При разработке рабочей программы в тематическом планировании необходимо однократно учесть данные различия. </w:t>
      </w:r>
      <w:r w:rsidR="005D77AE" w:rsidRPr="00F75BBA">
        <w:rPr>
          <w:color w:val="auto"/>
        </w:rPr>
        <w:t>При изложении разделов наглядной геометрии рекомендуется изучить методические рекомендации «Наглядная геометрия</w:t>
      </w:r>
      <w:r w:rsidR="00582197" w:rsidRPr="00F75BBA">
        <w:rPr>
          <w:color w:val="auto"/>
        </w:rPr>
        <w:t>.</w:t>
      </w:r>
      <w:r w:rsidR="00E80E49" w:rsidRPr="00F75BBA">
        <w:rPr>
          <w:color w:val="auto"/>
        </w:rPr>
        <w:br/>
      </w:r>
      <w:r w:rsidR="005D77AE" w:rsidRPr="00F75BBA">
        <w:rPr>
          <w:color w:val="auto"/>
        </w:rPr>
        <w:t>5</w:t>
      </w:r>
      <w:r w:rsidR="00E80E49" w:rsidRPr="00F75BBA">
        <w:rPr>
          <w:color w:val="auto"/>
        </w:rPr>
        <w:t>–</w:t>
      </w:r>
      <w:r w:rsidR="005D77AE" w:rsidRPr="00F75BBA">
        <w:rPr>
          <w:color w:val="auto"/>
        </w:rPr>
        <w:t>6 класс</w:t>
      </w:r>
      <w:r w:rsidR="00582197" w:rsidRPr="00F75BBA">
        <w:rPr>
          <w:color w:val="auto"/>
        </w:rPr>
        <w:t>ы</w:t>
      </w:r>
      <w:r w:rsidR="005D77AE" w:rsidRPr="00F75BBA">
        <w:rPr>
          <w:color w:val="auto"/>
        </w:rPr>
        <w:t>»</w:t>
      </w:r>
      <w:r w:rsidR="00582197" w:rsidRPr="00F75BBA">
        <w:rPr>
          <w:color w:val="auto"/>
        </w:rPr>
        <w:t>.</w:t>
      </w:r>
      <w:r w:rsidR="00FB6506" w:rsidRPr="00F75BBA">
        <w:rPr>
          <w:color w:val="auto"/>
        </w:rPr>
        <w:t xml:space="preserve"> </w:t>
      </w:r>
      <w:r w:rsidR="00582197" w:rsidRPr="00F75BBA">
        <w:rPr>
          <w:color w:val="auto"/>
        </w:rPr>
        <w:t>И</w:t>
      </w:r>
      <w:r w:rsidR="00FB6506" w:rsidRPr="00F75BBA">
        <w:rPr>
          <w:color w:val="auto"/>
        </w:rPr>
        <w:t>зд-во «Просвещение» (доступ открытый)</w:t>
      </w:r>
      <w:r w:rsidR="00582197" w:rsidRPr="00F75BBA">
        <w:rPr>
          <w:color w:val="auto"/>
        </w:rPr>
        <w:t>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В 7–11 классах рекомендуется изучение алгебры по УМК автора А.Г.</w:t>
      </w:r>
      <w:r w:rsidR="008079A8" w:rsidRPr="00F75BBA">
        <w:rPr>
          <w:color w:val="auto"/>
        </w:rPr>
        <w:t> </w:t>
      </w:r>
      <w:r w:rsidRPr="00F75BBA">
        <w:rPr>
          <w:color w:val="auto"/>
        </w:rPr>
        <w:t xml:space="preserve">Мордковича из части «Рекомендовано» Перечня программ в случае освоения программы этого автора ранее. В случае использования в 8–10 классах в качестве </w:t>
      </w:r>
      <w:r w:rsidRPr="00F75BBA">
        <w:rPr>
          <w:color w:val="auto"/>
        </w:rPr>
        <w:lastRenderedPageBreak/>
        <w:t>базового учебника другого автора считаем целесообразным завершить обучение по</w:t>
      </w:r>
      <w:r w:rsidR="008079A8" w:rsidRPr="00F75BBA">
        <w:rPr>
          <w:color w:val="auto"/>
        </w:rPr>
        <w:t> </w:t>
      </w:r>
      <w:r w:rsidRPr="00F75BBA">
        <w:rPr>
          <w:color w:val="auto"/>
        </w:rPr>
        <w:t>ранее избранным УМК из части «Допущено» Перечня программ, а учебники А.Г.</w:t>
      </w:r>
      <w:r w:rsidR="008079A8" w:rsidRPr="00F75BBA">
        <w:rPr>
          <w:color w:val="auto"/>
        </w:rPr>
        <w:t> </w:t>
      </w:r>
      <w:r w:rsidRPr="00F75BBA">
        <w:rPr>
          <w:color w:val="auto"/>
        </w:rPr>
        <w:t>Мордковича использовать как дополнительное дидактическое пособие на</w:t>
      </w:r>
      <w:r w:rsidR="008079A8" w:rsidRPr="00F75BBA">
        <w:rPr>
          <w:color w:val="auto"/>
        </w:rPr>
        <w:t> </w:t>
      </w:r>
      <w:r w:rsidRPr="00F75BBA">
        <w:rPr>
          <w:color w:val="auto"/>
        </w:rPr>
        <w:t>уроках при подготовке к олимпиадам и в качестве домашних заданий, о чем внести дополнения в календарно-тематическое планирование.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Учебники «Геометрия. 7–9», «Геометрия. 10–11» (авт. Л.С. Атанасян и др.) для организаций образования рекомендуются к использованию в случае освоения программы этого автора ранее, так как относительно изданий прошлых лет существенных различий в последовательности и глубине изложения тем не</w:t>
      </w:r>
      <w:r w:rsidR="008079A8" w:rsidRPr="00F75BBA">
        <w:rPr>
          <w:color w:val="auto"/>
        </w:rPr>
        <w:t> </w:t>
      </w:r>
      <w:r w:rsidRPr="00F75BBA">
        <w:rPr>
          <w:color w:val="auto"/>
        </w:rPr>
        <w:t>отмечается. Не рекомендуется введение учебников «Геометрия. 7–9», «Геометрия. 10–11» (авт. Л.С. Атанасян и др.) в 8–11 классах, если изучение данного предмета осуществлялось по учебникам других авторов из раздела «Допущено».</w:t>
      </w:r>
    </w:p>
    <w:p w:rsidR="008B378F" w:rsidRPr="00F75BBA" w:rsidRDefault="008B378F" w:rsidP="008B378F">
      <w:pPr>
        <w:pStyle w:val="a5"/>
        <w:rPr>
          <w:color w:val="auto"/>
        </w:rPr>
      </w:pPr>
    </w:p>
    <w:p w:rsidR="008B378F" w:rsidRPr="00F75BBA" w:rsidRDefault="008B378F" w:rsidP="008B378F">
      <w:pPr>
        <w:pStyle w:val="a6"/>
        <w:rPr>
          <w:color w:val="auto"/>
        </w:rPr>
      </w:pPr>
      <w:r w:rsidRPr="00F75BBA">
        <w:rPr>
          <w:color w:val="auto"/>
        </w:rPr>
        <w:t>IV. Контроль знаний на уроках математики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Главная цель контроля знаний на уроке – выявить уровень усвоения знаний, умений учащихся, то есть уровень их учебных достижений, предусмотренный Государственными образовательными стандартами, рабочей программой.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Важнейшей составной частью Государственного образовательного стандарта общего и среднего (полного) образования являются требования к результатам освоения основных образовательных программ (личностным, метапредметным, предметным).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Планируемые результаты освоения учебных программ приводятся в блоках «Выпускник научится» и «Выпускник получит возможность научиться» к каждому разделу учебной программы. Достижение планируемых результатов, отнесенных к</w:t>
      </w:r>
      <w:r w:rsidR="008079A8" w:rsidRPr="00F75BBA">
        <w:rPr>
          <w:color w:val="auto"/>
        </w:rPr>
        <w:t> </w:t>
      </w:r>
      <w:r w:rsidRPr="00F75BBA">
        <w:rPr>
          <w:color w:val="auto"/>
        </w:rPr>
        <w:t>блоку «Выпускник научится», выносится на итоговую оценку, которая может осуществляться как в ходе обучения (с помощью накопленной оценки), так и в конце обучения, в том числе в форме итоговой государственной аттестации. Успешное выполнение обучающимися заданий базового уровня служит единственным основанием возможности перехода на следующий уровень обучения.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В блок</w:t>
      </w:r>
      <w:r w:rsidR="00582197" w:rsidRPr="00F75BBA">
        <w:rPr>
          <w:color w:val="auto"/>
        </w:rPr>
        <w:t>е</w:t>
      </w:r>
      <w:r w:rsidRPr="00F75BBA">
        <w:rPr>
          <w:color w:val="auto"/>
        </w:rPr>
        <w:t xml:space="preserve"> «Выпускник получит возможность научиться» приводятся планируемые результаты, характеризующие систему учебных действий в</w:t>
      </w:r>
      <w:r w:rsidR="008079A8" w:rsidRPr="00F75BBA">
        <w:rPr>
          <w:color w:val="auto"/>
        </w:rPr>
        <w:t> </w:t>
      </w:r>
      <w:r w:rsidRPr="00F75BBA">
        <w:rPr>
          <w:color w:val="auto"/>
        </w:rPr>
        <w:t>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 xml:space="preserve">При освоении содержания образовательных программ проводится текущая, промежуточная и итоговая аттестация. Текущая проверка присутствует на каждом уроке и выполняет следующие функции: контролирует, обучает, развивает и воспитывает. Промежуточная проверка проводится для контроля знаний по теме или крупному разделу. При планировании текущего и промежуточного контроля необходимо предусмотреть равномерное их распределение в течение всей четверти, </w:t>
      </w:r>
      <w:r w:rsidRPr="00F75BBA">
        <w:rPr>
          <w:color w:val="auto"/>
        </w:rPr>
        <w:lastRenderedPageBreak/>
        <w:t>не допуская скопления письменных контрольных работ к концу четверти, полугодию.</w:t>
      </w:r>
    </w:p>
    <w:p w:rsidR="008B378F" w:rsidRPr="00F75BBA" w:rsidRDefault="008B378F" w:rsidP="008B378F">
      <w:pPr>
        <w:pStyle w:val="a5"/>
        <w:rPr>
          <w:color w:val="auto"/>
          <w:spacing w:val="5"/>
        </w:rPr>
      </w:pPr>
      <w:r w:rsidRPr="00F75BBA">
        <w:rPr>
          <w:color w:val="auto"/>
          <w:spacing w:val="5"/>
        </w:rPr>
        <w:t>В 202</w:t>
      </w:r>
      <w:r w:rsidR="006C5A2F" w:rsidRPr="00F75BBA">
        <w:rPr>
          <w:color w:val="auto"/>
          <w:spacing w:val="5"/>
        </w:rPr>
        <w:t>5</w:t>
      </w:r>
      <w:r w:rsidRPr="00F75BBA">
        <w:rPr>
          <w:color w:val="auto"/>
          <w:spacing w:val="5"/>
        </w:rPr>
        <w:t>/2</w:t>
      </w:r>
      <w:r w:rsidR="006C5A2F" w:rsidRPr="00F75BBA">
        <w:rPr>
          <w:color w:val="auto"/>
          <w:spacing w:val="5"/>
        </w:rPr>
        <w:t>6</w:t>
      </w:r>
      <w:r w:rsidRPr="00F75BBA">
        <w:rPr>
          <w:color w:val="auto"/>
          <w:spacing w:val="5"/>
        </w:rPr>
        <w:t xml:space="preserve"> учебном году определено следующее количество контрольных работ по классам:</w:t>
      </w:r>
    </w:p>
    <w:tbl>
      <w:tblPr>
        <w:tblW w:w="9498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4"/>
        <w:gridCol w:w="2079"/>
        <w:gridCol w:w="737"/>
        <w:gridCol w:w="1077"/>
        <w:gridCol w:w="926"/>
        <w:gridCol w:w="1870"/>
        <w:gridCol w:w="851"/>
        <w:gridCol w:w="1134"/>
      </w:tblGrid>
      <w:tr w:rsidR="00F75BBA" w:rsidRPr="00F75BBA" w:rsidTr="008B378F">
        <w:trPr>
          <w:trHeight w:val="1902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  <w:vAlign w:val="center"/>
          </w:tcPr>
          <w:p w:rsidR="008B378F" w:rsidRPr="00F75BBA" w:rsidRDefault="008B378F">
            <w:pPr>
              <w:pStyle w:val="a7"/>
              <w:rPr>
                <w:color w:val="auto"/>
              </w:rPr>
            </w:pPr>
            <w:r w:rsidRPr="00F75BBA">
              <w:rPr>
                <w:color w:val="auto"/>
              </w:rPr>
              <w:t>Класс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B378F" w:rsidRPr="00F75BBA" w:rsidRDefault="008B378F">
            <w:pPr>
              <w:pStyle w:val="a7"/>
              <w:rPr>
                <w:color w:val="auto"/>
              </w:rPr>
            </w:pPr>
            <w:r w:rsidRPr="00F75BBA">
              <w:rPr>
                <w:color w:val="auto"/>
              </w:rPr>
              <w:t>Автор</w:t>
            </w:r>
          </w:p>
          <w:p w:rsidR="008B378F" w:rsidRPr="00F75BBA" w:rsidRDefault="008B378F">
            <w:pPr>
              <w:pStyle w:val="a7"/>
              <w:rPr>
                <w:color w:val="auto"/>
              </w:rPr>
            </w:pPr>
            <w:r w:rsidRPr="00F75BBA">
              <w:rPr>
                <w:color w:val="auto"/>
              </w:rPr>
              <w:t>учебника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  <w:vAlign w:val="center"/>
          </w:tcPr>
          <w:p w:rsidR="008B378F" w:rsidRPr="00F75BBA" w:rsidRDefault="008B378F">
            <w:pPr>
              <w:pStyle w:val="a7"/>
              <w:rPr>
                <w:color w:val="auto"/>
              </w:rPr>
            </w:pPr>
            <w:r w:rsidRPr="00F75BBA">
              <w:rPr>
                <w:color w:val="auto"/>
              </w:rPr>
              <w:t>Кол-во часов</w:t>
            </w:r>
          </w:p>
          <w:p w:rsidR="008B378F" w:rsidRPr="00F75BBA" w:rsidRDefault="008B378F">
            <w:pPr>
              <w:pStyle w:val="a7"/>
              <w:rPr>
                <w:color w:val="auto"/>
              </w:rPr>
            </w:pPr>
            <w:r w:rsidRPr="00F75BBA">
              <w:rPr>
                <w:color w:val="auto"/>
              </w:rPr>
              <w:t>в неделю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  <w:vAlign w:val="center"/>
          </w:tcPr>
          <w:p w:rsidR="008B378F" w:rsidRPr="00F75BBA" w:rsidRDefault="008B378F">
            <w:pPr>
              <w:pStyle w:val="a7"/>
              <w:rPr>
                <w:color w:val="auto"/>
              </w:rPr>
            </w:pPr>
            <w:r w:rsidRPr="00F75BBA">
              <w:rPr>
                <w:color w:val="auto"/>
              </w:rPr>
              <w:t>Ко</w:t>
            </w:r>
            <w:r w:rsidR="008079A8" w:rsidRPr="00F75BBA">
              <w:rPr>
                <w:color w:val="auto"/>
              </w:rPr>
              <w:t>л-во</w:t>
            </w:r>
          </w:p>
          <w:p w:rsidR="008B378F" w:rsidRPr="00F75BBA" w:rsidRDefault="008B378F">
            <w:pPr>
              <w:pStyle w:val="a7"/>
              <w:rPr>
                <w:color w:val="auto"/>
              </w:rPr>
            </w:pPr>
            <w:r w:rsidRPr="00F75BBA">
              <w:rPr>
                <w:color w:val="auto"/>
              </w:rPr>
              <w:t>контр. работ</w:t>
            </w:r>
          </w:p>
          <w:p w:rsidR="008B378F" w:rsidRPr="00F75BBA" w:rsidRDefault="008B378F">
            <w:pPr>
              <w:pStyle w:val="a7"/>
              <w:rPr>
                <w:color w:val="auto"/>
              </w:rPr>
            </w:pPr>
            <w:r w:rsidRPr="00F75BBA">
              <w:rPr>
                <w:color w:val="auto"/>
              </w:rPr>
              <w:t>в год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  <w:vAlign w:val="center"/>
          </w:tcPr>
          <w:p w:rsidR="008B378F" w:rsidRPr="00F75BBA" w:rsidRDefault="008B378F">
            <w:pPr>
              <w:pStyle w:val="a7"/>
              <w:rPr>
                <w:color w:val="auto"/>
              </w:rPr>
            </w:pPr>
            <w:r w:rsidRPr="00F75BBA">
              <w:rPr>
                <w:color w:val="auto"/>
              </w:rPr>
              <w:t>Класс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B378F" w:rsidRPr="00F75BBA" w:rsidRDefault="008B378F">
            <w:pPr>
              <w:pStyle w:val="a7"/>
              <w:rPr>
                <w:color w:val="auto"/>
              </w:rPr>
            </w:pPr>
            <w:r w:rsidRPr="00F75BBA">
              <w:rPr>
                <w:color w:val="auto"/>
              </w:rPr>
              <w:t>Автор</w:t>
            </w:r>
          </w:p>
          <w:p w:rsidR="008B378F" w:rsidRPr="00F75BBA" w:rsidRDefault="008B378F">
            <w:pPr>
              <w:pStyle w:val="a7"/>
              <w:rPr>
                <w:color w:val="auto"/>
              </w:rPr>
            </w:pPr>
            <w:r w:rsidRPr="00F75BBA">
              <w:rPr>
                <w:color w:val="auto"/>
              </w:rPr>
              <w:t>учебника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  <w:vAlign w:val="center"/>
          </w:tcPr>
          <w:p w:rsidR="008B378F" w:rsidRPr="00F75BBA" w:rsidRDefault="008B378F">
            <w:pPr>
              <w:pStyle w:val="a7"/>
              <w:rPr>
                <w:color w:val="auto"/>
              </w:rPr>
            </w:pPr>
            <w:r w:rsidRPr="00F75BBA">
              <w:rPr>
                <w:color w:val="auto"/>
              </w:rPr>
              <w:t>Кол-во часов</w:t>
            </w:r>
          </w:p>
          <w:p w:rsidR="008B378F" w:rsidRPr="00F75BBA" w:rsidRDefault="008B378F">
            <w:pPr>
              <w:pStyle w:val="a7"/>
              <w:rPr>
                <w:color w:val="auto"/>
              </w:rPr>
            </w:pPr>
            <w:r w:rsidRPr="00F75BBA">
              <w:rPr>
                <w:color w:val="auto"/>
              </w:rPr>
              <w:t>в неделю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  <w:vAlign w:val="center"/>
          </w:tcPr>
          <w:p w:rsidR="008B378F" w:rsidRPr="00F75BBA" w:rsidRDefault="008079A8">
            <w:pPr>
              <w:pStyle w:val="a7"/>
              <w:rPr>
                <w:color w:val="auto"/>
              </w:rPr>
            </w:pPr>
            <w:r w:rsidRPr="00F75BBA">
              <w:rPr>
                <w:color w:val="auto"/>
              </w:rPr>
              <w:t>Кол-во</w:t>
            </w:r>
          </w:p>
          <w:p w:rsidR="008B378F" w:rsidRPr="00F75BBA" w:rsidRDefault="008B378F">
            <w:pPr>
              <w:pStyle w:val="a7"/>
              <w:rPr>
                <w:color w:val="auto"/>
              </w:rPr>
            </w:pPr>
            <w:r w:rsidRPr="00F75BBA">
              <w:rPr>
                <w:color w:val="auto"/>
              </w:rPr>
              <w:t>контр. работ</w:t>
            </w:r>
          </w:p>
          <w:p w:rsidR="008B378F" w:rsidRPr="00F75BBA" w:rsidRDefault="008B378F">
            <w:pPr>
              <w:pStyle w:val="a7"/>
              <w:rPr>
                <w:color w:val="auto"/>
              </w:rPr>
            </w:pPr>
            <w:r w:rsidRPr="00F75BBA">
              <w:rPr>
                <w:color w:val="auto"/>
              </w:rPr>
              <w:t>в год</w:t>
            </w:r>
          </w:p>
        </w:tc>
      </w:tr>
      <w:tr w:rsidR="00F75BBA" w:rsidRPr="00F75BBA" w:rsidTr="008B378F">
        <w:trPr>
          <w:trHeight w:val="60"/>
        </w:trPr>
        <w:tc>
          <w:tcPr>
            <w:tcW w:w="94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Математика</w:t>
            </w:r>
          </w:p>
        </w:tc>
      </w:tr>
      <w:tr w:rsidR="00F75BBA" w:rsidRPr="00F75BBA" w:rsidTr="008B378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5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Н.Б. Истомина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5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13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5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Н.Я. Виленкин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13</w:t>
            </w:r>
          </w:p>
        </w:tc>
      </w:tr>
      <w:tr w:rsidR="00F75BBA" w:rsidRPr="00F75BBA" w:rsidTr="008B378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6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Н.Б. Истомина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5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13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6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Н.Я. Виленкин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15</w:t>
            </w:r>
          </w:p>
        </w:tc>
      </w:tr>
      <w:tr w:rsidR="00F75BBA" w:rsidRPr="00F75BBA" w:rsidTr="008B378F">
        <w:trPr>
          <w:trHeight w:val="60"/>
        </w:trPr>
        <w:tc>
          <w:tcPr>
            <w:tcW w:w="94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Алгебра</w:t>
            </w:r>
          </w:p>
        </w:tc>
      </w:tr>
      <w:tr w:rsidR="00F75BBA" w:rsidRPr="00F75BBA" w:rsidTr="008B378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А.Г. Мордкович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7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8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А.Г. Мордкович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12</w:t>
            </w:r>
          </w:p>
        </w:tc>
      </w:tr>
      <w:tr w:rsidR="00F75BBA" w:rsidRPr="00F75BBA" w:rsidTr="008B378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8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А.Г. Мордкович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7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9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А.Г. Мордкович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12</w:t>
            </w:r>
          </w:p>
        </w:tc>
      </w:tr>
      <w:tr w:rsidR="00F75BBA" w:rsidRPr="00F75BBA" w:rsidTr="008B378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9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А.Г. Мордкович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7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75BBA" w:rsidRPr="00F75BBA" w:rsidTr="008B378F">
        <w:trPr>
          <w:trHeight w:val="60"/>
        </w:trPr>
        <w:tc>
          <w:tcPr>
            <w:tcW w:w="94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Алгебра и начала математического анализа</w:t>
            </w:r>
          </w:p>
        </w:tc>
      </w:tr>
      <w:tr w:rsidR="00F75BBA" w:rsidRPr="00F75BBA" w:rsidTr="008B378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10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А.Г. Мордкович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8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10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А.Г. Мордкович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8</w:t>
            </w:r>
          </w:p>
        </w:tc>
      </w:tr>
      <w:tr w:rsidR="00F75BBA" w:rsidRPr="00F75BBA" w:rsidTr="008B378F">
        <w:trPr>
          <w:trHeight w:val="33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11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А.Г. Мордкович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7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11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А.Г. Мордкович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8</w:t>
            </w:r>
          </w:p>
        </w:tc>
      </w:tr>
      <w:tr w:rsidR="00F75BBA" w:rsidRPr="00F75BBA" w:rsidTr="008B378F">
        <w:trPr>
          <w:trHeight w:val="60"/>
        </w:trPr>
        <w:tc>
          <w:tcPr>
            <w:tcW w:w="94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Геометрия</w:t>
            </w:r>
          </w:p>
        </w:tc>
      </w:tr>
      <w:tr w:rsidR="00F75BBA" w:rsidRPr="00F75BBA" w:rsidTr="008B378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  <w:spacing w:val="-3"/>
              </w:rPr>
              <w:t>Л.С. Атанасян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2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5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8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  <w:spacing w:val="-3"/>
              </w:rPr>
              <w:t>Л.С. Атанасян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7</w:t>
            </w:r>
          </w:p>
        </w:tc>
      </w:tr>
      <w:tr w:rsidR="00F75BBA" w:rsidRPr="00F75BBA" w:rsidTr="008B378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8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  <w:spacing w:val="-3"/>
              </w:rPr>
              <w:t>Л.С. Атанасян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2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5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9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  <w:spacing w:val="-3"/>
              </w:rPr>
              <w:t>Л.С. Атанасян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7</w:t>
            </w:r>
          </w:p>
        </w:tc>
      </w:tr>
      <w:tr w:rsidR="00F75BBA" w:rsidRPr="00F75BBA" w:rsidTr="008B378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9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  <w:spacing w:val="-3"/>
              </w:rPr>
              <w:t>Л.С. Атанасян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2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5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10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  <w:spacing w:val="-3"/>
              </w:rPr>
              <w:t>Л.С. Атанасян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5</w:t>
            </w:r>
          </w:p>
        </w:tc>
      </w:tr>
      <w:tr w:rsidR="00F75BBA" w:rsidRPr="00F75BBA" w:rsidTr="008B378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  <w:spacing w:val="-3"/>
              </w:rPr>
              <w:t>А.В. Погорелов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2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7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11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  <w:spacing w:val="-3"/>
              </w:rPr>
              <w:t>Л.С. Атанасян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5</w:t>
            </w:r>
          </w:p>
        </w:tc>
      </w:tr>
      <w:tr w:rsidR="00F75BBA" w:rsidRPr="00F75BBA" w:rsidTr="008B378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8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  <w:spacing w:val="-3"/>
              </w:rPr>
              <w:t>А.В. Погорелов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2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10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  <w:spacing w:val="-3"/>
              </w:rPr>
              <w:t>А.В. Погорелов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4</w:t>
            </w:r>
          </w:p>
        </w:tc>
      </w:tr>
      <w:tr w:rsidR="00F75BBA" w:rsidRPr="00F75BBA" w:rsidTr="008B378F">
        <w:trPr>
          <w:trHeight w:val="6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9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  <w:spacing w:val="-3"/>
              </w:rPr>
              <w:t>А.В. Погорелов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2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11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  <w:spacing w:val="-3"/>
              </w:rPr>
              <w:t>А.В. Погорелов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B378F" w:rsidRPr="00F75BBA" w:rsidRDefault="008B378F">
            <w:pPr>
              <w:pStyle w:val="a8"/>
              <w:rPr>
                <w:color w:val="auto"/>
              </w:rPr>
            </w:pPr>
            <w:r w:rsidRPr="00F75BBA">
              <w:rPr>
                <w:color w:val="auto"/>
              </w:rPr>
              <w:t>5</w:t>
            </w:r>
          </w:p>
        </w:tc>
      </w:tr>
    </w:tbl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b/>
          <w:bCs/>
          <w:color w:val="auto"/>
          <w:spacing w:val="-3"/>
        </w:rPr>
        <w:t>Материалы для проведения промежуточной аттестации разработаны</w:t>
      </w:r>
      <w:r w:rsidRPr="00F75BBA">
        <w:rPr>
          <w:bCs/>
          <w:color w:val="auto"/>
          <w:spacing w:val="-3"/>
        </w:rPr>
        <w:t xml:space="preserve"> </w:t>
      </w:r>
      <w:r w:rsidRPr="00F75BBA">
        <w:rPr>
          <w:color w:val="auto"/>
          <w:spacing w:val="-3"/>
        </w:rPr>
        <w:t>в</w:t>
      </w:r>
      <w:r w:rsidR="008079A8" w:rsidRPr="00F75BBA">
        <w:rPr>
          <w:color w:val="auto"/>
          <w:spacing w:val="-3"/>
        </w:rPr>
        <w:t> </w:t>
      </w:r>
      <w:r w:rsidRPr="00F75BBA">
        <w:rPr>
          <w:color w:val="auto"/>
          <w:spacing w:val="-3"/>
        </w:rPr>
        <w:t>соответствии с новыми образовательными стандартами и размещены на сайте ГОУ</w:t>
      </w:r>
      <w:r w:rsidR="008079A8" w:rsidRPr="00F75BBA">
        <w:rPr>
          <w:color w:val="auto"/>
          <w:spacing w:val="-3"/>
        </w:rPr>
        <w:t> </w:t>
      </w:r>
      <w:r w:rsidRPr="00F75BBA">
        <w:rPr>
          <w:color w:val="auto"/>
          <w:spacing w:val="-3"/>
        </w:rPr>
        <w:t>ДПО «ИРОиПК».</w:t>
      </w:r>
      <w:r w:rsidRPr="00F75BBA">
        <w:rPr>
          <w:color w:val="auto"/>
        </w:rPr>
        <w:t xml:space="preserve"> Они включают: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– примерные экзаменационные билеты;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– примерные тестовые задания;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– примерные контрольные работы.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lastRenderedPageBreak/>
        <w:t>Экзаменационные билеты носят примерный характер и могут быть использованы при разработке экзаменационных материалов в соответствии с</w:t>
      </w:r>
      <w:r w:rsidR="008079A8" w:rsidRPr="00F75BBA">
        <w:rPr>
          <w:color w:val="auto"/>
        </w:rPr>
        <w:t> </w:t>
      </w:r>
      <w:r w:rsidRPr="00F75BBA">
        <w:rPr>
          <w:color w:val="auto"/>
        </w:rPr>
        <w:t>особенностями образовательной программы конкретной организации образования. Организация образования вправе внести свои предложения по проведению промежуточной аттестации обучающихся, а также изменения, дополнения, учитывающие принципы личностно ориентированного обучения и воспитания обучающихся, профиль школы/класса. Могут быть разработаны свои билеты с</w:t>
      </w:r>
      <w:r w:rsidR="008079A8" w:rsidRPr="00F75BBA">
        <w:rPr>
          <w:color w:val="auto"/>
        </w:rPr>
        <w:t> </w:t>
      </w:r>
      <w:r w:rsidRPr="00F75BBA">
        <w:rPr>
          <w:color w:val="auto"/>
        </w:rPr>
        <w:t>учетом имеющихся в организации образования базовых учебников, но при этом обязательно нужно руководствоваться нормативными документами, определяющими требования к уровню подготовки учащихся, изучающих математику.</w:t>
      </w:r>
    </w:p>
    <w:p w:rsidR="009D0B42" w:rsidRPr="00F75BBA" w:rsidRDefault="008B378F" w:rsidP="008B378F">
      <w:pPr>
        <w:pStyle w:val="a5"/>
        <w:rPr>
          <w:color w:val="auto"/>
        </w:rPr>
      </w:pPr>
      <w:r w:rsidRPr="00F75BBA">
        <w:rPr>
          <w:b/>
          <w:bCs/>
          <w:color w:val="auto"/>
        </w:rPr>
        <w:t>Итоговая аттестация</w:t>
      </w:r>
      <w:r w:rsidRPr="00F75BBA">
        <w:rPr>
          <w:color w:val="auto"/>
        </w:rPr>
        <w:t xml:space="preserve"> проводится по завершении обучения на II и III ступени общего среднего образования. Материалы для проведения письменной итоговой аттест</w:t>
      </w:r>
      <w:r w:rsidR="008079A8" w:rsidRPr="00F75BBA">
        <w:rPr>
          <w:color w:val="auto"/>
        </w:rPr>
        <w:t>ации разрабатываются ГУ «ЦЭКО».</w:t>
      </w:r>
    </w:p>
    <w:p w:rsidR="009D0B42" w:rsidRPr="00F75BBA" w:rsidRDefault="009D0B42" w:rsidP="009D0B42">
      <w:pPr>
        <w:pStyle w:val="a5"/>
        <w:rPr>
          <w:color w:val="auto"/>
        </w:rPr>
      </w:pPr>
      <w:r w:rsidRPr="00F75BBA">
        <w:rPr>
          <w:color w:val="auto"/>
        </w:rPr>
        <w:t>Освоение образовательных программ основного общего образования в</w:t>
      </w:r>
      <w:r w:rsidR="008079A8" w:rsidRPr="00F75BBA">
        <w:rPr>
          <w:color w:val="auto"/>
        </w:rPr>
        <w:t> </w:t>
      </w:r>
      <w:r w:rsidRPr="00F75BBA">
        <w:rPr>
          <w:color w:val="auto"/>
        </w:rPr>
        <w:t>организациях образования, имеющих государственную аккредитацию, завершается обязательной ГИА, которая проводится в форме письменных экзаменов с использованием контрольных измерительных материалов, представляющих собой комплекты заданий стандартизированной формы.</w:t>
      </w:r>
    </w:p>
    <w:p w:rsidR="009D0B42" w:rsidRPr="00F75BBA" w:rsidRDefault="009D0B42" w:rsidP="009D0B42">
      <w:pPr>
        <w:pStyle w:val="a5"/>
        <w:rPr>
          <w:color w:val="auto"/>
        </w:rPr>
      </w:pPr>
      <w:r w:rsidRPr="00F75BBA">
        <w:rPr>
          <w:color w:val="auto"/>
        </w:rPr>
        <w:t>Экзаменационная работа</w:t>
      </w:r>
      <w:r w:rsidR="002E5D41" w:rsidRPr="00F75BBA">
        <w:rPr>
          <w:color w:val="auto"/>
        </w:rPr>
        <w:t xml:space="preserve"> </w:t>
      </w:r>
      <w:r w:rsidRPr="00F75BBA">
        <w:rPr>
          <w:color w:val="auto"/>
        </w:rPr>
        <w:t>по обязательному предмету «Математика» включает</w:t>
      </w:r>
      <w:r w:rsidR="002E5D41" w:rsidRPr="00F75BBA">
        <w:rPr>
          <w:color w:val="auto"/>
        </w:rPr>
        <w:t xml:space="preserve"> </w:t>
      </w:r>
      <w:r w:rsidRPr="00F75BBA">
        <w:rPr>
          <w:color w:val="auto"/>
        </w:rPr>
        <w:t>задания по а</w:t>
      </w:r>
      <w:r w:rsidR="007605B6" w:rsidRPr="00F75BBA">
        <w:rPr>
          <w:color w:val="auto"/>
        </w:rPr>
        <w:t>лгебре и задания по геометрии.</w:t>
      </w:r>
    </w:p>
    <w:p w:rsidR="002E5D41" w:rsidRPr="00F75BBA" w:rsidRDefault="002E5D41" w:rsidP="008B378F">
      <w:pPr>
        <w:pStyle w:val="a5"/>
        <w:rPr>
          <w:color w:val="auto"/>
        </w:rPr>
      </w:pPr>
      <w:r w:rsidRPr="00F75BBA">
        <w:rPr>
          <w:color w:val="auto"/>
        </w:rPr>
        <w:t xml:space="preserve">Для лиц с ограниченными возможностями здоровья, детей-инвалидов и инвалидов, а также обучающихся по состоянию здоровья на дому ГИА может проводиться в форме государственного выпускного экзамена (далее </w:t>
      </w:r>
      <w:r w:rsidR="007605B6" w:rsidRPr="00F75BBA">
        <w:rPr>
          <w:color w:val="auto"/>
        </w:rPr>
        <w:t>–</w:t>
      </w:r>
      <w:r w:rsidRPr="00F75BBA">
        <w:rPr>
          <w:color w:val="auto"/>
        </w:rPr>
        <w:t xml:space="preserve"> ГВЭ) с</w:t>
      </w:r>
      <w:r w:rsidR="007605B6" w:rsidRPr="00F75BBA">
        <w:rPr>
          <w:color w:val="auto"/>
        </w:rPr>
        <w:t> </w:t>
      </w:r>
      <w:r w:rsidRPr="00F75BBA">
        <w:rPr>
          <w:color w:val="auto"/>
        </w:rPr>
        <w:t>использованием текстов, тем, заданий, билетов, разработанных с обязательным привлечением педагогов организаций специального (коррекционного) образования (далее – экзаменационные материалы).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Для подготовки к государственной итоговой аттестации можно рекомендовать учащимся сборник «Открытый банк заданий ЕГЭ по математике»,</w:t>
      </w:r>
      <w:r w:rsidR="002E5D41" w:rsidRPr="00F75BBA">
        <w:rPr>
          <w:color w:val="auto"/>
        </w:rPr>
        <w:t xml:space="preserve"> а также «Открытый банк заданий </w:t>
      </w:r>
      <w:r w:rsidR="008F21DC" w:rsidRPr="00F75BBA">
        <w:rPr>
          <w:color w:val="auto"/>
        </w:rPr>
        <w:t>ГИА</w:t>
      </w:r>
      <w:r w:rsidR="002E5D41" w:rsidRPr="00F75BBA">
        <w:rPr>
          <w:color w:val="auto"/>
        </w:rPr>
        <w:t xml:space="preserve"> по математике</w:t>
      </w:r>
      <w:r w:rsidR="008F21DC" w:rsidRPr="00F75BBA">
        <w:rPr>
          <w:color w:val="auto"/>
        </w:rPr>
        <w:t xml:space="preserve"> для 9 классов</w:t>
      </w:r>
      <w:r w:rsidR="002E5D41" w:rsidRPr="00F75BBA">
        <w:rPr>
          <w:color w:val="auto"/>
        </w:rPr>
        <w:t>»</w:t>
      </w:r>
      <w:r w:rsidR="007605B6" w:rsidRPr="00F75BBA">
        <w:rPr>
          <w:color w:val="auto"/>
        </w:rPr>
        <w:t>,</w:t>
      </w:r>
      <w:r w:rsidRPr="00F75BBA">
        <w:rPr>
          <w:color w:val="auto"/>
        </w:rPr>
        <w:t xml:space="preserve"> размещенны</w:t>
      </w:r>
      <w:r w:rsidR="008079A8" w:rsidRPr="00F75BBA">
        <w:rPr>
          <w:color w:val="auto"/>
        </w:rPr>
        <w:t>е</w:t>
      </w:r>
      <w:r w:rsidRPr="00F75BBA">
        <w:rPr>
          <w:color w:val="auto"/>
        </w:rPr>
        <w:t xml:space="preserve"> на сайт</w:t>
      </w:r>
      <w:r w:rsidR="007605B6" w:rsidRPr="00F75BBA">
        <w:rPr>
          <w:color w:val="auto"/>
        </w:rPr>
        <w:t>е</w:t>
      </w:r>
      <w:r w:rsidRPr="00F75BBA">
        <w:rPr>
          <w:color w:val="auto"/>
        </w:rPr>
        <w:t xml:space="preserve"> </w:t>
      </w:r>
      <w:r w:rsidR="007605B6" w:rsidRPr="00F75BBA">
        <w:rPr>
          <w:color w:val="auto"/>
          <w:lang w:val="en-US"/>
        </w:rPr>
        <w:t>https</w:t>
      </w:r>
      <w:r w:rsidR="007605B6" w:rsidRPr="00F75BBA">
        <w:rPr>
          <w:color w:val="auto"/>
        </w:rPr>
        <w:t>://</w:t>
      </w:r>
      <w:r w:rsidR="007605B6" w:rsidRPr="00F75BBA">
        <w:rPr>
          <w:color w:val="auto"/>
          <w:lang w:val="en-US"/>
        </w:rPr>
        <w:t>c</w:t>
      </w:r>
      <w:r w:rsidRPr="00F75BBA">
        <w:rPr>
          <w:color w:val="auto"/>
        </w:rPr>
        <w:t>eko-pmr.org</w:t>
      </w:r>
      <w:r w:rsidR="007605B6" w:rsidRPr="00F75BBA">
        <w:rPr>
          <w:color w:val="auto"/>
        </w:rPr>
        <w:t>/.</w:t>
      </w:r>
    </w:p>
    <w:p w:rsidR="00E80E49" w:rsidRPr="00F75BBA" w:rsidRDefault="00E80E49" w:rsidP="008B378F">
      <w:pPr>
        <w:pStyle w:val="a5"/>
        <w:rPr>
          <w:color w:val="auto"/>
        </w:rPr>
      </w:pPr>
    </w:p>
    <w:p w:rsidR="008B378F" w:rsidRPr="00F75BBA" w:rsidRDefault="008B378F" w:rsidP="008B378F">
      <w:pPr>
        <w:pStyle w:val="a6"/>
        <w:rPr>
          <w:color w:val="auto"/>
        </w:rPr>
      </w:pPr>
      <w:r w:rsidRPr="00F75BBA">
        <w:rPr>
          <w:color w:val="auto"/>
        </w:rPr>
        <w:t>V. Основные рекомендации</w:t>
      </w:r>
      <w:r w:rsidR="00E80E49" w:rsidRPr="00F75BBA">
        <w:rPr>
          <w:color w:val="auto"/>
        </w:rPr>
        <w:br/>
      </w:r>
      <w:r w:rsidRPr="00F75BBA">
        <w:rPr>
          <w:color w:val="auto"/>
        </w:rPr>
        <w:t>по организации образовательного процесса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В соответствии с Базисным учебным планом для о</w:t>
      </w:r>
      <w:r w:rsidR="00F248C4" w:rsidRPr="00F75BBA">
        <w:rPr>
          <w:color w:val="auto"/>
        </w:rPr>
        <w:t>рганизаций образования Приднест</w:t>
      </w:r>
      <w:r w:rsidRPr="00F75BBA">
        <w:rPr>
          <w:color w:val="auto"/>
        </w:rPr>
        <w:t>ровской Молдавской Республики, реализующих программы общего образования, часовая нагрузка по неделям составляет 5 учебных часов в неделю.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 xml:space="preserve">Базисный учебный план для организаций общего образования повышенного уровня ПМР и Базисный учебный план для организаций образования ПМР, реализующих программы общего образования регламентируют количество часов </w:t>
      </w:r>
      <w:r w:rsidRPr="00F75BBA">
        <w:rPr>
          <w:color w:val="auto"/>
        </w:rPr>
        <w:lastRenderedPageBreak/>
        <w:t>на</w:t>
      </w:r>
      <w:r w:rsidR="007605B6" w:rsidRPr="00F75BBA">
        <w:rPr>
          <w:color w:val="auto"/>
        </w:rPr>
        <w:t> </w:t>
      </w:r>
      <w:r w:rsidRPr="00F75BBA">
        <w:rPr>
          <w:color w:val="auto"/>
        </w:rPr>
        <w:t>углубленное изучение математики по профилям и направлениям образования различных образовательных организаций. С целью эффективной реализации образовательных целей организации образования количество часов, выделенных на</w:t>
      </w:r>
      <w:r w:rsidR="007605B6" w:rsidRPr="00F75BBA">
        <w:rPr>
          <w:color w:val="auto"/>
        </w:rPr>
        <w:t> </w:t>
      </w:r>
      <w:r w:rsidRPr="00F75BBA">
        <w:rPr>
          <w:color w:val="auto"/>
        </w:rPr>
        <w:t>углубленное изучение базовых учебных предметов, определяющих специализацию каждого конкретного направления обучения, может быть увеличено до максимальной обозначенной в плане цифры.</w:t>
      </w:r>
    </w:p>
    <w:p w:rsidR="00B90A2F" w:rsidRPr="00F75BBA" w:rsidRDefault="00B90A2F" w:rsidP="00B90A2F">
      <w:pPr>
        <w:pStyle w:val="a5"/>
        <w:tabs>
          <w:tab w:val="clear" w:pos="851"/>
          <w:tab w:val="left" w:pos="567"/>
        </w:tabs>
        <w:spacing w:line="276" w:lineRule="auto"/>
        <w:rPr>
          <w:color w:val="auto"/>
        </w:rPr>
      </w:pPr>
      <w:r w:rsidRPr="00F75BBA">
        <w:rPr>
          <w:color w:val="auto"/>
        </w:rPr>
        <w:t>В организациях профессионального образования, реализующих общеобразовательные программы, количество часов по дисциплине «</w:t>
      </w:r>
      <w:r w:rsidR="0065694D" w:rsidRPr="00F75BBA">
        <w:rPr>
          <w:color w:val="auto"/>
        </w:rPr>
        <w:t>Математика</w:t>
      </w:r>
      <w:r w:rsidRPr="00F75BBA">
        <w:rPr>
          <w:color w:val="auto"/>
        </w:rPr>
        <w:t>» устанавливается согласно соответствующей основной профессиональной образовательной программе для организаций среднего профессионального образования.</w:t>
      </w:r>
    </w:p>
    <w:p w:rsidR="00B90A2F" w:rsidRPr="00F75BBA" w:rsidRDefault="00B90A2F" w:rsidP="00B90A2F">
      <w:pPr>
        <w:pStyle w:val="a5"/>
        <w:tabs>
          <w:tab w:val="clear" w:pos="851"/>
          <w:tab w:val="left" w:pos="567"/>
        </w:tabs>
        <w:spacing w:line="276" w:lineRule="auto"/>
        <w:rPr>
          <w:color w:val="auto"/>
        </w:rPr>
      </w:pPr>
      <w:r w:rsidRPr="00F75BBA">
        <w:rPr>
          <w:color w:val="auto"/>
        </w:rPr>
        <w:t>Преподавание математики должно соответствовать системно-деятельностному подходу как одному из ключевых методологических принципов Государственных образовательных стандартов, который обеспечивает формирование готовности обучающихся к саморазвитию и непрерывному образованию; проектирование и конструирование развивающей образовательной среды организации, осуществляющей образовательную деятельность; активную учебно-познавательную деятельность обучающихся; построение образовательной деятельности с учетом индивидуальных, возрастных, психологических, физиологических особенностей и здоровья обучающихся.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 xml:space="preserve">С целью подготовки к уроку </w:t>
      </w:r>
      <w:r w:rsidR="00B90A2F" w:rsidRPr="00F75BBA">
        <w:rPr>
          <w:color w:val="auto"/>
        </w:rPr>
        <w:t>педагогу</w:t>
      </w:r>
      <w:r w:rsidRPr="00F75BBA">
        <w:rPr>
          <w:color w:val="auto"/>
        </w:rPr>
        <w:t xml:space="preserve"> рекомендуется составлять </w:t>
      </w:r>
      <w:r w:rsidRPr="00F75BBA">
        <w:rPr>
          <w:bCs/>
          <w:iCs/>
          <w:color w:val="auto"/>
        </w:rPr>
        <w:t>технологическую карту урока</w:t>
      </w:r>
      <w:r w:rsidR="00B90A2F" w:rsidRPr="00F75BBA">
        <w:rPr>
          <w:bCs/>
          <w:iCs/>
          <w:color w:val="auto"/>
        </w:rPr>
        <w:t>/</w:t>
      </w:r>
      <w:r w:rsidR="007605B6" w:rsidRPr="00F75BBA">
        <w:rPr>
          <w:bCs/>
          <w:iCs/>
          <w:color w:val="auto"/>
        </w:rPr>
        <w:t xml:space="preserve">учебного </w:t>
      </w:r>
      <w:r w:rsidR="00B90A2F" w:rsidRPr="00F75BBA">
        <w:rPr>
          <w:bCs/>
          <w:iCs/>
          <w:color w:val="auto"/>
        </w:rPr>
        <w:t>занятия</w:t>
      </w:r>
      <w:r w:rsidRPr="00F75BBA">
        <w:rPr>
          <w:color w:val="auto"/>
        </w:rPr>
        <w:t>. Образцы оформления технологической карты размещены на сайте ГОУ ДПО «ИРОиПК».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Основной учебный материал должен быть усвоен обучающимися на</w:t>
      </w:r>
      <w:r w:rsidR="007605B6" w:rsidRPr="00F75BBA">
        <w:rPr>
          <w:color w:val="auto"/>
        </w:rPr>
        <w:t> </w:t>
      </w:r>
      <w:r w:rsidRPr="00F75BBA">
        <w:rPr>
          <w:color w:val="auto"/>
        </w:rPr>
        <w:t>уроке/</w:t>
      </w:r>
      <w:r w:rsidR="007605B6" w:rsidRPr="00F75BBA">
        <w:rPr>
          <w:color w:val="auto"/>
        </w:rPr>
        <w:t xml:space="preserve">учебном </w:t>
      </w:r>
      <w:r w:rsidRPr="00F75BBA">
        <w:rPr>
          <w:color w:val="auto"/>
        </w:rPr>
        <w:t>занятии. Основная функция домашнего задания – закрепление знаний и умений. Для домашнего задания может предлагаться только тот материал, который освоен на уроках/</w:t>
      </w:r>
      <w:r w:rsidR="007605B6" w:rsidRPr="00F75BBA">
        <w:rPr>
          <w:color w:val="auto"/>
        </w:rPr>
        <w:t xml:space="preserve">учебных </w:t>
      </w:r>
      <w:r w:rsidRPr="00F75BBA">
        <w:rPr>
          <w:color w:val="auto"/>
        </w:rPr>
        <w:t>занятиях. С целью предупреждения перегрузки обучающихся педагогу необходимо следить за дозировкой домашнего задания, объяснять на уроке/</w:t>
      </w:r>
      <w:r w:rsidR="007605B6" w:rsidRPr="00F75BBA">
        <w:rPr>
          <w:color w:val="auto"/>
        </w:rPr>
        <w:t xml:space="preserve">учебном </w:t>
      </w:r>
      <w:r w:rsidRPr="00F75BBA">
        <w:rPr>
          <w:color w:val="auto"/>
        </w:rPr>
        <w:t>занятии содержание, порядок и приемы его выполнения. Задания повышенного уровня сложности могут предлагаться для самостоятельного выполнения обучающимся только по их желанию. Объем домашнего задания должен соответствовать санитарным нормам с учетом его объема по другим учебным предметам/дисциплинам и возможностью выполнения домашнего задания по всем предметам.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В целях учета разных мотивационных установок и учебных возможностей обучающихся домашние задания должны быть вариативными: обязательные задания для всего класса/группы и задания по выбору (для более мотивированных обучающихся). Как отмечалось выше, цель обязательных заданий – закрепление теоретических знаний и практических умений, полученных на уроке/</w:t>
      </w:r>
      <w:r w:rsidR="007605B6" w:rsidRPr="00F75BBA">
        <w:rPr>
          <w:color w:val="auto"/>
        </w:rPr>
        <w:t xml:space="preserve">учебном </w:t>
      </w:r>
      <w:r w:rsidRPr="00F75BBA">
        <w:rPr>
          <w:color w:val="auto"/>
        </w:rPr>
        <w:t xml:space="preserve">занятии, а также развитие метапредметных умений. Целью заданий по выбору является стимулирование учебной самостоятельности, творческого применения </w:t>
      </w:r>
      <w:r w:rsidRPr="00F75BBA">
        <w:rPr>
          <w:color w:val="auto"/>
        </w:rPr>
        <w:lastRenderedPageBreak/>
        <w:t>новых знаний, возможно в нестандартных учебных ситуациях, комплексное применение умений, ранее освоенных и новых, а также развитие интереса к</w:t>
      </w:r>
      <w:r w:rsidR="007605B6" w:rsidRPr="00F75BBA">
        <w:rPr>
          <w:color w:val="auto"/>
        </w:rPr>
        <w:t> </w:t>
      </w:r>
      <w:r w:rsidRPr="00F75BBA">
        <w:rPr>
          <w:color w:val="auto"/>
        </w:rPr>
        <w:t>конкретному учебному предмету/дисциплине, что в свою очередь формирует предпрофильные предпочтения обучающегося.</w:t>
      </w:r>
    </w:p>
    <w:p w:rsidR="008F21DC" w:rsidRPr="00F75BBA" w:rsidRDefault="008F21DC" w:rsidP="008F21DC">
      <w:pPr>
        <w:pStyle w:val="a5"/>
        <w:rPr>
          <w:color w:val="auto"/>
        </w:rPr>
      </w:pPr>
      <w:r w:rsidRPr="00F75BBA">
        <w:rPr>
          <w:color w:val="auto"/>
        </w:rPr>
        <w:t>В целях регламентирования порядка и периодичности проверки тетрадей учащихся, в которых выполняются классные и домашние работы</w:t>
      </w:r>
      <w:r w:rsidR="00582197" w:rsidRPr="00F75BBA">
        <w:rPr>
          <w:color w:val="auto"/>
        </w:rPr>
        <w:t>,</w:t>
      </w:r>
      <w:r w:rsidRPr="00F75BBA">
        <w:rPr>
          <w:color w:val="auto"/>
        </w:rPr>
        <w:t xml:space="preserve"> следует руководствоваться следующими требованиями:</w:t>
      </w:r>
    </w:p>
    <w:p w:rsidR="008F21DC" w:rsidRPr="00F75BBA" w:rsidRDefault="008F21DC" w:rsidP="008F21DC">
      <w:pPr>
        <w:pStyle w:val="a5"/>
        <w:rPr>
          <w:color w:val="auto"/>
        </w:rPr>
      </w:pPr>
      <w:r w:rsidRPr="00F75BBA">
        <w:rPr>
          <w:color w:val="auto"/>
        </w:rPr>
        <w:t>1. Рабочие тетради учащихся п</w:t>
      </w:r>
      <w:r w:rsidR="00582197" w:rsidRPr="00F75BBA">
        <w:rPr>
          <w:color w:val="auto"/>
        </w:rPr>
        <w:t>роверяются:</w:t>
      </w:r>
    </w:p>
    <w:p w:rsidR="008F21DC" w:rsidRPr="00F75BBA" w:rsidRDefault="007605B6" w:rsidP="008F21DC">
      <w:pPr>
        <w:pStyle w:val="a5"/>
        <w:rPr>
          <w:color w:val="auto"/>
        </w:rPr>
      </w:pPr>
      <w:r w:rsidRPr="00F75BBA">
        <w:rPr>
          <w:color w:val="auto"/>
        </w:rPr>
        <w:t xml:space="preserve">– </w:t>
      </w:r>
      <w:r w:rsidR="008F21DC" w:rsidRPr="00F75BBA">
        <w:rPr>
          <w:color w:val="auto"/>
        </w:rPr>
        <w:t>в 5 классе и I полугодии 6 класса – после каждого урока у всех учащихся;</w:t>
      </w:r>
    </w:p>
    <w:p w:rsidR="008F21DC" w:rsidRPr="00F75BBA" w:rsidRDefault="007605B6" w:rsidP="008F21DC">
      <w:pPr>
        <w:pStyle w:val="a5"/>
        <w:rPr>
          <w:color w:val="auto"/>
        </w:rPr>
      </w:pPr>
      <w:r w:rsidRPr="00F75BBA">
        <w:rPr>
          <w:color w:val="auto"/>
        </w:rPr>
        <w:t>– </w:t>
      </w:r>
      <w:r w:rsidR="008F21DC" w:rsidRPr="00F75BBA">
        <w:rPr>
          <w:color w:val="auto"/>
        </w:rPr>
        <w:t>начиная со II полугодия 6 класса и в 7 классах</w:t>
      </w:r>
      <w:r w:rsidR="00582197" w:rsidRPr="00F75BBA">
        <w:rPr>
          <w:color w:val="auto"/>
        </w:rPr>
        <w:t>,</w:t>
      </w:r>
      <w:r w:rsidR="008F21DC" w:rsidRPr="00F75BBA">
        <w:rPr>
          <w:color w:val="auto"/>
        </w:rPr>
        <w:t xml:space="preserve"> – наиболее значимые по своей важности, но не реже 1 раза в неделю;</w:t>
      </w:r>
    </w:p>
    <w:p w:rsidR="008F21DC" w:rsidRPr="00F75BBA" w:rsidRDefault="007605B6" w:rsidP="008F21DC">
      <w:pPr>
        <w:pStyle w:val="a5"/>
        <w:rPr>
          <w:color w:val="auto"/>
        </w:rPr>
      </w:pPr>
      <w:r w:rsidRPr="00F75BBA">
        <w:rPr>
          <w:color w:val="auto"/>
        </w:rPr>
        <w:t xml:space="preserve">– </w:t>
      </w:r>
      <w:r w:rsidR="008F21DC" w:rsidRPr="00F75BBA">
        <w:rPr>
          <w:color w:val="auto"/>
        </w:rPr>
        <w:t>по геометрии в 7</w:t>
      </w:r>
      <w:r w:rsidRPr="00F75BBA">
        <w:rPr>
          <w:color w:val="auto"/>
        </w:rPr>
        <w:t>–</w:t>
      </w:r>
      <w:r w:rsidR="008F21DC" w:rsidRPr="00F75BBA">
        <w:rPr>
          <w:color w:val="auto"/>
        </w:rPr>
        <w:t>9 классах – 1 раз в две недели;</w:t>
      </w:r>
    </w:p>
    <w:p w:rsidR="008F21DC" w:rsidRPr="00F75BBA" w:rsidRDefault="007605B6" w:rsidP="008F21DC">
      <w:pPr>
        <w:pStyle w:val="a5"/>
        <w:rPr>
          <w:color w:val="auto"/>
        </w:rPr>
      </w:pPr>
      <w:r w:rsidRPr="00F75BBA">
        <w:rPr>
          <w:color w:val="auto"/>
        </w:rPr>
        <w:t>– </w:t>
      </w:r>
      <w:r w:rsidR="00582197" w:rsidRPr="00F75BBA">
        <w:rPr>
          <w:color w:val="auto"/>
        </w:rPr>
        <w:t xml:space="preserve">в </w:t>
      </w:r>
      <w:r w:rsidR="008F21DC" w:rsidRPr="00F75BBA">
        <w:rPr>
          <w:color w:val="auto"/>
        </w:rPr>
        <w:t>8</w:t>
      </w:r>
      <w:r w:rsidRPr="00F75BBA">
        <w:rPr>
          <w:color w:val="auto"/>
        </w:rPr>
        <w:t>–</w:t>
      </w:r>
      <w:r w:rsidR="008F21DC" w:rsidRPr="00F75BBA">
        <w:rPr>
          <w:color w:val="auto"/>
        </w:rPr>
        <w:t>9 классах – наиболее значимые по своей важности, но не реже 1 раз</w:t>
      </w:r>
      <w:r w:rsidR="00582197" w:rsidRPr="00F75BBA">
        <w:rPr>
          <w:color w:val="auto"/>
        </w:rPr>
        <w:t>а</w:t>
      </w:r>
      <w:r w:rsidR="008F21DC" w:rsidRPr="00F75BBA">
        <w:rPr>
          <w:color w:val="auto"/>
        </w:rPr>
        <w:t xml:space="preserve"> в</w:t>
      </w:r>
      <w:r w:rsidRPr="00F75BBA">
        <w:rPr>
          <w:color w:val="auto"/>
        </w:rPr>
        <w:t> </w:t>
      </w:r>
      <w:r w:rsidR="008F21DC" w:rsidRPr="00F75BBA">
        <w:rPr>
          <w:color w:val="auto"/>
        </w:rPr>
        <w:t>2</w:t>
      </w:r>
      <w:r w:rsidRPr="00F75BBA">
        <w:rPr>
          <w:color w:val="auto"/>
        </w:rPr>
        <w:t> </w:t>
      </w:r>
      <w:r w:rsidR="008F21DC" w:rsidRPr="00F75BBA">
        <w:rPr>
          <w:color w:val="auto"/>
        </w:rPr>
        <w:t>недели;</w:t>
      </w:r>
    </w:p>
    <w:p w:rsidR="008F21DC" w:rsidRPr="00F75BBA" w:rsidRDefault="007605B6" w:rsidP="008F21DC">
      <w:pPr>
        <w:pStyle w:val="a5"/>
        <w:rPr>
          <w:color w:val="auto"/>
        </w:rPr>
      </w:pPr>
      <w:r w:rsidRPr="00F75BBA">
        <w:rPr>
          <w:color w:val="auto"/>
        </w:rPr>
        <w:t>– </w:t>
      </w:r>
      <w:r w:rsidR="008F21DC" w:rsidRPr="00F75BBA">
        <w:rPr>
          <w:color w:val="auto"/>
        </w:rPr>
        <w:t>в 10</w:t>
      </w:r>
      <w:r w:rsidRPr="00F75BBA">
        <w:rPr>
          <w:color w:val="auto"/>
        </w:rPr>
        <w:t>–</w:t>
      </w:r>
      <w:r w:rsidR="008F21DC" w:rsidRPr="00F75BBA">
        <w:rPr>
          <w:color w:val="auto"/>
        </w:rPr>
        <w:t>11 классах – наиболее значимые по своей важности, но не реже 2 раз в</w:t>
      </w:r>
      <w:r w:rsidRPr="00F75BBA">
        <w:rPr>
          <w:color w:val="auto"/>
        </w:rPr>
        <w:t> </w:t>
      </w:r>
      <w:r w:rsidR="008F21DC" w:rsidRPr="00F75BBA">
        <w:rPr>
          <w:color w:val="auto"/>
        </w:rPr>
        <w:t>месяц.</w:t>
      </w:r>
    </w:p>
    <w:p w:rsidR="008F21DC" w:rsidRPr="00F75BBA" w:rsidRDefault="008F21DC" w:rsidP="008F21DC">
      <w:pPr>
        <w:pStyle w:val="a5"/>
        <w:rPr>
          <w:color w:val="auto"/>
        </w:rPr>
      </w:pPr>
      <w:r w:rsidRPr="00F75BBA">
        <w:rPr>
          <w:color w:val="auto"/>
        </w:rPr>
        <w:t>У слабоуспевающих учащихся и учащихся, находящихся на индивидуальном обучении, тетради проверяются регулярно.</w:t>
      </w:r>
    </w:p>
    <w:p w:rsidR="008F21DC" w:rsidRPr="00F75BBA" w:rsidRDefault="008F21DC" w:rsidP="008F21DC">
      <w:pPr>
        <w:pStyle w:val="a5"/>
        <w:rPr>
          <w:color w:val="auto"/>
        </w:rPr>
      </w:pPr>
      <w:r w:rsidRPr="00F75BBA">
        <w:rPr>
          <w:color w:val="auto"/>
        </w:rPr>
        <w:t>2.</w:t>
      </w:r>
      <w:r w:rsidR="007605B6" w:rsidRPr="00F75BBA">
        <w:rPr>
          <w:color w:val="auto"/>
        </w:rPr>
        <w:t> </w:t>
      </w:r>
      <w:r w:rsidRPr="00F75BBA">
        <w:rPr>
          <w:color w:val="auto"/>
        </w:rPr>
        <w:t>Все виды контрольных работ проверяются у всех учащихся. Проверка контрольных работ осуществляется в следующие сроки:</w:t>
      </w:r>
    </w:p>
    <w:p w:rsidR="008F21DC" w:rsidRPr="00F75BBA" w:rsidRDefault="007605B6" w:rsidP="008F21DC">
      <w:pPr>
        <w:pStyle w:val="a5"/>
        <w:rPr>
          <w:color w:val="auto"/>
        </w:rPr>
      </w:pPr>
      <w:r w:rsidRPr="00F75BBA">
        <w:rPr>
          <w:color w:val="auto"/>
        </w:rPr>
        <w:t>– </w:t>
      </w:r>
      <w:r w:rsidR="008F21DC" w:rsidRPr="00F75BBA">
        <w:rPr>
          <w:color w:val="auto"/>
        </w:rPr>
        <w:t>контрольные работы по математике в 5</w:t>
      </w:r>
      <w:r w:rsidRPr="00F75BBA">
        <w:rPr>
          <w:color w:val="auto"/>
        </w:rPr>
        <w:t>–</w:t>
      </w:r>
      <w:r w:rsidR="008F21DC" w:rsidRPr="00F75BBA">
        <w:rPr>
          <w:color w:val="auto"/>
        </w:rPr>
        <w:t>6 классах проверяются и возвращаются учащимся к следующему уроку;</w:t>
      </w:r>
    </w:p>
    <w:p w:rsidR="008F21DC" w:rsidRPr="00F75BBA" w:rsidRDefault="007605B6" w:rsidP="008F21DC">
      <w:pPr>
        <w:pStyle w:val="a5"/>
        <w:rPr>
          <w:color w:val="auto"/>
        </w:rPr>
      </w:pPr>
      <w:r w:rsidRPr="00F75BBA">
        <w:rPr>
          <w:color w:val="auto"/>
        </w:rPr>
        <w:t>– </w:t>
      </w:r>
      <w:r w:rsidR="008F21DC" w:rsidRPr="00F75BBA">
        <w:rPr>
          <w:color w:val="auto"/>
        </w:rPr>
        <w:t>контрольные работы по алгебре и геометрии в 7</w:t>
      </w:r>
      <w:r w:rsidRPr="00F75BBA">
        <w:rPr>
          <w:color w:val="auto"/>
        </w:rPr>
        <w:t>–</w:t>
      </w:r>
      <w:r w:rsidR="008F21DC" w:rsidRPr="00F75BBA">
        <w:rPr>
          <w:color w:val="auto"/>
        </w:rPr>
        <w:t>11 классах проверяются, как</w:t>
      </w:r>
      <w:r w:rsidRPr="00F75BBA">
        <w:rPr>
          <w:color w:val="auto"/>
        </w:rPr>
        <w:t> </w:t>
      </w:r>
      <w:r w:rsidR="008F21DC" w:rsidRPr="00F75BBA">
        <w:rPr>
          <w:color w:val="auto"/>
        </w:rPr>
        <w:t>правило, к следующему уроку, а при большом количестве работ (более 60) – через 1</w:t>
      </w:r>
      <w:r w:rsidRPr="00F75BBA">
        <w:rPr>
          <w:color w:val="auto"/>
        </w:rPr>
        <w:t>–</w:t>
      </w:r>
      <w:r w:rsidR="008F21DC" w:rsidRPr="00F75BBA">
        <w:rPr>
          <w:color w:val="auto"/>
        </w:rPr>
        <w:t>2 урока.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В соответствии с Государственным образовательным стандартом среднего (полного) основного образования и Базисным</w:t>
      </w:r>
      <w:r w:rsidRPr="00F75BBA">
        <w:rPr>
          <w:color w:val="auto"/>
          <w:spacing w:val="-4"/>
        </w:rPr>
        <w:t xml:space="preserve"> учебным планом организаций образования, реализующих основную образовательную программу среднего (полного) общего образования, в ходе реализации профильного обучения организуется выполнение индивидуального проекта для обучающихся 10–11 классов. Подготовка индивидуального проекта охватывает 2 года (10–11 классы) и завершается его защитой во втором полугодии 11 класса. Теоретическая часть реализуется в рамках освоения учебного курса «Индивидуальный проект» в объеме 34 часов в год.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Порядок сопровождения подготовки индивидуально</w:t>
      </w:r>
      <w:r w:rsidR="00DC7197" w:rsidRPr="00F75BBA">
        <w:rPr>
          <w:color w:val="auto"/>
        </w:rPr>
        <w:t>го проекта и его оценки оговари</w:t>
      </w:r>
      <w:r w:rsidRPr="00F75BBA">
        <w:rPr>
          <w:color w:val="auto"/>
        </w:rPr>
        <w:t>вается в «Методических рекомендациях по порядку организации, сопровождению и оценке индивидуальных проектов обучающихся 10–11 классов», размещенных на сайте «Школа Приднестровья» (</w:t>
      </w:r>
      <w:r w:rsidR="008132BE" w:rsidRPr="00F75BBA">
        <w:rPr>
          <w:color w:val="auto"/>
        </w:rPr>
        <w:t>http</w:t>
      </w:r>
      <w:r w:rsidR="008132BE" w:rsidRPr="00F75BBA">
        <w:rPr>
          <w:color w:val="auto"/>
          <w:lang w:val="en-US"/>
        </w:rPr>
        <w:t>s</w:t>
      </w:r>
      <w:r w:rsidR="008132BE" w:rsidRPr="00F75BBA">
        <w:rPr>
          <w:color w:val="auto"/>
        </w:rPr>
        <w:t>://schoolpmr.</w:t>
      </w:r>
      <w:r w:rsidR="008132BE" w:rsidRPr="00F75BBA">
        <w:rPr>
          <w:color w:val="auto"/>
          <w:lang w:val="en-US"/>
        </w:rPr>
        <w:t>info</w:t>
      </w:r>
      <w:r w:rsidR="008132BE" w:rsidRPr="00F75BBA">
        <w:rPr>
          <w:color w:val="auto"/>
        </w:rPr>
        <w:t>/</w:t>
      </w:r>
      <w:r w:rsidRPr="00F75BBA">
        <w:rPr>
          <w:color w:val="auto"/>
        </w:rPr>
        <w:t>).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 xml:space="preserve">Содержание </w:t>
      </w:r>
      <w:r w:rsidRPr="00F75BBA">
        <w:rPr>
          <w:b/>
          <w:bCs/>
          <w:color w:val="auto"/>
        </w:rPr>
        <w:t>индивидуального проекта</w:t>
      </w:r>
      <w:r w:rsidRPr="00F75BBA">
        <w:rPr>
          <w:color w:val="auto"/>
        </w:rPr>
        <w:t xml:space="preserve"> учащегося в 10–11 классах должно отражать будущую профессиональную направленность в выбранном профиле.</w:t>
      </w:r>
    </w:p>
    <w:p w:rsidR="008B378F" w:rsidRPr="00F75BBA" w:rsidRDefault="008B378F" w:rsidP="008B378F">
      <w:pPr>
        <w:pStyle w:val="a5"/>
        <w:rPr>
          <w:color w:val="auto"/>
        </w:rPr>
      </w:pPr>
    </w:p>
    <w:p w:rsidR="008B378F" w:rsidRPr="00F75BBA" w:rsidRDefault="008B378F" w:rsidP="008B378F">
      <w:pPr>
        <w:pStyle w:val="a6"/>
        <w:rPr>
          <w:color w:val="auto"/>
        </w:rPr>
      </w:pPr>
      <w:r w:rsidRPr="00F75BBA">
        <w:rPr>
          <w:color w:val="auto"/>
        </w:rPr>
        <w:lastRenderedPageBreak/>
        <w:t>Примерные темы проектов</w:t>
      </w:r>
    </w:p>
    <w:p w:rsidR="008B378F" w:rsidRPr="00F75BBA" w:rsidRDefault="008B378F" w:rsidP="008B378F">
      <w:pPr>
        <w:pStyle w:val="a6"/>
        <w:spacing w:before="113"/>
        <w:rPr>
          <w:b w:val="0"/>
          <w:color w:val="auto"/>
        </w:rPr>
      </w:pPr>
      <w:r w:rsidRPr="00F75BBA">
        <w:rPr>
          <w:b w:val="0"/>
          <w:bCs w:val="0"/>
          <w:i/>
          <w:iCs/>
          <w:color w:val="auto"/>
        </w:rPr>
        <w:t>Математика в литературе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1. Взаимосвязь математики и литературы.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2. В мире цифр. Стихотворения.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3. Занимательная литературная математика.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4. Математика в стихах.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5. Криптография в литературе.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6. Литература в геометрии.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7. Литературно-художественные задачи в математике.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8. Математические задачи в литературных произведениях.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9. Математические мотивы в художественной литературе.</w:t>
      </w:r>
    </w:p>
    <w:p w:rsidR="008B378F" w:rsidRPr="00F75BBA" w:rsidRDefault="008B378F" w:rsidP="008B378F">
      <w:pPr>
        <w:pStyle w:val="a6"/>
        <w:rPr>
          <w:b w:val="0"/>
          <w:bCs w:val="0"/>
          <w:i/>
          <w:iCs/>
          <w:color w:val="auto"/>
        </w:rPr>
      </w:pPr>
      <w:r w:rsidRPr="00F75BBA">
        <w:rPr>
          <w:b w:val="0"/>
          <w:bCs w:val="0"/>
          <w:i/>
          <w:iCs/>
          <w:color w:val="auto"/>
        </w:rPr>
        <w:t>Математика в истории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1.</w:t>
      </w:r>
      <w:r w:rsidR="008132BE" w:rsidRPr="00F75BBA">
        <w:rPr>
          <w:color w:val="auto"/>
        </w:rPr>
        <w:t> </w:t>
      </w:r>
      <w:r w:rsidRPr="00F75BBA">
        <w:rPr>
          <w:color w:val="auto"/>
        </w:rPr>
        <w:t>Использование исторического и краеведческого материала при создании математических задач.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2. Математика в годы Великой Отечественной войны.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3. Математические задачи краеведческого содержания.</w:t>
      </w:r>
    </w:p>
    <w:p w:rsidR="008B378F" w:rsidRPr="00F75BBA" w:rsidRDefault="008B378F" w:rsidP="008B378F">
      <w:pPr>
        <w:pStyle w:val="a6"/>
        <w:rPr>
          <w:b w:val="0"/>
          <w:bCs w:val="0"/>
          <w:i/>
          <w:iCs/>
          <w:color w:val="auto"/>
        </w:rPr>
      </w:pPr>
      <w:r w:rsidRPr="00F75BBA">
        <w:rPr>
          <w:b w:val="0"/>
          <w:bCs w:val="0"/>
          <w:i/>
          <w:iCs/>
          <w:color w:val="auto"/>
        </w:rPr>
        <w:t>Математика в биологии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1.</w:t>
      </w:r>
      <w:r w:rsidR="008132BE" w:rsidRPr="00F75BBA">
        <w:rPr>
          <w:color w:val="auto"/>
        </w:rPr>
        <w:t> </w:t>
      </w:r>
      <w:r w:rsidRPr="00F75BBA">
        <w:rPr>
          <w:color w:val="auto"/>
        </w:rPr>
        <w:t>Исследование видового состава и размеров деревьев на пришкольной территории математическими методами.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2. Исследование основных видов симметрии в растительном и животном мире.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3. Математика и природа – единое целое.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4. Математическая красота растений.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5. Математическое моделирование окружающей среды.</w:t>
      </w:r>
    </w:p>
    <w:p w:rsidR="008B378F" w:rsidRPr="00F75BBA" w:rsidRDefault="008B378F" w:rsidP="008B378F">
      <w:pPr>
        <w:pStyle w:val="a6"/>
        <w:rPr>
          <w:b w:val="0"/>
          <w:color w:val="auto"/>
        </w:rPr>
      </w:pPr>
      <w:r w:rsidRPr="00F75BBA">
        <w:rPr>
          <w:b w:val="0"/>
          <w:bCs w:val="0"/>
          <w:i/>
          <w:iCs/>
          <w:color w:val="auto"/>
        </w:rPr>
        <w:t>Математика в русском языке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1. Грамматические нормы современного русского языка на уроках математики.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2. Исследование частоты употребления букв русского языка в текстах.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3. Какая буква алфавита самая необходимая?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4. Математические модели в языке и естествознании.</w:t>
      </w:r>
    </w:p>
    <w:p w:rsidR="008B378F" w:rsidRPr="00F75BBA" w:rsidRDefault="008B378F" w:rsidP="008B378F">
      <w:pPr>
        <w:pStyle w:val="a6"/>
        <w:rPr>
          <w:b w:val="0"/>
          <w:color w:val="auto"/>
        </w:rPr>
      </w:pPr>
      <w:r w:rsidRPr="00F75BBA">
        <w:rPr>
          <w:b w:val="0"/>
          <w:bCs w:val="0"/>
          <w:i/>
          <w:iCs/>
          <w:color w:val="auto"/>
        </w:rPr>
        <w:t>Математика в экологии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1. Загрязнение окружающей среды: географический и математический аспект.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2. Знакомство с экологией с помощью квадратных уравнений.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3.</w:t>
      </w:r>
      <w:r w:rsidR="008132BE" w:rsidRPr="00F75BBA">
        <w:rPr>
          <w:color w:val="auto"/>
        </w:rPr>
        <w:t> </w:t>
      </w:r>
      <w:r w:rsidRPr="00F75BBA">
        <w:rPr>
          <w:color w:val="auto"/>
        </w:rPr>
        <w:t>Использование математических методов для оценки экологического состояния окружающей среды.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4. Математические методы в экологии.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5. Математический анализ экологической ситуации.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6.</w:t>
      </w:r>
      <w:r w:rsidR="008132BE" w:rsidRPr="00F75BBA">
        <w:rPr>
          <w:color w:val="auto"/>
        </w:rPr>
        <w:t> </w:t>
      </w:r>
      <w:r w:rsidRPr="00F75BBA">
        <w:rPr>
          <w:color w:val="auto"/>
        </w:rPr>
        <w:t>Межпредметные связи экологии и математики. Математические задачи экологического содержания.</w:t>
      </w:r>
    </w:p>
    <w:p w:rsidR="008B378F" w:rsidRPr="00F75BBA" w:rsidRDefault="008B378F" w:rsidP="008B378F">
      <w:pPr>
        <w:pStyle w:val="a6"/>
        <w:rPr>
          <w:b w:val="0"/>
          <w:bCs w:val="0"/>
          <w:i/>
          <w:iCs/>
          <w:color w:val="auto"/>
        </w:rPr>
      </w:pPr>
      <w:r w:rsidRPr="00F75BBA">
        <w:rPr>
          <w:b w:val="0"/>
          <w:bCs w:val="0"/>
          <w:i/>
          <w:iCs/>
          <w:color w:val="auto"/>
        </w:rPr>
        <w:t>Математика в физике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1. Векторы и их прикладная направленность в геометрии и физике.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2. Математические вычисления в физике.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lastRenderedPageBreak/>
        <w:t>3.</w:t>
      </w:r>
      <w:r w:rsidR="008132BE" w:rsidRPr="00F75BBA">
        <w:rPr>
          <w:color w:val="auto"/>
        </w:rPr>
        <w:t> </w:t>
      </w:r>
      <w:r w:rsidRPr="00F75BBA">
        <w:rPr>
          <w:color w:val="auto"/>
        </w:rPr>
        <w:t>Место математики в изучении акустических характеристик слуховых аппаратов.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4. Применение графиков в физике.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5. Применение тригонометрии в физике и технике.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6. Применение тригонометрии при решении физических задач.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7. Применение математического аппарата для решения задач по физике.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8. Пропорциональные величины в задачах физики.</w:t>
      </w:r>
    </w:p>
    <w:p w:rsidR="008B378F" w:rsidRPr="00F75BBA" w:rsidRDefault="008B378F" w:rsidP="008B378F">
      <w:pPr>
        <w:pStyle w:val="a6"/>
        <w:rPr>
          <w:b w:val="0"/>
          <w:bCs w:val="0"/>
          <w:i/>
          <w:iCs/>
          <w:color w:val="auto"/>
        </w:rPr>
      </w:pPr>
      <w:r w:rsidRPr="00F75BBA">
        <w:rPr>
          <w:b w:val="0"/>
          <w:bCs w:val="0"/>
          <w:i/>
          <w:iCs/>
          <w:color w:val="auto"/>
        </w:rPr>
        <w:t>Математика в астрономии и астрологии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1. Звездное небо и математика.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2. Координатная плоскость и знаки Зодиака.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3. Легенда звездного неба и математика.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4. Математические задачи космических кораблей.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5. Применение космических снимков на уроке математики.</w:t>
      </w:r>
    </w:p>
    <w:p w:rsidR="008B378F" w:rsidRPr="00F75BBA" w:rsidRDefault="008B378F" w:rsidP="008B378F">
      <w:pPr>
        <w:pStyle w:val="a6"/>
        <w:rPr>
          <w:b w:val="0"/>
          <w:bCs w:val="0"/>
          <w:i/>
          <w:iCs/>
          <w:color w:val="auto"/>
        </w:rPr>
      </w:pPr>
      <w:r w:rsidRPr="00F75BBA">
        <w:rPr>
          <w:b w:val="0"/>
          <w:bCs w:val="0"/>
          <w:i/>
          <w:iCs/>
          <w:color w:val="auto"/>
        </w:rPr>
        <w:t>Математика в химии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1.</w:t>
      </w:r>
      <w:r w:rsidR="008132BE" w:rsidRPr="00F75BBA">
        <w:rPr>
          <w:color w:val="auto"/>
        </w:rPr>
        <w:t> </w:t>
      </w:r>
      <w:r w:rsidRPr="00F75BBA">
        <w:rPr>
          <w:color w:val="auto"/>
        </w:rPr>
        <w:t>Изучение использования математических знаний при решении теоретических и практических химических задач.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2.</w:t>
      </w:r>
      <w:r w:rsidR="008132BE" w:rsidRPr="00F75BBA">
        <w:rPr>
          <w:color w:val="auto"/>
        </w:rPr>
        <w:t> </w:t>
      </w:r>
      <w:r w:rsidRPr="00F75BBA">
        <w:rPr>
          <w:color w:val="auto"/>
        </w:rPr>
        <w:t>Использование Диофантовых уравнений при решении задач в математике и</w:t>
      </w:r>
      <w:r w:rsidR="008132BE" w:rsidRPr="00F75BBA">
        <w:rPr>
          <w:color w:val="auto"/>
        </w:rPr>
        <w:t> </w:t>
      </w:r>
      <w:r w:rsidRPr="00F75BBA">
        <w:rPr>
          <w:color w:val="auto"/>
        </w:rPr>
        <w:t>химии.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3. Исследование содержания сахара в различных изделиях.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4. Математические вычисления в химии.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5. Пропорциональные величины в задачах химии.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6. Проценты – сплав математики и химии.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7. Различные способы решения задач на смеси, сплавы, растворы.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8. Связь математики и химии в природных многогранниках</w:t>
      </w:r>
      <w:r w:rsidR="008132BE" w:rsidRPr="00F75BBA">
        <w:rPr>
          <w:color w:val="auto"/>
        </w:rPr>
        <w:t xml:space="preserve"> – </w:t>
      </w:r>
      <w:r w:rsidRPr="00F75BBA">
        <w:rPr>
          <w:color w:val="auto"/>
        </w:rPr>
        <w:t>кристаллах.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9. Фуллерены – многогранники в мире химии.</w:t>
      </w:r>
    </w:p>
    <w:p w:rsidR="008B378F" w:rsidRPr="00F75BBA" w:rsidRDefault="008B378F" w:rsidP="008B378F">
      <w:pPr>
        <w:pStyle w:val="a6"/>
        <w:rPr>
          <w:b w:val="0"/>
          <w:bCs w:val="0"/>
          <w:i/>
          <w:iCs/>
          <w:color w:val="auto"/>
        </w:rPr>
      </w:pPr>
      <w:r w:rsidRPr="00F75BBA">
        <w:rPr>
          <w:b w:val="0"/>
          <w:bCs w:val="0"/>
          <w:i/>
          <w:iCs/>
          <w:color w:val="auto"/>
        </w:rPr>
        <w:t>Математика в географии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1. Математическая география.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2. Математический глобус.</w:t>
      </w:r>
    </w:p>
    <w:p w:rsidR="00E80E49" w:rsidRPr="00F75BBA" w:rsidRDefault="00E80E49" w:rsidP="008B378F">
      <w:pPr>
        <w:pStyle w:val="a5"/>
        <w:rPr>
          <w:color w:val="auto"/>
        </w:rPr>
      </w:pPr>
    </w:p>
    <w:p w:rsidR="00E80E49" w:rsidRPr="00F75BBA" w:rsidRDefault="00E80E49" w:rsidP="008B378F">
      <w:pPr>
        <w:pStyle w:val="a5"/>
        <w:rPr>
          <w:color w:val="auto"/>
        </w:rPr>
      </w:pPr>
    </w:p>
    <w:p w:rsidR="00E80E49" w:rsidRPr="00F75BBA" w:rsidRDefault="00E80E49" w:rsidP="008B378F">
      <w:pPr>
        <w:pStyle w:val="a5"/>
        <w:rPr>
          <w:color w:val="auto"/>
        </w:rPr>
      </w:pPr>
    </w:p>
    <w:p w:rsidR="008B378F" w:rsidRPr="00F75BBA" w:rsidRDefault="008B378F" w:rsidP="008B378F">
      <w:pPr>
        <w:pStyle w:val="a6"/>
        <w:rPr>
          <w:b w:val="0"/>
          <w:color w:val="auto"/>
        </w:rPr>
      </w:pPr>
      <w:r w:rsidRPr="00F75BBA">
        <w:rPr>
          <w:b w:val="0"/>
          <w:bCs w:val="0"/>
          <w:i/>
          <w:iCs/>
          <w:color w:val="auto"/>
        </w:rPr>
        <w:t>Математика в экономике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1. Бизнес-план интернет-кафе.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2.</w:t>
      </w:r>
      <w:r w:rsidR="008132BE" w:rsidRPr="00F75BBA">
        <w:rPr>
          <w:color w:val="auto"/>
        </w:rPr>
        <w:t> </w:t>
      </w:r>
      <w:r w:rsidRPr="00F75BBA">
        <w:rPr>
          <w:color w:val="auto"/>
        </w:rPr>
        <w:t>Взгляды на процент великих ученых-экономистов и практические задачи современности.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3. Влияние доходов на уровень жизни населения.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4. Влияние интенсивности рекламы на выбор человеком продукции.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5. Использование неравенств при решении экономических задач.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6. Математика в профессии специалиста по налогам и налогообложению.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7. Математика финансов.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lastRenderedPageBreak/>
        <w:t>8. Математическое исследование экономичности построения пчелиных сот.</w:t>
      </w:r>
    </w:p>
    <w:p w:rsidR="008B378F" w:rsidRPr="00F75BBA" w:rsidRDefault="008B378F" w:rsidP="008B378F">
      <w:pPr>
        <w:pStyle w:val="a6"/>
        <w:rPr>
          <w:color w:val="auto"/>
        </w:rPr>
      </w:pPr>
      <w:r w:rsidRPr="00F75BBA">
        <w:rPr>
          <w:b w:val="0"/>
          <w:bCs w:val="0"/>
          <w:i/>
          <w:iCs/>
          <w:color w:val="auto"/>
        </w:rPr>
        <w:t>Математика в музыке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1. Взаимосвязь цифр и музыки.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2. Математическая природа музыки.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3. Музыкальная гармония пропорций.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4. Ритм в музыке и математике.</w:t>
      </w:r>
    </w:p>
    <w:p w:rsidR="008B378F" w:rsidRPr="00F75BBA" w:rsidRDefault="008B378F" w:rsidP="008B378F">
      <w:pPr>
        <w:pStyle w:val="a6"/>
        <w:rPr>
          <w:b w:val="0"/>
          <w:bCs w:val="0"/>
          <w:i/>
          <w:iCs/>
          <w:color w:val="auto"/>
        </w:rPr>
      </w:pPr>
      <w:r w:rsidRPr="00F75BBA">
        <w:rPr>
          <w:b w:val="0"/>
          <w:bCs w:val="0"/>
          <w:i/>
          <w:iCs/>
          <w:color w:val="auto"/>
        </w:rPr>
        <w:t>Математика в искусстве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1. Взаимосвязь геометрии и изобразительного искусства.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2. Задачи в рисунках.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3. Закодированные рисунки.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4. Золотая пропорция в картинах эстонского художника Иоганна Кёлера.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5. Золотое сечение в искусстве.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6. Изучение возможности использования рисунка на уроках математики.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7. Картины известных художников и система координат.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8. Координатная плоскость глазами математика-художника.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9. Математика и оригами.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10. Перспектива в живописи и архитектуре.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11. Правильные многогранники: математика, искусство, оригами.</w:t>
      </w:r>
    </w:p>
    <w:p w:rsidR="008B378F" w:rsidRPr="00F75BBA" w:rsidRDefault="008B378F" w:rsidP="008B378F">
      <w:pPr>
        <w:pStyle w:val="a6"/>
        <w:rPr>
          <w:color w:val="auto"/>
        </w:rPr>
      </w:pPr>
      <w:r w:rsidRPr="00F75BBA">
        <w:rPr>
          <w:b w:val="0"/>
          <w:bCs w:val="0"/>
          <w:i/>
          <w:iCs/>
          <w:color w:val="auto"/>
        </w:rPr>
        <w:t>Математика в физической культуре, спорте и основах здоровья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1. Баскетбольный бросок через призму математики.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2. Влияние учебной нагрузки на здоровье учеников.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3. Здоровье человека, психология, математика.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4. Математика за здоровый образ жизни!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5.</w:t>
      </w:r>
      <w:r w:rsidR="008132BE" w:rsidRPr="00F75BBA">
        <w:rPr>
          <w:color w:val="auto"/>
        </w:rPr>
        <w:t> </w:t>
      </w:r>
      <w:r w:rsidRPr="00F75BBA">
        <w:rPr>
          <w:color w:val="auto"/>
        </w:rPr>
        <w:t>Математические методы исследования соответствия антропометрических данных подростка нормам его физического развития.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6.</w:t>
      </w:r>
      <w:r w:rsidR="008132BE" w:rsidRPr="00F75BBA">
        <w:rPr>
          <w:color w:val="auto"/>
        </w:rPr>
        <w:t> </w:t>
      </w:r>
      <w:r w:rsidRPr="00F75BBA">
        <w:rPr>
          <w:color w:val="auto"/>
        </w:rPr>
        <w:t>Математические методы исследования процесса физического развития учащихся.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7. Пропорции роста и веса школьников.</w:t>
      </w:r>
    </w:p>
    <w:p w:rsidR="008B378F" w:rsidRPr="00F75BBA" w:rsidRDefault="008B378F" w:rsidP="008B378F">
      <w:pPr>
        <w:pStyle w:val="a6"/>
        <w:rPr>
          <w:b w:val="0"/>
          <w:bCs w:val="0"/>
          <w:i/>
          <w:iCs/>
          <w:color w:val="auto"/>
        </w:rPr>
      </w:pPr>
      <w:r w:rsidRPr="00F75BBA">
        <w:rPr>
          <w:b w:val="0"/>
          <w:bCs w:val="0"/>
          <w:i/>
          <w:iCs/>
          <w:color w:val="auto"/>
        </w:rPr>
        <w:t>Математика в защите Отечества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1. Математика и военное дело.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2. Математика и оборона страны.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3. Математика на службе мира и созидания.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4. Математические модели в военном деле.</w:t>
      </w:r>
    </w:p>
    <w:p w:rsidR="008B378F" w:rsidRPr="00F75BBA" w:rsidRDefault="008B378F" w:rsidP="008B378F">
      <w:pPr>
        <w:pStyle w:val="a6"/>
        <w:rPr>
          <w:b w:val="0"/>
          <w:bCs w:val="0"/>
          <w:i/>
          <w:iCs/>
          <w:color w:val="auto"/>
        </w:rPr>
      </w:pPr>
      <w:r w:rsidRPr="00F75BBA">
        <w:rPr>
          <w:b w:val="0"/>
          <w:bCs w:val="0"/>
          <w:i/>
          <w:iCs/>
          <w:color w:val="auto"/>
        </w:rPr>
        <w:t>Математика в культуре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1. Математика и толерантность.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2. Платоновы тела в мировой культуре.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3. Математика и культура – два крыла одной культуры.</w:t>
      </w:r>
    </w:p>
    <w:p w:rsidR="008B378F" w:rsidRPr="00F75BBA" w:rsidRDefault="008B378F" w:rsidP="008B378F">
      <w:pPr>
        <w:pStyle w:val="a6"/>
        <w:rPr>
          <w:b w:val="0"/>
          <w:bCs w:val="0"/>
          <w:i/>
          <w:iCs/>
          <w:color w:val="auto"/>
        </w:rPr>
      </w:pPr>
      <w:r w:rsidRPr="00F75BBA">
        <w:rPr>
          <w:b w:val="0"/>
          <w:bCs w:val="0"/>
          <w:i/>
          <w:iCs/>
          <w:color w:val="auto"/>
        </w:rPr>
        <w:t>Математика в строительстве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1. Математика и ремонт квартиры.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2. Платоновы тела и масштабное строительство.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lastRenderedPageBreak/>
        <w:t>3. Применение теоремы Пифагора в строительстве.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  <w:spacing w:val="-5"/>
        </w:rPr>
        <w:t>4.</w:t>
      </w:r>
      <w:r w:rsidR="008132BE" w:rsidRPr="00F75BBA">
        <w:rPr>
          <w:color w:val="auto"/>
          <w:spacing w:val="-5"/>
        </w:rPr>
        <w:t> </w:t>
      </w:r>
      <w:r w:rsidRPr="00F75BBA">
        <w:rPr>
          <w:color w:val="auto"/>
          <w:spacing w:val="-5"/>
        </w:rPr>
        <w:t>Практическое применение подобий и формул тригонометрии к измерительным работам.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5. Помощь математики в ремонте.</w:t>
      </w:r>
    </w:p>
    <w:p w:rsidR="008B378F" w:rsidRPr="00F75BBA" w:rsidRDefault="008B378F" w:rsidP="008B378F">
      <w:pPr>
        <w:pStyle w:val="a6"/>
        <w:rPr>
          <w:b w:val="0"/>
          <w:bCs w:val="0"/>
          <w:i/>
          <w:iCs/>
          <w:color w:val="auto"/>
        </w:rPr>
      </w:pPr>
      <w:r w:rsidRPr="00F75BBA">
        <w:rPr>
          <w:b w:val="0"/>
          <w:bCs w:val="0"/>
          <w:i/>
          <w:iCs/>
          <w:color w:val="auto"/>
        </w:rPr>
        <w:t>Математика в архитектуре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1. Архитектура и математика.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2. Золотое сечение в архитектуре города.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3. Иррациональности в построении арок и куполов.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4. Круговые орнаменты в архитектуре.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5.</w:t>
      </w:r>
      <w:r w:rsidR="008132BE" w:rsidRPr="00F75BBA">
        <w:rPr>
          <w:color w:val="auto"/>
        </w:rPr>
        <w:t> </w:t>
      </w:r>
      <w:r w:rsidRPr="00F75BBA">
        <w:rPr>
          <w:color w:val="auto"/>
        </w:rPr>
        <w:t>Пропорциональная зависимость музыки и математики в архитектуре на</w:t>
      </w:r>
      <w:r w:rsidR="008132BE" w:rsidRPr="00F75BBA">
        <w:rPr>
          <w:color w:val="auto"/>
        </w:rPr>
        <w:t> </w:t>
      </w:r>
      <w:r w:rsidRPr="00F75BBA">
        <w:rPr>
          <w:color w:val="auto"/>
        </w:rPr>
        <w:t>примере церквей и храмов.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6. Пропорция – математика архитектурной гармонии.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Направления и формы внеурочной деятельности осуществляются на</w:t>
      </w:r>
      <w:r w:rsidR="008132BE" w:rsidRPr="00F75BBA">
        <w:rPr>
          <w:color w:val="auto"/>
        </w:rPr>
        <w:t> </w:t>
      </w:r>
      <w:r w:rsidRPr="00F75BBA">
        <w:rPr>
          <w:color w:val="auto"/>
        </w:rPr>
        <w:t>добровольной основе в соответствии с выбором участников образовательных отношений в целях обеспечения их индивидуальных потребностей.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Одним из важнейших направлений внеурочной работы по предмету является подготовка к олимпиадам по математике. При организации работы по подготовке обучающихся к олимпиаде руководителям районных и школьных методических объединений рекомендуется</w:t>
      </w:r>
      <w:r w:rsidR="00DC7197" w:rsidRPr="00F75BBA">
        <w:rPr>
          <w:color w:val="auto"/>
        </w:rPr>
        <w:t xml:space="preserve"> </w:t>
      </w:r>
      <w:r w:rsidRPr="00F75BBA">
        <w:rPr>
          <w:color w:val="auto"/>
        </w:rPr>
        <w:t>пользоваться материалами по подготовке и проведению предметных олимпиад (Приказ Министерства просвещения Приднестровской Молдавской Республики от 4</w:t>
      </w:r>
      <w:r w:rsidR="008132BE" w:rsidRPr="00F75BBA">
        <w:rPr>
          <w:color w:val="auto"/>
        </w:rPr>
        <w:t xml:space="preserve"> августа </w:t>
      </w:r>
      <w:r w:rsidRPr="00F75BBA">
        <w:rPr>
          <w:color w:val="auto"/>
        </w:rPr>
        <w:t>2016 г</w:t>
      </w:r>
      <w:r w:rsidR="008132BE" w:rsidRPr="00F75BBA">
        <w:rPr>
          <w:color w:val="auto"/>
        </w:rPr>
        <w:t>ода</w:t>
      </w:r>
      <w:r w:rsidRPr="00F75BBA">
        <w:rPr>
          <w:color w:val="auto"/>
        </w:rPr>
        <w:t xml:space="preserve"> №</w:t>
      </w:r>
      <w:r w:rsidR="008132BE" w:rsidRPr="00F75BBA">
        <w:rPr>
          <w:color w:val="auto"/>
        </w:rPr>
        <w:t> </w:t>
      </w:r>
      <w:r w:rsidRPr="00F75BBA">
        <w:rPr>
          <w:color w:val="auto"/>
        </w:rPr>
        <w:t>925 «Об утверждении Положения о предметной олимпиаде учащихся, осваивающих общеобразовательные программы в организациях общего и профессионального образования, и Инструкции о порядке приема и рассмотрения апелляций»).</w:t>
      </w:r>
    </w:p>
    <w:p w:rsidR="008B378F" w:rsidRPr="00F75BBA" w:rsidRDefault="008B378F" w:rsidP="008B378F">
      <w:pPr>
        <w:pStyle w:val="a5"/>
        <w:rPr>
          <w:color w:val="auto"/>
        </w:rPr>
      </w:pPr>
    </w:p>
    <w:p w:rsidR="008B378F" w:rsidRPr="00F75BBA" w:rsidRDefault="008B378F" w:rsidP="008B378F">
      <w:pPr>
        <w:pStyle w:val="a6"/>
        <w:rPr>
          <w:color w:val="auto"/>
        </w:rPr>
      </w:pPr>
      <w:r w:rsidRPr="00F75BBA">
        <w:rPr>
          <w:color w:val="auto"/>
        </w:rPr>
        <w:t>VI. Рекомендации по организации методической работы</w:t>
      </w:r>
    </w:p>
    <w:p w:rsidR="008B378F" w:rsidRPr="00F75BBA" w:rsidRDefault="008B378F" w:rsidP="008B378F">
      <w:pPr>
        <w:pStyle w:val="a6"/>
        <w:rPr>
          <w:color w:val="auto"/>
        </w:rPr>
      </w:pPr>
      <w:r w:rsidRPr="00F75BBA">
        <w:rPr>
          <w:color w:val="auto"/>
        </w:rPr>
        <w:t>и повышению профессиональной компетентности педагогов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 xml:space="preserve">С целью организационно-методического обеспечения введения </w:t>
      </w:r>
      <w:r w:rsidR="00B90A2F" w:rsidRPr="00F75BBA">
        <w:rPr>
          <w:color w:val="auto"/>
          <w:sz w:val="24"/>
          <w:szCs w:val="24"/>
        </w:rPr>
        <w:t>Государственного образовательного стандарта основного и среднего (полного) общего образования</w:t>
      </w:r>
      <w:r w:rsidR="00B90A2F" w:rsidRPr="00F75BBA">
        <w:rPr>
          <w:color w:val="auto"/>
        </w:rPr>
        <w:t xml:space="preserve"> </w:t>
      </w:r>
      <w:r w:rsidRPr="00F75BBA">
        <w:rPr>
          <w:color w:val="auto"/>
        </w:rPr>
        <w:t>рекомендуется продолжить работу по рассмотрению на уровне институциональных и муниципальных предметных методических объединений следующих примерных тем и вопросов: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1.</w:t>
      </w:r>
      <w:r w:rsidR="008132BE" w:rsidRPr="00F75BBA">
        <w:rPr>
          <w:color w:val="auto"/>
        </w:rPr>
        <w:t> </w:t>
      </w:r>
      <w:r w:rsidR="004D038E" w:rsidRPr="00F75BBA">
        <w:rPr>
          <w:color w:val="auto"/>
        </w:rPr>
        <w:t>Методы формирования творческих и критических способностей в процессе обучения математике</w:t>
      </w:r>
      <w:r w:rsidRPr="00F75BBA">
        <w:rPr>
          <w:color w:val="auto"/>
        </w:rPr>
        <w:t>.</w:t>
      </w:r>
    </w:p>
    <w:p w:rsidR="008F21DC" w:rsidRPr="00F75BBA" w:rsidRDefault="00FC082D" w:rsidP="008F21DC">
      <w:pPr>
        <w:pStyle w:val="a5"/>
        <w:rPr>
          <w:color w:val="auto"/>
        </w:rPr>
      </w:pPr>
      <w:r w:rsidRPr="00F75BBA">
        <w:rPr>
          <w:color w:val="auto"/>
        </w:rPr>
        <w:t>2.</w:t>
      </w:r>
      <w:r w:rsidR="008132BE" w:rsidRPr="00F75BBA">
        <w:rPr>
          <w:color w:val="auto"/>
        </w:rPr>
        <w:t> </w:t>
      </w:r>
      <w:r w:rsidR="00B44B15" w:rsidRPr="00F75BBA">
        <w:rPr>
          <w:color w:val="auto"/>
        </w:rPr>
        <w:t>Значение математической грамотности для успешной адаптации в</w:t>
      </w:r>
      <w:r w:rsidR="008132BE" w:rsidRPr="00F75BBA">
        <w:rPr>
          <w:color w:val="auto"/>
        </w:rPr>
        <w:t> </w:t>
      </w:r>
      <w:r w:rsidR="00B44B15" w:rsidRPr="00F75BBA">
        <w:rPr>
          <w:color w:val="auto"/>
        </w:rPr>
        <w:t>современном мире</w:t>
      </w:r>
      <w:r w:rsidR="00582197" w:rsidRPr="00F75BBA">
        <w:rPr>
          <w:color w:val="auto"/>
        </w:rPr>
        <w:t>.</w:t>
      </w:r>
    </w:p>
    <w:p w:rsidR="008F21DC" w:rsidRPr="00F75BBA" w:rsidRDefault="00FC082D" w:rsidP="008F21DC">
      <w:pPr>
        <w:pStyle w:val="a5"/>
        <w:rPr>
          <w:color w:val="auto"/>
        </w:rPr>
      </w:pPr>
      <w:r w:rsidRPr="00F75BBA">
        <w:rPr>
          <w:color w:val="auto"/>
        </w:rPr>
        <w:t>3.</w:t>
      </w:r>
      <w:r w:rsidR="008132BE" w:rsidRPr="00F75BBA">
        <w:rPr>
          <w:color w:val="auto"/>
        </w:rPr>
        <w:t> </w:t>
      </w:r>
      <w:r w:rsidR="00B44B15" w:rsidRPr="00F75BBA">
        <w:rPr>
          <w:color w:val="auto"/>
        </w:rPr>
        <w:t>Использование современных образовательных технологий для формирования математических компетенций.</w:t>
      </w:r>
    </w:p>
    <w:p w:rsidR="008B378F" w:rsidRPr="00F75BBA" w:rsidRDefault="00FC082D" w:rsidP="008B378F">
      <w:pPr>
        <w:pStyle w:val="a5"/>
        <w:rPr>
          <w:color w:val="auto"/>
        </w:rPr>
      </w:pPr>
      <w:r w:rsidRPr="00F75BBA">
        <w:rPr>
          <w:color w:val="auto"/>
        </w:rPr>
        <w:t>4</w:t>
      </w:r>
      <w:r w:rsidR="008B378F" w:rsidRPr="00F75BBA">
        <w:rPr>
          <w:color w:val="auto"/>
        </w:rPr>
        <w:t>.</w:t>
      </w:r>
      <w:r w:rsidR="008132BE" w:rsidRPr="00F75BBA">
        <w:rPr>
          <w:color w:val="auto"/>
        </w:rPr>
        <w:t xml:space="preserve"> </w:t>
      </w:r>
      <w:r w:rsidR="00B44B15" w:rsidRPr="00F75BBA">
        <w:rPr>
          <w:color w:val="auto"/>
        </w:rPr>
        <w:t xml:space="preserve">Эффективные </w:t>
      </w:r>
      <w:r w:rsidR="00676907" w:rsidRPr="00F75BBA">
        <w:rPr>
          <w:color w:val="auto"/>
        </w:rPr>
        <w:t>практики для работы с талантливыми детьми</w:t>
      </w:r>
      <w:r w:rsidR="008B378F" w:rsidRPr="00F75BBA">
        <w:rPr>
          <w:color w:val="auto"/>
        </w:rPr>
        <w:t>.</w:t>
      </w:r>
    </w:p>
    <w:p w:rsidR="00FC082D" w:rsidRPr="00F75BBA" w:rsidRDefault="00FC082D" w:rsidP="00FC082D">
      <w:pPr>
        <w:pStyle w:val="a5"/>
        <w:rPr>
          <w:color w:val="auto"/>
        </w:rPr>
      </w:pPr>
      <w:r w:rsidRPr="00F75BBA">
        <w:rPr>
          <w:color w:val="auto"/>
        </w:rPr>
        <w:t>5.</w:t>
      </w:r>
      <w:r w:rsidR="008132BE" w:rsidRPr="00F75BBA">
        <w:rPr>
          <w:color w:val="auto"/>
        </w:rPr>
        <w:t> </w:t>
      </w:r>
      <w:r w:rsidRPr="00F75BBA">
        <w:rPr>
          <w:color w:val="auto"/>
        </w:rPr>
        <w:t>Функциональная грамотность и технология ТРИЗ на занятиях по математике</w:t>
      </w:r>
      <w:r w:rsidR="00582197" w:rsidRPr="00F75BBA">
        <w:rPr>
          <w:color w:val="auto"/>
        </w:rPr>
        <w:t>.</w:t>
      </w:r>
    </w:p>
    <w:p w:rsidR="008B378F" w:rsidRPr="00F75BBA" w:rsidRDefault="00FC082D" w:rsidP="008B378F">
      <w:pPr>
        <w:pStyle w:val="a5"/>
        <w:rPr>
          <w:color w:val="auto"/>
        </w:rPr>
      </w:pPr>
      <w:r w:rsidRPr="00F75BBA">
        <w:rPr>
          <w:color w:val="auto"/>
        </w:rPr>
        <w:lastRenderedPageBreak/>
        <w:t>6</w:t>
      </w:r>
      <w:r w:rsidR="008B378F" w:rsidRPr="00F75BBA">
        <w:rPr>
          <w:color w:val="auto"/>
        </w:rPr>
        <w:t>.</w:t>
      </w:r>
      <w:r w:rsidR="008132BE" w:rsidRPr="00F75BBA">
        <w:rPr>
          <w:color w:val="auto"/>
        </w:rPr>
        <w:t> </w:t>
      </w:r>
      <w:r w:rsidR="00676907" w:rsidRPr="00F75BBA">
        <w:rPr>
          <w:color w:val="auto"/>
        </w:rPr>
        <w:t xml:space="preserve">Современные методы активизации участия </w:t>
      </w:r>
      <w:r w:rsidR="00FB6506" w:rsidRPr="00F75BBA">
        <w:rPr>
          <w:color w:val="auto"/>
        </w:rPr>
        <w:t>об</w:t>
      </w:r>
      <w:r w:rsidR="00676907" w:rsidRPr="00F75BBA">
        <w:rPr>
          <w:color w:val="auto"/>
        </w:rPr>
        <w:t>уча</w:t>
      </w:r>
      <w:r w:rsidR="00FB6506" w:rsidRPr="00F75BBA">
        <w:rPr>
          <w:color w:val="auto"/>
        </w:rPr>
        <w:t>ю</w:t>
      </w:r>
      <w:r w:rsidR="00676907" w:rsidRPr="00F75BBA">
        <w:rPr>
          <w:color w:val="auto"/>
        </w:rPr>
        <w:t>щихся в учебном процессе</w:t>
      </w:r>
      <w:r w:rsidR="008B378F" w:rsidRPr="00F75BBA">
        <w:rPr>
          <w:color w:val="auto"/>
        </w:rPr>
        <w:t>.</w:t>
      </w:r>
    </w:p>
    <w:p w:rsidR="008B378F" w:rsidRPr="00F75BBA" w:rsidRDefault="00FC082D" w:rsidP="008B378F">
      <w:pPr>
        <w:pStyle w:val="a5"/>
        <w:rPr>
          <w:color w:val="auto"/>
        </w:rPr>
      </w:pPr>
      <w:r w:rsidRPr="00F75BBA">
        <w:rPr>
          <w:color w:val="auto"/>
        </w:rPr>
        <w:t>7</w:t>
      </w:r>
      <w:r w:rsidR="008B378F" w:rsidRPr="00F75BBA">
        <w:rPr>
          <w:color w:val="auto"/>
        </w:rPr>
        <w:t>.</w:t>
      </w:r>
      <w:r w:rsidR="008132BE" w:rsidRPr="00F75BBA">
        <w:rPr>
          <w:color w:val="auto"/>
        </w:rPr>
        <w:t> </w:t>
      </w:r>
      <w:r w:rsidR="004D038E" w:rsidRPr="00F75BBA">
        <w:rPr>
          <w:color w:val="auto"/>
        </w:rPr>
        <w:t>Проектная деятельность как способ формирования ключевых компетенций у</w:t>
      </w:r>
      <w:r w:rsidR="008132BE" w:rsidRPr="00F75BBA">
        <w:rPr>
          <w:color w:val="auto"/>
        </w:rPr>
        <w:t> </w:t>
      </w:r>
      <w:r w:rsidR="004D038E" w:rsidRPr="00F75BBA">
        <w:rPr>
          <w:color w:val="auto"/>
        </w:rPr>
        <w:t>обучающихся 5</w:t>
      </w:r>
      <w:r w:rsidR="008132BE" w:rsidRPr="00F75BBA">
        <w:rPr>
          <w:color w:val="auto"/>
        </w:rPr>
        <w:t>–</w:t>
      </w:r>
      <w:r w:rsidR="004D038E" w:rsidRPr="00F75BBA">
        <w:rPr>
          <w:color w:val="auto"/>
        </w:rPr>
        <w:t>9 классов</w:t>
      </w:r>
      <w:r w:rsidR="008B378F" w:rsidRPr="00F75BBA">
        <w:rPr>
          <w:color w:val="auto"/>
        </w:rPr>
        <w:t>.</w:t>
      </w:r>
    </w:p>
    <w:p w:rsidR="008B378F" w:rsidRPr="00F75BBA" w:rsidRDefault="00FC082D" w:rsidP="008B378F">
      <w:pPr>
        <w:pStyle w:val="a5"/>
        <w:rPr>
          <w:color w:val="auto"/>
        </w:rPr>
      </w:pPr>
      <w:r w:rsidRPr="00F75BBA">
        <w:rPr>
          <w:color w:val="auto"/>
        </w:rPr>
        <w:t>8</w:t>
      </w:r>
      <w:r w:rsidR="008B378F" w:rsidRPr="00F75BBA">
        <w:rPr>
          <w:color w:val="auto"/>
        </w:rPr>
        <w:t>.</w:t>
      </w:r>
      <w:r w:rsidR="008132BE" w:rsidRPr="00F75BBA">
        <w:rPr>
          <w:color w:val="auto"/>
        </w:rPr>
        <w:t> </w:t>
      </w:r>
      <w:r w:rsidR="004D038E" w:rsidRPr="00F75BBA">
        <w:rPr>
          <w:color w:val="auto"/>
        </w:rPr>
        <w:t>Организация индивидуальной проектной деятельности в условиях реализации ГОС</w:t>
      </w:r>
      <w:r w:rsidR="008B378F" w:rsidRPr="00F75BBA">
        <w:rPr>
          <w:color w:val="auto"/>
        </w:rPr>
        <w:t xml:space="preserve"> С(П)ОО.</w:t>
      </w:r>
    </w:p>
    <w:p w:rsidR="008F21DC" w:rsidRPr="00F75BBA" w:rsidRDefault="00FC082D" w:rsidP="008F21DC">
      <w:pPr>
        <w:pStyle w:val="a5"/>
        <w:rPr>
          <w:color w:val="auto"/>
        </w:rPr>
      </w:pPr>
      <w:r w:rsidRPr="00F75BBA">
        <w:rPr>
          <w:color w:val="auto"/>
        </w:rPr>
        <w:t>9.</w:t>
      </w:r>
      <w:r w:rsidR="008132BE" w:rsidRPr="00F75BBA">
        <w:rPr>
          <w:color w:val="auto"/>
        </w:rPr>
        <w:t> </w:t>
      </w:r>
      <w:r w:rsidR="00B44B15" w:rsidRPr="00F75BBA">
        <w:rPr>
          <w:color w:val="auto"/>
        </w:rPr>
        <w:t>Стратегии формирования математических навыков на уроках и факультативах</w:t>
      </w:r>
      <w:r w:rsidR="00582197" w:rsidRPr="00F75BBA">
        <w:rPr>
          <w:color w:val="auto"/>
        </w:rPr>
        <w:t>.</w:t>
      </w:r>
    </w:p>
    <w:p w:rsidR="008B378F" w:rsidRPr="00F75BBA" w:rsidRDefault="00FC082D" w:rsidP="008B378F">
      <w:pPr>
        <w:pStyle w:val="a5"/>
        <w:rPr>
          <w:color w:val="auto"/>
        </w:rPr>
      </w:pPr>
      <w:r w:rsidRPr="00F75BBA">
        <w:rPr>
          <w:color w:val="auto"/>
        </w:rPr>
        <w:t>10</w:t>
      </w:r>
      <w:r w:rsidR="008B378F" w:rsidRPr="00F75BBA">
        <w:rPr>
          <w:color w:val="auto"/>
        </w:rPr>
        <w:t>.</w:t>
      </w:r>
      <w:r w:rsidR="008132BE" w:rsidRPr="00F75BBA">
        <w:rPr>
          <w:color w:val="auto"/>
        </w:rPr>
        <w:t> </w:t>
      </w:r>
      <w:r w:rsidR="004D038E" w:rsidRPr="00F75BBA">
        <w:rPr>
          <w:color w:val="auto"/>
        </w:rPr>
        <w:t>Создание целостной картины мира у обучающихся через интеграцию образовательных областей</w:t>
      </w:r>
      <w:r w:rsidR="008B378F" w:rsidRPr="00F75BBA">
        <w:rPr>
          <w:color w:val="auto"/>
        </w:rPr>
        <w:t>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1</w:t>
      </w:r>
      <w:r w:rsidR="00FC082D" w:rsidRPr="00F75BBA">
        <w:rPr>
          <w:color w:val="auto"/>
        </w:rPr>
        <w:t>1</w:t>
      </w:r>
      <w:r w:rsidRPr="00F75BBA">
        <w:rPr>
          <w:color w:val="auto"/>
        </w:rPr>
        <w:t>.</w:t>
      </w:r>
      <w:r w:rsidR="008132BE" w:rsidRPr="00F75BBA">
        <w:rPr>
          <w:color w:val="auto"/>
        </w:rPr>
        <w:t> </w:t>
      </w:r>
      <w:r w:rsidR="004D038E" w:rsidRPr="00F75BBA">
        <w:rPr>
          <w:color w:val="auto"/>
        </w:rPr>
        <w:t xml:space="preserve">Методика кейс-стади </w:t>
      </w:r>
      <w:r w:rsidR="00B44B15" w:rsidRPr="00F75BBA">
        <w:rPr>
          <w:color w:val="auto"/>
        </w:rPr>
        <w:t>как</w:t>
      </w:r>
      <w:r w:rsidR="004D038E" w:rsidRPr="00F75BBA">
        <w:rPr>
          <w:color w:val="auto"/>
        </w:rPr>
        <w:t xml:space="preserve"> инструмент для развития универсальных компетенций</w:t>
      </w:r>
      <w:r w:rsidRPr="00F75BBA">
        <w:rPr>
          <w:color w:val="auto"/>
        </w:rPr>
        <w:t>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1</w:t>
      </w:r>
      <w:r w:rsidR="00FC082D" w:rsidRPr="00F75BBA">
        <w:rPr>
          <w:color w:val="auto"/>
        </w:rPr>
        <w:t>2</w:t>
      </w:r>
      <w:r w:rsidRPr="00F75BBA">
        <w:rPr>
          <w:color w:val="auto"/>
        </w:rPr>
        <w:t>.</w:t>
      </w:r>
      <w:r w:rsidR="008132BE" w:rsidRPr="00F75BBA">
        <w:rPr>
          <w:color w:val="auto"/>
        </w:rPr>
        <w:t> </w:t>
      </w:r>
      <w:r w:rsidR="00B44B15" w:rsidRPr="00F75BBA">
        <w:rPr>
          <w:color w:val="auto"/>
        </w:rPr>
        <w:t>Повышение эффективности педагогической деятельности</w:t>
      </w:r>
      <w:r w:rsidRPr="00F75BBA">
        <w:rPr>
          <w:color w:val="auto"/>
        </w:rPr>
        <w:t>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13.</w:t>
      </w:r>
      <w:r w:rsidR="008132BE" w:rsidRPr="00F75BBA">
        <w:rPr>
          <w:color w:val="auto"/>
        </w:rPr>
        <w:t> </w:t>
      </w:r>
      <w:r w:rsidR="00676907" w:rsidRPr="00F75BBA">
        <w:rPr>
          <w:color w:val="auto"/>
        </w:rPr>
        <w:t>Деятельностный метод в математическом образовании: путь к профильному обучению</w:t>
      </w:r>
      <w:r w:rsidRPr="00F75BBA">
        <w:rPr>
          <w:color w:val="auto"/>
        </w:rPr>
        <w:t>.</w:t>
      </w:r>
    </w:p>
    <w:p w:rsidR="00B44B15" w:rsidRPr="00F75BBA" w:rsidRDefault="008B378F" w:rsidP="00FC082D">
      <w:pPr>
        <w:pStyle w:val="a5"/>
        <w:rPr>
          <w:color w:val="auto"/>
        </w:rPr>
      </w:pPr>
      <w:r w:rsidRPr="00F75BBA">
        <w:rPr>
          <w:color w:val="auto"/>
        </w:rPr>
        <w:t>1</w:t>
      </w:r>
      <w:r w:rsidR="00FC082D" w:rsidRPr="00F75BBA">
        <w:rPr>
          <w:color w:val="auto"/>
        </w:rPr>
        <w:t>4.</w:t>
      </w:r>
      <w:r w:rsidR="008132BE" w:rsidRPr="00F75BBA">
        <w:rPr>
          <w:color w:val="auto"/>
        </w:rPr>
        <w:t> </w:t>
      </w:r>
      <w:r w:rsidR="00B44B15" w:rsidRPr="00F75BBA">
        <w:rPr>
          <w:color w:val="auto"/>
        </w:rPr>
        <w:t>Цифровая трансформация математического образования: новые вызовы и</w:t>
      </w:r>
      <w:r w:rsidR="008132BE" w:rsidRPr="00F75BBA">
        <w:rPr>
          <w:color w:val="auto"/>
        </w:rPr>
        <w:t> </w:t>
      </w:r>
      <w:r w:rsidR="00B44B15" w:rsidRPr="00F75BBA">
        <w:rPr>
          <w:color w:val="auto"/>
        </w:rPr>
        <w:t>возможности</w:t>
      </w:r>
      <w:r w:rsidR="008132BE" w:rsidRPr="00F75BBA">
        <w:rPr>
          <w:color w:val="auto"/>
        </w:rPr>
        <w:t>.</w:t>
      </w:r>
    </w:p>
    <w:p w:rsidR="00FC082D" w:rsidRPr="00F75BBA" w:rsidRDefault="00B44B15" w:rsidP="00FC082D">
      <w:pPr>
        <w:pStyle w:val="a5"/>
        <w:rPr>
          <w:color w:val="auto"/>
        </w:rPr>
      </w:pPr>
      <w:r w:rsidRPr="00F75BBA">
        <w:rPr>
          <w:color w:val="auto"/>
        </w:rPr>
        <w:t>15.</w:t>
      </w:r>
      <w:r w:rsidR="008132BE" w:rsidRPr="00F75BBA">
        <w:rPr>
          <w:color w:val="auto"/>
        </w:rPr>
        <w:t> </w:t>
      </w:r>
      <w:r w:rsidR="00676907" w:rsidRPr="00F75BBA">
        <w:rPr>
          <w:color w:val="auto"/>
        </w:rPr>
        <w:t>Интерактивные методы обучения с использованием электронных материалов</w:t>
      </w:r>
      <w:r w:rsidR="00FC082D" w:rsidRPr="00F75BBA">
        <w:rPr>
          <w:color w:val="auto"/>
        </w:rPr>
        <w:t>.</w:t>
      </w:r>
    </w:p>
    <w:p w:rsidR="008B378F" w:rsidRPr="00F75BBA" w:rsidRDefault="00B44B15" w:rsidP="008B378F">
      <w:pPr>
        <w:pStyle w:val="a5"/>
        <w:rPr>
          <w:color w:val="auto"/>
        </w:rPr>
      </w:pPr>
      <w:r w:rsidRPr="00F75BBA">
        <w:rPr>
          <w:color w:val="auto"/>
        </w:rPr>
        <w:t>16</w:t>
      </w:r>
      <w:r w:rsidR="00FC082D" w:rsidRPr="00F75BBA">
        <w:rPr>
          <w:color w:val="auto"/>
        </w:rPr>
        <w:t>.</w:t>
      </w:r>
      <w:r w:rsidR="008132BE" w:rsidRPr="00F75BBA">
        <w:rPr>
          <w:color w:val="auto"/>
        </w:rPr>
        <w:t> </w:t>
      </w:r>
      <w:r w:rsidRPr="00F75BBA">
        <w:rPr>
          <w:color w:val="auto"/>
        </w:rPr>
        <w:t>Использование цифровых инструментов для проведения интерактивных занятий</w:t>
      </w:r>
      <w:r w:rsidR="008B378F" w:rsidRPr="00F75BBA">
        <w:rPr>
          <w:color w:val="auto"/>
        </w:rPr>
        <w:t>.</w:t>
      </w:r>
    </w:p>
    <w:p w:rsidR="008F21DC" w:rsidRPr="00F75BBA" w:rsidRDefault="00B44B15" w:rsidP="008F21DC">
      <w:pPr>
        <w:pStyle w:val="a5"/>
        <w:rPr>
          <w:color w:val="auto"/>
        </w:rPr>
      </w:pPr>
      <w:r w:rsidRPr="00F75BBA">
        <w:rPr>
          <w:color w:val="auto"/>
        </w:rPr>
        <w:t>17</w:t>
      </w:r>
      <w:r w:rsidR="00FC082D" w:rsidRPr="00F75BBA">
        <w:rPr>
          <w:color w:val="auto"/>
        </w:rPr>
        <w:t>.</w:t>
      </w:r>
      <w:r w:rsidR="008132BE" w:rsidRPr="00F75BBA">
        <w:rPr>
          <w:color w:val="auto"/>
        </w:rPr>
        <w:t> </w:t>
      </w:r>
      <w:r w:rsidRPr="00F75BBA">
        <w:rPr>
          <w:color w:val="auto"/>
        </w:rPr>
        <w:t>Интеграция цифровых технологий в процесс развития функциональной грамотности</w:t>
      </w:r>
      <w:r w:rsidR="008132BE" w:rsidRPr="00F75BBA">
        <w:rPr>
          <w:color w:val="auto"/>
        </w:rPr>
        <w:t>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1</w:t>
      </w:r>
      <w:r w:rsidR="00B44B15" w:rsidRPr="00F75BBA">
        <w:rPr>
          <w:color w:val="auto"/>
        </w:rPr>
        <w:t>8</w:t>
      </w:r>
      <w:r w:rsidRPr="00F75BBA">
        <w:rPr>
          <w:color w:val="auto"/>
        </w:rPr>
        <w:t>.</w:t>
      </w:r>
      <w:r w:rsidR="008132BE" w:rsidRPr="00F75BBA">
        <w:rPr>
          <w:color w:val="auto"/>
        </w:rPr>
        <w:t> </w:t>
      </w:r>
      <w:r w:rsidR="004D038E" w:rsidRPr="00F75BBA">
        <w:rPr>
          <w:rStyle w:val="af0"/>
          <w:b w:val="0"/>
          <w:color w:val="auto"/>
        </w:rPr>
        <w:t>Совершенствование педагогического мастерства</w:t>
      </w:r>
      <w:r w:rsidR="004D038E" w:rsidRPr="00F75BBA">
        <w:rPr>
          <w:color w:val="auto"/>
        </w:rPr>
        <w:t xml:space="preserve"> как ключевой фактор успешной реализации ГОС</w:t>
      </w:r>
      <w:r w:rsidRPr="00F75BBA">
        <w:rPr>
          <w:color w:val="auto"/>
        </w:rPr>
        <w:t>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В целях совершенствования профессиональных компетенций педагогов в</w:t>
      </w:r>
      <w:r w:rsidR="008132BE" w:rsidRPr="00F75BBA">
        <w:rPr>
          <w:color w:val="auto"/>
        </w:rPr>
        <w:t> </w:t>
      </w:r>
      <w:r w:rsidRPr="00F75BBA">
        <w:rPr>
          <w:color w:val="auto"/>
        </w:rPr>
        <w:t>202</w:t>
      </w:r>
      <w:r w:rsidR="006C5A2F" w:rsidRPr="00F75BBA">
        <w:rPr>
          <w:color w:val="auto"/>
        </w:rPr>
        <w:t>5</w:t>
      </w:r>
      <w:r w:rsidRPr="00F75BBA">
        <w:rPr>
          <w:color w:val="auto"/>
        </w:rPr>
        <w:t>/2</w:t>
      </w:r>
      <w:r w:rsidR="006C5A2F" w:rsidRPr="00F75BBA">
        <w:rPr>
          <w:color w:val="auto"/>
        </w:rPr>
        <w:t>6</w:t>
      </w:r>
      <w:r w:rsidRPr="00F75BBA">
        <w:rPr>
          <w:color w:val="auto"/>
        </w:rPr>
        <w:t xml:space="preserve"> учебном году ГОУ ДПО «Институт развития образования и повышения квалификации» проводит обучение по дополнительным профессиональным образовательным программам повышения квалификации по традиционной и</w:t>
      </w:r>
      <w:r w:rsidR="008132BE" w:rsidRPr="00F75BBA">
        <w:rPr>
          <w:color w:val="auto"/>
        </w:rPr>
        <w:t> </w:t>
      </w:r>
      <w:r w:rsidRPr="00F75BBA">
        <w:rPr>
          <w:color w:val="auto"/>
        </w:rPr>
        <w:t>накопительной системе, а также обучающие учебно-методические семинары и</w:t>
      </w:r>
      <w:r w:rsidR="008132BE" w:rsidRPr="00F75BBA">
        <w:rPr>
          <w:color w:val="auto"/>
        </w:rPr>
        <w:t> </w:t>
      </w:r>
      <w:r w:rsidRPr="00F75BBA">
        <w:rPr>
          <w:color w:val="auto"/>
        </w:rPr>
        <w:t>вебинары.</w:t>
      </w:r>
    </w:p>
    <w:p w:rsidR="008B378F" w:rsidRPr="00F75BBA" w:rsidRDefault="008B378F" w:rsidP="008B378F">
      <w:pPr>
        <w:pStyle w:val="a6"/>
        <w:rPr>
          <w:color w:val="auto"/>
        </w:rPr>
      </w:pPr>
      <w:r w:rsidRPr="00F75BBA">
        <w:rPr>
          <w:color w:val="auto"/>
        </w:rPr>
        <w:t>VII. Список рекомендуемых электронных ресурсов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1.</w:t>
      </w:r>
      <w:r w:rsidR="008132BE" w:rsidRPr="00F75BBA">
        <w:rPr>
          <w:color w:val="auto"/>
        </w:rPr>
        <w:t> </w:t>
      </w:r>
      <w:r w:rsidRPr="00F75BBA">
        <w:rPr>
          <w:color w:val="auto"/>
        </w:rPr>
        <w:t>https://www.minpros.info/ – сайт Министерства просвещения Приднестровской Молдавской Республики.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2. http</w:t>
      </w:r>
      <w:r w:rsidR="00E80E49" w:rsidRPr="00F75BBA">
        <w:rPr>
          <w:color w:val="auto"/>
          <w:lang w:val="en-US"/>
        </w:rPr>
        <w:t>s</w:t>
      </w:r>
      <w:r w:rsidRPr="00F75BBA">
        <w:rPr>
          <w:color w:val="auto"/>
        </w:rPr>
        <w:t>://ceko-pmr.org/ – сайт Центра экспертизы качества образования.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3. http</w:t>
      </w:r>
      <w:r w:rsidR="008132BE" w:rsidRPr="00F75BBA">
        <w:rPr>
          <w:color w:val="auto"/>
          <w:lang w:val="en-US"/>
        </w:rPr>
        <w:t>s</w:t>
      </w:r>
      <w:r w:rsidRPr="00F75BBA">
        <w:rPr>
          <w:color w:val="auto"/>
        </w:rPr>
        <w:t>://iroipk.idknet.com/ – сайт ГОУ ДПО «ИРОиПК».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4. http</w:t>
      </w:r>
      <w:r w:rsidR="008132BE" w:rsidRPr="00F75BBA">
        <w:rPr>
          <w:color w:val="auto"/>
          <w:lang w:val="en-US"/>
        </w:rPr>
        <w:t>s</w:t>
      </w:r>
      <w:r w:rsidRPr="00F75BBA">
        <w:rPr>
          <w:color w:val="auto"/>
        </w:rPr>
        <w:t>://schoolpmr.</w:t>
      </w:r>
      <w:r w:rsidR="008132BE" w:rsidRPr="00F75BBA">
        <w:rPr>
          <w:color w:val="auto"/>
          <w:lang w:val="en-US"/>
        </w:rPr>
        <w:t>info</w:t>
      </w:r>
      <w:r w:rsidRPr="00F75BBA">
        <w:rPr>
          <w:color w:val="auto"/>
        </w:rPr>
        <w:t>/ – сайт «Школа Приднестровья».</w:t>
      </w:r>
    </w:p>
    <w:p w:rsidR="008B378F" w:rsidRPr="00F75BBA" w:rsidRDefault="008B378F" w:rsidP="008B378F">
      <w:pPr>
        <w:pStyle w:val="a5"/>
        <w:rPr>
          <w:color w:val="auto"/>
        </w:rPr>
      </w:pPr>
      <w:r w:rsidRPr="00F75BBA">
        <w:rPr>
          <w:color w:val="auto"/>
        </w:rPr>
        <w:t>5. https://edu.gospmr.org/ – сайт «Электронная школа Приднестровья».</w:t>
      </w:r>
    </w:p>
    <w:p w:rsidR="008B378F" w:rsidRPr="00F75BBA" w:rsidRDefault="008B378F" w:rsidP="008B378F">
      <w:pPr>
        <w:pStyle w:val="a5"/>
        <w:rPr>
          <w:color w:val="auto"/>
        </w:rPr>
      </w:pPr>
    </w:p>
    <w:p w:rsidR="008B378F" w:rsidRPr="00F75BBA" w:rsidRDefault="008B378F" w:rsidP="008B378F">
      <w:pPr>
        <w:pStyle w:val="a5"/>
        <w:jc w:val="right"/>
        <w:rPr>
          <w:color w:val="auto"/>
        </w:rPr>
      </w:pPr>
      <w:r w:rsidRPr="00F75BBA">
        <w:rPr>
          <w:color w:val="auto"/>
        </w:rPr>
        <w:t>Составитель</w:t>
      </w:r>
    </w:p>
    <w:p w:rsidR="008B378F" w:rsidRPr="00F75BBA" w:rsidRDefault="008B378F" w:rsidP="008B378F">
      <w:pPr>
        <w:pStyle w:val="a5"/>
        <w:jc w:val="right"/>
        <w:rPr>
          <w:i/>
          <w:iCs/>
          <w:color w:val="auto"/>
        </w:rPr>
      </w:pPr>
      <w:r w:rsidRPr="00F75BBA">
        <w:rPr>
          <w:b/>
          <w:bCs/>
          <w:i/>
          <w:iCs/>
          <w:color w:val="auto"/>
        </w:rPr>
        <w:t>М.А. Криворученко,</w:t>
      </w:r>
      <w:r w:rsidRPr="00F75BBA">
        <w:rPr>
          <w:i/>
          <w:iCs/>
          <w:color w:val="auto"/>
        </w:rPr>
        <w:t xml:space="preserve"> </w:t>
      </w:r>
      <w:r w:rsidR="00E96A42" w:rsidRPr="00F75BBA">
        <w:rPr>
          <w:i/>
          <w:iCs/>
          <w:color w:val="auto"/>
        </w:rPr>
        <w:t>главный</w:t>
      </w:r>
      <w:r w:rsidRPr="00F75BBA">
        <w:rPr>
          <w:i/>
          <w:iCs/>
          <w:color w:val="auto"/>
        </w:rPr>
        <w:t xml:space="preserve"> методист</w:t>
      </w:r>
    </w:p>
    <w:p w:rsidR="008B378F" w:rsidRPr="00F75BBA" w:rsidRDefault="008B378F" w:rsidP="008B378F">
      <w:pPr>
        <w:pStyle w:val="a5"/>
        <w:jc w:val="right"/>
        <w:rPr>
          <w:i/>
          <w:iCs/>
          <w:color w:val="auto"/>
        </w:rPr>
      </w:pPr>
      <w:r w:rsidRPr="00F75BBA">
        <w:rPr>
          <w:i/>
          <w:iCs/>
          <w:color w:val="auto"/>
        </w:rPr>
        <w:lastRenderedPageBreak/>
        <w:t>кафедры общеобразовательных дисциплин</w:t>
      </w:r>
    </w:p>
    <w:p w:rsidR="00C95452" w:rsidRPr="00F75BBA" w:rsidRDefault="008B378F" w:rsidP="00FC082D">
      <w:pPr>
        <w:pStyle w:val="a5"/>
        <w:jc w:val="right"/>
        <w:rPr>
          <w:i/>
          <w:iCs/>
          <w:color w:val="auto"/>
        </w:rPr>
      </w:pPr>
      <w:r w:rsidRPr="00F75BBA">
        <w:rPr>
          <w:i/>
          <w:iCs/>
          <w:color w:val="auto"/>
        </w:rPr>
        <w:t>и дополнительного образования ГОУ ДПО «ИРОиПК»</w:t>
      </w:r>
      <w:bookmarkStart w:id="0" w:name="_GoBack"/>
      <w:bookmarkEnd w:id="0"/>
    </w:p>
    <w:sectPr w:rsidR="00C95452" w:rsidRPr="00F75BB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AE3" w:rsidRDefault="00764AE3" w:rsidP="008B378F">
      <w:pPr>
        <w:spacing w:after="0" w:line="240" w:lineRule="auto"/>
      </w:pPr>
      <w:r>
        <w:separator/>
      </w:r>
    </w:p>
  </w:endnote>
  <w:endnote w:type="continuationSeparator" w:id="0">
    <w:p w:rsidR="00764AE3" w:rsidRDefault="00764AE3" w:rsidP="008B3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704478088"/>
      <w:docPartObj>
        <w:docPartGallery w:val="Page Numbers (Bottom of Page)"/>
        <w:docPartUnique/>
      </w:docPartObj>
    </w:sdtPr>
    <w:sdtEndPr/>
    <w:sdtContent>
      <w:p w:rsidR="008132BE" w:rsidRPr="00582197" w:rsidRDefault="008132BE" w:rsidP="00582197">
        <w:pPr>
          <w:pStyle w:val="a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821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219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821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5BB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8219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AE3" w:rsidRDefault="00764AE3" w:rsidP="008B378F">
      <w:pPr>
        <w:spacing w:after="0" w:line="240" w:lineRule="auto"/>
      </w:pPr>
      <w:r>
        <w:separator/>
      </w:r>
    </w:p>
  </w:footnote>
  <w:footnote w:type="continuationSeparator" w:id="0">
    <w:p w:rsidR="00764AE3" w:rsidRDefault="00764AE3" w:rsidP="008B3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8F"/>
    <w:rsid w:val="00046C43"/>
    <w:rsid w:val="002478D4"/>
    <w:rsid w:val="00263421"/>
    <w:rsid w:val="00265530"/>
    <w:rsid w:val="00281149"/>
    <w:rsid w:val="00294C83"/>
    <w:rsid w:val="002E5D41"/>
    <w:rsid w:val="00320296"/>
    <w:rsid w:val="00402F32"/>
    <w:rsid w:val="0046329F"/>
    <w:rsid w:val="00495156"/>
    <w:rsid w:val="004D038E"/>
    <w:rsid w:val="004D35EB"/>
    <w:rsid w:val="004D55F6"/>
    <w:rsid w:val="0051567F"/>
    <w:rsid w:val="00550F3E"/>
    <w:rsid w:val="00582197"/>
    <w:rsid w:val="005A62BA"/>
    <w:rsid w:val="005D77AE"/>
    <w:rsid w:val="0062350A"/>
    <w:rsid w:val="0065694D"/>
    <w:rsid w:val="00676907"/>
    <w:rsid w:val="006C5A2F"/>
    <w:rsid w:val="0074549A"/>
    <w:rsid w:val="007605B6"/>
    <w:rsid w:val="00764AE3"/>
    <w:rsid w:val="007A71B0"/>
    <w:rsid w:val="008079A8"/>
    <w:rsid w:val="008132BE"/>
    <w:rsid w:val="008B378F"/>
    <w:rsid w:val="008F21DC"/>
    <w:rsid w:val="009D0B42"/>
    <w:rsid w:val="00A912F5"/>
    <w:rsid w:val="00B06038"/>
    <w:rsid w:val="00B42CE0"/>
    <w:rsid w:val="00B44B15"/>
    <w:rsid w:val="00B537CE"/>
    <w:rsid w:val="00B90A2F"/>
    <w:rsid w:val="00C43045"/>
    <w:rsid w:val="00C95452"/>
    <w:rsid w:val="00CA6EC6"/>
    <w:rsid w:val="00CC1F03"/>
    <w:rsid w:val="00CC72B3"/>
    <w:rsid w:val="00D15F89"/>
    <w:rsid w:val="00DC61C6"/>
    <w:rsid w:val="00DC7197"/>
    <w:rsid w:val="00DD247C"/>
    <w:rsid w:val="00E80E49"/>
    <w:rsid w:val="00E96A42"/>
    <w:rsid w:val="00F248C4"/>
    <w:rsid w:val="00F75BBA"/>
    <w:rsid w:val="00F807DB"/>
    <w:rsid w:val="00FB6506"/>
    <w:rsid w:val="00FC082D"/>
    <w:rsid w:val="00FD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8E852-F96F-4A0F-8BBC-7288547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B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8B378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рус"/>
    <w:basedOn w:val="a3"/>
    <w:uiPriority w:val="99"/>
    <w:rsid w:val="008B378F"/>
    <w:pPr>
      <w:tabs>
        <w:tab w:val="left" w:pos="851"/>
      </w:tabs>
      <w:jc w:val="center"/>
    </w:pPr>
    <w:rPr>
      <w:rFonts w:ascii="Times New Roman" w:hAnsi="Times New Roman" w:cs="Times New Roman"/>
      <w:b/>
      <w:bCs/>
      <w:spacing w:val="-3"/>
      <w:sz w:val="28"/>
      <w:szCs w:val="28"/>
    </w:rPr>
  </w:style>
  <w:style w:type="paragraph" w:customStyle="1" w:styleId="a5">
    <w:name w:val="осн текст"/>
    <w:basedOn w:val="a3"/>
    <w:uiPriority w:val="99"/>
    <w:rsid w:val="008B378F"/>
    <w:pPr>
      <w:tabs>
        <w:tab w:val="left" w:pos="851"/>
      </w:tabs>
      <w:ind w:firstLine="454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6">
    <w:name w:val="подзаголовок рус"/>
    <w:basedOn w:val="a3"/>
    <w:uiPriority w:val="99"/>
    <w:rsid w:val="008B378F"/>
    <w:pPr>
      <w:tabs>
        <w:tab w:val="left" w:pos="851"/>
      </w:tabs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a7">
    <w:name w:val="таблица пж"/>
    <w:basedOn w:val="a3"/>
    <w:uiPriority w:val="99"/>
    <w:rsid w:val="008B378F"/>
    <w:pPr>
      <w:tabs>
        <w:tab w:val="left" w:pos="851"/>
      </w:tabs>
      <w:jc w:val="center"/>
    </w:pPr>
    <w:rPr>
      <w:rFonts w:ascii="Times New Roman" w:hAnsi="Times New Roman" w:cs="Times New Roman"/>
      <w:b/>
      <w:bCs/>
    </w:rPr>
  </w:style>
  <w:style w:type="paragraph" w:customStyle="1" w:styleId="a8">
    <w:name w:val="таблица"/>
    <w:basedOn w:val="a3"/>
    <w:uiPriority w:val="99"/>
    <w:rsid w:val="008B378F"/>
    <w:pPr>
      <w:tabs>
        <w:tab w:val="left" w:pos="851"/>
      </w:tabs>
      <w:jc w:val="center"/>
    </w:pPr>
    <w:rPr>
      <w:rFonts w:ascii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8B3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378F"/>
  </w:style>
  <w:style w:type="paragraph" w:styleId="ab">
    <w:name w:val="footer"/>
    <w:basedOn w:val="a"/>
    <w:link w:val="ac"/>
    <w:uiPriority w:val="99"/>
    <w:unhideWhenUsed/>
    <w:rsid w:val="008B3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B378F"/>
  </w:style>
  <w:style w:type="paragraph" w:styleId="ad">
    <w:name w:val="Body Text"/>
    <w:basedOn w:val="a"/>
    <w:link w:val="ae"/>
    <w:uiPriority w:val="1"/>
    <w:qFormat/>
    <w:rsid w:val="009D0B42"/>
    <w:pPr>
      <w:autoSpaceDE w:val="0"/>
      <w:autoSpaceDN w:val="0"/>
      <w:adjustRightInd w:val="0"/>
      <w:spacing w:after="0" w:line="240" w:lineRule="auto"/>
      <w:ind w:left="39" w:firstLine="283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9D0B42"/>
    <w:rPr>
      <w:rFonts w:ascii="Times New Roman" w:hAnsi="Times New Roman" w:cs="Times New Roman"/>
      <w:sz w:val="24"/>
      <w:szCs w:val="24"/>
    </w:rPr>
  </w:style>
  <w:style w:type="paragraph" w:customStyle="1" w:styleId="af">
    <w:name w:val="основной"/>
    <w:basedOn w:val="a"/>
    <w:uiPriority w:val="99"/>
    <w:rsid w:val="008F21DC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character" w:styleId="af0">
    <w:name w:val="Strong"/>
    <w:basedOn w:val="a0"/>
    <w:uiPriority w:val="22"/>
    <w:qFormat/>
    <w:rsid w:val="004D038E"/>
    <w:rPr>
      <w:b/>
      <w:bCs/>
    </w:rPr>
  </w:style>
  <w:style w:type="table" w:customStyle="1" w:styleId="1">
    <w:name w:val="Сетка таблицы1"/>
    <w:basedOn w:val="a1"/>
    <w:next w:val="af1"/>
    <w:uiPriority w:val="59"/>
    <w:rsid w:val="00265530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uiPriority w:val="39"/>
    <w:rsid w:val="00265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5307</Words>
  <Characters>30256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natashenika</dc:creator>
  <cp:keywords/>
  <dc:description/>
  <cp:lastModifiedBy>310</cp:lastModifiedBy>
  <cp:revision>3</cp:revision>
  <cp:lastPrinted>2024-01-08T08:54:00Z</cp:lastPrinted>
  <dcterms:created xsi:type="dcterms:W3CDTF">2025-03-10T07:52:00Z</dcterms:created>
  <dcterms:modified xsi:type="dcterms:W3CDTF">2025-05-08T11:27:00Z</dcterms:modified>
</cp:coreProperties>
</file>