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A8077" w14:textId="77777777" w:rsidR="00C57A83" w:rsidRPr="00B34BBE" w:rsidRDefault="00C57A83" w:rsidP="00B85682">
      <w:pPr>
        <w:pStyle w:val="a4"/>
        <w:rPr>
          <w:color w:val="auto"/>
          <w:sz w:val="24"/>
          <w:szCs w:val="24"/>
        </w:rPr>
      </w:pPr>
      <w:bookmarkStart w:id="0" w:name="_GoBack"/>
      <w:r w:rsidRPr="00B34BBE">
        <w:rPr>
          <w:color w:val="auto"/>
          <w:sz w:val="24"/>
          <w:szCs w:val="24"/>
        </w:rPr>
        <w:t>ИНСТРУКТИВНО-МЕТОДИЧЕСКОЕ ПИСЬМО</w:t>
      </w:r>
    </w:p>
    <w:p w14:paraId="0C0F1EAA" w14:textId="77777777" w:rsidR="00C57A83" w:rsidRPr="00B34BBE" w:rsidRDefault="00C57A83" w:rsidP="00B85682">
      <w:pPr>
        <w:pStyle w:val="a4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о преподавании учебного предмета/дисциплины «Информатика»</w:t>
      </w:r>
    </w:p>
    <w:p w14:paraId="3B181389" w14:textId="77777777" w:rsidR="00C57A83" w:rsidRPr="00B34BBE" w:rsidRDefault="00C57A83" w:rsidP="00B85682">
      <w:pPr>
        <w:pStyle w:val="a4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организациях образования Приднестровской Молдавской Республики,</w:t>
      </w:r>
    </w:p>
    <w:p w14:paraId="25B235F4" w14:textId="256C7399" w:rsidR="00C57A83" w:rsidRPr="00B34BBE" w:rsidRDefault="00C57A83" w:rsidP="00B85682">
      <w:pPr>
        <w:pStyle w:val="a4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реализующих программы общего образования в 202</w:t>
      </w:r>
      <w:r w:rsidR="007E5B41" w:rsidRPr="00B34BBE">
        <w:rPr>
          <w:color w:val="auto"/>
          <w:sz w:val="24"/>
          <w:szCs w:val="24"/>
        </w:rPr>
        <w:t>5</w:t>
      </w:r>
      <w:r w:rsidRPr="00B34BBE">
        <w:rPr>
          <w:color w:val="auto"/>
          <w:sz w:val="24"/>
          <w:szCs w:val="24"/>
        </w:rPr>
        <w:t>/2</w:t>
      </w:r>
      <w:r w:rsidR="007E5B41" w:rsidRPr="00B34BBE">
        <w:rPr>
          <w:color w:val="auto"/>
          <w:sz w:val="24"/>
          <w:szCs w:val="24"/>
        </w:rPr>
        <w:t>6</w:t>
      </w:r>
      <w:r w:rsidRPr="00B34BBE">
        <w:rPr>
          <w:color w:val="auto"/>
          <w:sz w:val="24"/>
          <w:szCs w:val="24"/>
        </w:rPr>
        <w:t xml:space="preserve"> учебном году</w:t>
      </w:r>
    </w:p>
    <w:p w14:paraId="40CC9A8C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</w:p>
    <w:p w14:paraId="0451BC96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I. Введение</w:t>
      </w:r>
    </w:p>
    <w:p w14:paraId="4EBC8428" w14:textId="6B3A1090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 xml:space="preserve">Инструктивно-методическое письмо подготовлено в целях разъяснения вопросов организации преподавания учебного предмета/дисциплины «Информатика» </w:t>
      </w:r>
      <w:bookmarkStart w:id="1" w:name="_Hlk156473962"/>
      <w:r w:rsidRPr="00B34BBE">
        <w:rPr>
          <w:color w:val="auto"/>
          <w:sz w:val="24"/>
          <w:szCs w:val="24"/>
        </w:rPr>
        <w:t>в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 xml:space="preserve">организациях образования, реализующих общеобразовательные программы </w:t>
      </w:r>
      <w:bookmarkEnd w:id="1"/>
      <w:r w:rsidRPr="00B34BBE">
        <w:rPr>
          <w:color w:val="auto"/>
          <w:sz w:val="24"/>
          <w:szCs w:val="24"/>
        </w:rPr>
        <w:t>в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202</w:t>
      </w:r>
      <w:r w:rsidR="00EF6D42" w:rsidRPr="00B34BBE">
        <w:rPr>
          <w:color w:val="auto"/>
          <w:sz w:val="24"/>
          <w:szCs w:val="24"/>
        </w:rPr>
        <w:t>5</w:t>
      </w:r>
      <w:r w:rsidRPr="00B34BBE">
        <w:rPr>
          <w:color w:val="auto"/>
          <w:sz w:val="24"/>
          <w:szCs w:val="24"/>
        </w:rPr>
        <w:t>/2</w:t>
      </w:r>
      <w:r w:rsidR="00EF6D42" w:rsidRPr="00B34BBE">
        <w:rPr>
          <w:color w:val="auto"/>
          <w:sz w:val="24"/>
          <w:szCs w:val="24"/>
        </w:rPr>
        <w:t>6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учебном году.</w:t>
      </w:r>
    </w:p>
    <w:p w14:paraId="0E596CC6" w14:textId="6ABD9EFD" w:rsidR="003C479A" w:rsidRPr="00B34BBE" w:rsidRDefault="003C479A" w:rsidP="00B85682">
      <w:pPr>
        <w:pStyle w:val="a5"/>
        <w:rPr>
          <w:color w:val="auto"/>
          <w:sz w:val="24"/>
          <w:szCs w:val="24"/>
        </w:rPr>
      </w:pPr>
      <w:r w:rsidRPr="00B34BBE">
        <w:rPr>
          <w:rFonts w:eastAsia="Times New Roman"/>
          <w:color w:val="auto"/>
          <w:sz w:val="24"/>
          <w:szCs w:val="24"/>
          <w:lang w:eastAsia="ru-RU"/>
        </w:rPr>
        <w:t xml:space="preserve">В настоящее время учебный предмет/дисциплина «Информатика» рассматривается как важнейший компонент общего образования, играющий значимую роль в формировании </w:t>
      </w:r>
      <w:r w:rsidR="00DB609A" w:rsidRPr="00B34BBE">
        <w:rPr>
          <w:rFonts w:eastAsia="Times New Roman"/>
          <w:color w:val="auto"/>
          <w:sz w:val="24"/>
          <w:szCs w:val="24"/>
          <w:lang w:eastAsia="ru-RU"/>
        </w:rPr>
        <w:t>у</w:t>
      </w:r>
      <w:r w:rsidR="005A1C3C" w:rsidRPr="00B34BBE">
        <w:rPr>
          <w:rFonts w:eastAsia="Times New Roman"/>
          <w:color w:val="auto"/>
          <w:sz w:val="24"/>
          <w:szCs w:val="24"/>
          <w:lang w:eastAsia="ru-RU"/>
        </w:rPr>
        <w:t> </w:t>
      </w:r>
      <w:r w:rsidR="00DB609A" w:rsidRPr="00B34BBE">
        <w:rPr>
          <w:rFonts w:eastAsia="Times New Roman"/>
          <w:color w:val="auto"/>
          <w:sz w:val="24"/>
          <w:szCs w:val="24"/>
          <w:lang w:eastAsia="ru-RU"/>
        </w:rPr>
        <w:t xml:space="preserve">обучающихся </w:t>
      </w:r>
      <w:r w:rsidRPr="00B34BBE">
        <w:rPr>
          <w:rFonts w:eastAsia="Times New Roman"/>
          <w:color w:val="auto"/>
          <w:sz w:val="24"/>
          <w:szCs w:val="24"/>
          <w:lang w:eastAsia="ru-RU"/>
        </w:rPr>
        <w:t xml:space="preserve">системно-информационной картины мира, </w:t>
      </w:r>
      <w:r w:rsidRPr="00B34BBE">
        <w:rPr>
          <w:color w:val="auto"/>
          <w:sz w:val="24"/>
          <w:szCs w:val="24"/>
          <w:shd w:val="clear" w:color="auto" w:fill="FFFFFF"/>
        </w:rPr>
        <w:t xml:space="preserve">информационной и цифровой культуры, </w:t>
      </w:r>
      <w:r w:rsidRPr="00B34BBE">
        <w:rPr>
          <w:color w:val="auto"/>
          <w:sz w:val="24"/>
          <w:szCs w:val="24"/>
        </w:rPr>
        <w:t>навыков использования методов информатики и средств ИКТ при изучении различных учебных предметов.</w:t>
      </w:r>
    </w:p>
    <w:p w14:paraId="55E8362F" w14:textId="77777777" w:rsidR="003C479A" w:rsidRPr="00B34BBE" w:rsidRDefault="003C479A" w:rsidP="00B85682">
      <w:pPr>
        <w:pStyle w:val="a5"/>
        <w:rPr>
          <w:color w:val="auto"/>
          <w:sz w:val="24"/>
          <w:szCs w:val="24"/>
        </w:rPr>
      </w:pPr>
    </w:p>
    <w:p w14:paraId="004E8AE1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II. Нормативные документы, регламентирующие</w:t>
      </w:r>
    </w:p>
    <w:p w14:paraId="60328678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образовательный процесс</w:t>
      </w:r>
    </w:p>
    <w:p w14:paraId="0D5D944C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Нормативно-правовой базой преподавания учебного предмета/дисциплины «Информатика» в образовательных организациях, реализующих программу общего образования, являются:</w:t>
      </w:r>
    </w:p>
    <w:p w14:paraId="796AED33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>1. Закон Приднестровской Молдавской Республики от 27 июня 2003 года № 294-3-Ш «Об образовании» (САЗ 03-26).</w:t>
      </w:r>
    </w:p>
    <w:p w14:paraId="161AB50A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14:paraId="19A00FAF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2C867841" w14:textId="77777777" w:rsidR="00853C37" w:rsidRPr="00B34BBE" w:rsidRDefault="00853C37" w:rsidP="00853C3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 xml:space="preserve">  4. Приказ Министерства просвещения Приднестровской Молдавской Республики от 4 июля 2016 года № 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p w14:paraId="3DC01A9F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>5. Приказ Министерства просвещения Приднестровской Молдавской Республики от 4 августа 2016 года № 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апелляций» (САЗ 16-42).</w:t>
      </w:r>
    </w:p>
    <w:p w14:paraId="0DCA2AC5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  <w:lang w:eastAsia="ru-RU"/>
        </w:rPr>
        <w:t>6.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1FD7755A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>7.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14:paraId="27BDB080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lastRenderedPageBreak/>
        <w:t>8.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3328D7D2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>9. Приказ Министерства просвещения Приднестровской Молдавской Республики от 5 августа 2022 года № 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22-34).</w:t>
      </w:r>
    </w:p>
    <w:p w14:paraId="40EC6B68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 xml:space="preserve">10.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14:paraId="48E13FA2" w14:textId="77777777" w:rsidR="00853C37" w:rsidRPr="00B34BBE" w:rsidRDefault="00853C37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>11.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14:paraId="3AEA47BC" w14:textId="4A72E384" w:rsidR="00B34BBE" w:rsidRPr="00B34BBE" w:rsidRDefault="00B34BBE" w:rsidP="00853C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BBE">
        <w:rPr>
          <w:rFonts w:ascii="Times New Roman" w:eastAsia="Calibri" w:hAnsi="Times New Roman" w:cs="Times New Roman"/>
          <w:sz w:val="24"/>
          <w:szCs w:val="24"/>
        </w:rPr>
        <w:t>12. 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6D0A40D9" w14:textId="77777777" w:rsidR="002F5D70" w:rsidRPr="00B34BBE" w:rsidRDefault="002F5D70" w:rsidP="00B85682">
      <w:pPr>
        <w:pStyle w:val="a5"/>
        <w:rPr>
          <w:color w:val="auto"/>
          <w:sz w:val="24"/>
          <w:szCs w:val="24"/>
        </w:rPr>
      </w:pPr>
    </w:p>
    <w:p w14:paraId="175C945A" w14:textId="51C11E94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III. Программно-методическое обеспечение</w:t>
      </w:r>
    </w:p>
    <w:p w14:paraId="55B3F79E" w14:textId="6395A125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Программное обеспечение по учебному предмету/дисциплине «Информатика» представлено следующими нормативными документами:</w:t>
      </w:r>
    </w:p>
    <w:p w14:paraId="742F47B4" w14:textId="3F4D2676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11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июня 2020 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519 «Об утверждении решений Совета по образованию Министерства просвещения Приднестровской Молдавской Республики от 28 мая 2020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года», п. 1 «к» «Об утверждении Примерной программы по учебному предмету „Информатика и ИКТ”. 8–9 классы»;</w:t>
      </w:r>
    </w:p>
    <w:p w14:paraId="016DC9DE" w14:textId="40F00AE3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5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октября 2022 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889 «О введении в действие Примерной программы по учебному предмету „Информатика”</w:t>
      </w:r>
      <w:r w:rsidR="004D7113" w:rsidRPr="00B34BBE">
        <w:rPr>
          <w:color w:val="auto"/>
          <w:sz w:val="24"/>
          <w:szCs w:val="24"/>
        </w:rPr>
        <w:t>.</w:t>
      </w:r>
      <w:r w:rsidRPr="00B34BBE">
        <w:rPr>
          <w:color w:val="auto"/>
          <w:sz w:val="24"/>
          <w:szCs w:val="24"/>
        </w:rPr>
        <w:t xml:space="preserve"> 10–11 классы общеобразовательных организаций Приднестровской Молдавской Республики»;</w:t>
      </w:r>
    </w:p>
    <w:p w14:paraId="6BE5ED76" w14:textId="00A107F6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14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января 2023 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31 «Об утверждении Примерной программы учебной дисциплины „Информатика” для организаций профессионального образования, реализующих основны</w:t>
      </w:r>
      <w:r w:rsidR="004D7113" w:rsidRPr="00B34BBE">
        <w:rPr>
          <w:color w:val="auto"/>
          <w:sz w:val="24"/>
          <w:szCs w:val="24"/>
        </w:rPr>
        <w:t>е</w:t>
      </w:r>
      <w:r w:rsidRPr="00B34BBE">
        <w:rPr>
          <w:color w:val="auto"/>
          <w:sz w:val="24"/>
          <w:szCs w:val="24"/>
        </w:rPr>
        <w:t xml:space="preserve"> образовательные программы начального и среднего профессионального образования»</w:t>
      </w:r>
      <w:r w:rsidR="00147C99" w:rsidRPr="00B34BBE">
        <w:rPr>
          <w:color w:val="auto"/>
          <w:sz w:val="24"/>
          <w:szCs w:val="24"/>
        </w:rPr>
        <w:t>;</w:t>
      </w:r>
    </w:p>
    <w:p w14:paraId="040C05B1" w14:textId="48CA5C01" w:rsidR="00CC3C8C" w:rsidRPr="00B34BBE" w:rsidRDefault="00CC3C8C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4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апреля 2023 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 xml:space="preserve">361 «Об утверждении Примерной программы по учебному курсу </w:t>
      </w:r>
      <w:r w:rsidR="004D7113" w:rsidRPr="00B34BBE">
        <w:rPr>
          <w:color w:val="auto"/>
          <w:sz w:val="24"/>
          <w:szCs w:val="24"/>
        </w:rPr>
        <w:t>„</w:t>
      </w:r>
      <w:r w:rsidRPr="00B34BBE">
        <w:rPr>
          <w:color w:val="auto"/>
          <w:sz w:val="24"/>
          <w:szCs w:val="24"/>
        </w:rPr>
        <w:t>Индивидуальный проект</w:t>
      </w:r>
      <w:r w:rsidR="004D7113" w:rsidRPr="00B34BBE">
        <w:rPr>
          <w:color w:val="auto"/>
          <w:sz w:val="24"/>
          <w:szCs w:val="24"/>
        </w:rPr>
        <w:t>”</w:t>
      </w:r>
      <w:r w:rsidRPr="00B34BBE">
        <w:rPr>
          <w:color w:val="auto"/>
          <w:sz w:val="24"/>
          <w:szCs w:val="24"/>
        </w:rPr>
        <w:t xml:space="preserve"> для учащихся 10</w:t>
      </w:r>
      <w:r w:rsidR="005A1C3C" w:rsidRPr="00B34BBE">
        <w:rPr>
          <w:color w:val="auto"/>
          <w:sz w:val="24"/>
          <w:szCs w:val="24"/>
        </w:rPr>
        <w:t>–</w:t>
      </w:r>
      <w:r w:rsidRPr="00B34BBE">
        <w:rPr>
          <w:color w:val="auto"/>
          <w:sz w:val="24"/>
          <w:szCs w:val="24"/>
        </w:rPr>
        <w:t>11 классов общеобразовательных организаций Приднестровской Молдавской Республики».</w:t>
      </w:r>
    </w:p>
    <w:p w14:paraId="6ED3C153" w14:textId="6D7909CC" w:rsidR="00C57A83" w:rsidRPr="00B34BBE" w:rsidRDefault="00C57A83" w:rsidP="00B85682">
      <w:pPr>
        <w:pStyle w:val="a5"/>
        <w:ind w:firstLine="709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 xml:space="preserve">Вариативная часть учебного предмета/дисциплины обеспечена программами элективных учебных предметов и занятий вариативной части по направлению </w:t>
      </w:r>
      <w:r w:rsidRPr="00B34BBE">
        <w:rPr>
          <w:color w:val="auto"/>
          <w:sz w:val="24"/>
          <w:szCs w:val="24"/>
        </w:rPr>
        <w:lastRenderedPageBreak/>
        <w:t xml:space="preserve">«Информатика и ИКТ», размещенными на сайте «Школа Приднестровья» по адресу – </w:t>
      </w:r>
      <w:r w:rsidR="00945F5D" w:rsidRPr="00B34BBE">
        <w:rPr>
          <w:rStyle w:val="ad"/>
          <w:color w:val="auto"/>
          <w:sz w:val="24"/>
          <w:szCs w:val="24"/>
          <w:u w:val="none"/>
        </w:rPr>
        <w:t>http</w:t>
      </w:r>
      <w:r w:rsidR="005A1C3C" w:rsidRPr="00B34BBE">
        <w:rPr>
          <w:rStyle w:val="ad"/>
          <w:color w:val="auto"/>
          <w:sz w:val="24"/>
          <w:szCs w:val="24"/>
          <w:u w:val="none"/>
          <w:lang w:val="en-US"/>
        </w:rPr>
        <w:t>s</w:t>
      </w:r>
      <w:r w:rsidR="00945F5D" w:rsidRPr="00B34BBE">
        <w:rPr>
          <w:rStyle w:val="ad"/>
          <w:color w:val="auto"/>
          <w:sz w:val="24"/>
          <w:szCs w:val="24"/>
          <w:u w:val="none"/>
        </w:rPr>
        <w:t>://schoolpmr.</w:t>
      </w:r>
      <w:r w:rsidR="00CC3C8C" w:rsidRPr="00B34BBE">
        <w:rPr>
          <w:rStyle w:val="ad"/>
          <w:color w:val="auto"/>
          <w:sz w:val="24"/>
          <w:szCs w:val="24"/>
          <w:u w:val="none"/>
          <w:lang w:val="en-US"/>
        </w:rPr>
        <w:t>info</w:t>
      </w:r>
      <w:r w:rsidR="005A1C3C" w:rsidRPr="00B34BBE">
        <w:rPr>
          <w:rStyle w:val="ad"/>
          <w:color w:val="auto"/>
          <w:sz w:val="24"/>
          <w:szCs w:val="24"/>
          <w:u w:val="none"/>
        </w:rPr>
        <w:t>/.</w:t>
      </w:r>
    </w:p>
    <w:p w14:paraId="4CAC8377" w14:textId="5EB25FFA" w:rsidR="00C57A83" w:rsidRPr="00B34BBE" w:rsidRDefault="00960EDC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</w:t>
      </w:r>
      <w:r w:rsidR="00C57A83" w:rsidRPr="00B34BBE">
        <w:rPr>
          <w:color w:val="auto"/>
          <w:sz w:val="24"/>
          <w:szCs w:val="24"/>
        </w:rPr>
        <w:t>рограммы элективных курсов для 10–11 классов могут быть использованы педагогами как Примерные программы для универсального профиля. Для других профилей элективные курсы должны соответствовать будущей профессиональной направленности обучающихся.</w:t>
      </w:r>
    </w:p>
    <w:p w14:paraId="4D6415CF" w14:textId="7E82E0E0" w:rsidR="00BC137C" w:rsidRPr="00B34BBE" w:rsidRDefault="00BC137C" w:rsidP="00B85682">
      <w:pPr>
        <w:pStyle w:val="a5"/>
        <w:ind w:firstLine="709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При подготовке собственного элективного курса по информатике преподавателю необходимо ориентироваться на структуру, содержание и оформление Примерной программы элективного учебного предмета «</w:t>
      </w:r>
      <w:r w:rsidRPr="00B34BBE">
        <w:rPr>
          <w:bCs/>
          <w:color w:val="auto"/>
          <w:sz w:val="24"/>
          <w:szCs w:val="24"/>
        </w:rPr>
        <w:t>3</w:t>
      </w:r>
      <w:r w:rsidRPr="00B34BBE">
        <w:rPr>
          <w:bCs/>
          <w:color w:val="auto"/>
          <w:sz w:val="24"/>
          <w:szCs w:val="24"/>
          <w:lang w:val="en-US"/>
        </w:rPr>
        <w:t>D</w:t>
      </w:r>
      <w:r w:rsidRPr="00B34BBE">
        <w:rPr>
          <w:bCs/>
          <w:color w:val="auto"/>
          <w:sz w:val="24"/>
          <w:szCs w:val="24"/>
        </w:rPr>
        <w:t>-моделирование</w:t>
      </w:r>
      <w:r w:rsidRPr="00B34BBE">
        <w:rPr>
          <w:color w:val="auto"/>
          <w:sz w:val="24"/>
          <w:szCs w:val="24"/>
        </w:rPr>
        <w:t>» для общеобразовательных организаций Приднестровской Молдавской Республики, реализующих «Технологический профиль». 10 класс. Программа утверждена Приказом Министерства просвещения Приднестровской Молдавской Республики от 7 июня 2023 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552 «Об утверждении примерных программ элективных учебных предметов для обучающихся, осваивающих программу среднего (полного) общего образования» (</w:t>
      </w:r>
      <w:r w:rsidR="0096631D" w:rsidRPr="00B34BBE">
        <w:rPr>
          <w:color w:val="auto"/>
          <w:sz w:val="24"/>
          <w:szCs w:val="24"/>
        </w:rPr>
        <w:t>https://schoolpmr.info/rub/uchiteliam/programmy_uch/</w:t>
      </w:r>
      <w:r w:rsidRPr="00B34BBE">
        <w:rPr>
          <w:color w:val="auto"/>
          <w:sz w:val="24"/>
          <w:szCs w:val="24"/>
        </w:rPr>
        <w:t>).</w:t>
      </w:r>
    </w:p>
    <w:p w14:paraId="113C3EE1" w14:textId="02A0ABD9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Методическое сопровождение учебного предмета/дисциплины «Информатика» представлено следующими материалами, опубликованными на сайте ГОУ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ДПО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«ИРОиПК»:</w:t>
      </w:r>
    </w:p>
    <w:p w14:paraId="4F44FEA0" w14:textId="3DA47384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1.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6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июля 2018 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642 «Об утверждении Методических рекомендаций по написанию рабочей программы учебного предмета».</w:t>
      </w:r>
    </w:p>
    <w:p w14:paraId="71A9FDF8" w14:textId="46984BC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2.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6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февраля 2023 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125 «Об утверждении Методических рекомендаций по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организации и дозировке домашнего задания в общеобразовательной организации».</w:t>
      </w:r>
    </w:p>
    <w:p w14:paraId="2180F4A7" w14:textId="1F6E5BA6" w:rsidR="00C57A83" w:rsidRPr="00B34BBE" w:rsidRDefault="002E68E5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3</w:t>
      </w:r>
      <w:r w:rsidR="00C57A83" w:rsidRPr="00B34BBE">
        <w:rPr>
          <w:color w:val="auto"/>
          <w:sz w:val="24"/>
          <w:szCs w:val="24"/>
        </w:rPr>
        <w:t>.</w:t>
      </w:r>
      <w:r w:rsidR="005A1C3C" w:rsidRPr="00B34BBE">
        <w:rPr>
          <w:color w:val="auto"/>
          <w:sz w:val="24"/>
          <w:szCs w:val="24"/>
        </w:rPr>
        <w:t> </w:t>
      </w:r>
      <w:r w:rsidR="00C57A83" w:rsidRPr="00B34BBE">
        <w:rPr>
          <w:color w:val="auto"/>
          <w:sz w:val="24"/>
          <w:szCs w:val="24"/>
        </w:rPr>
        <w:t>Методические рекомендации по порядку организации, сопровождению и оценке индивидуальных проектов обучающихся 10–11 классов, утвержденные Приказом Министерства просвещения Приднестровской Молдавской Республики от 8 декабря 2022</w:t>
      </w:r>
      <w:r w:rsidR="005A1C3C" w:rsidRPr="00B34BBE">
        <w:rPr>
          <w:color w:val="auto"/>
          <w:sz w:val="24"/>
          <w:szCs w:val="24"/>
        </w:rPr>
        <w:t> </w:t>
      </w:r>
      <w:r w:rsidR="00C57A83" w:rsidRPr="00B34BBE">
        <w:rPr>
          <w:color w:val="auto"/>
          <w:sz w:val="24"/>
          <w:szCs w:val="24"/>
        </w:rPr>
        <w:t>года №</w:t>
      </w:r>
      <w:r w:rsidR="005A1C3C" w:rsidRPr="00B34BBE">
        <w:rPr>
          <w:color w:val="auto"/>
          <w:sz w:val="24"/>
          <w:szCs w:val="24"/>
        </w:rPr>
        <w:t> </w:t>
      </w:r>
      <w:r w:rsidR="00C57A83" w:rsidRPr="00B34BBE">
        <w:rPr>
          <w:color w:val="auto"/>
          <w:sz w:val="24"/>
          <w:szCs w:val="24"/>
        </w:rPr>
        <w:t>1089 «Об утверждении решений Совета по образованию Министерства просвещения Приднестровской Молдавской Республики от 1 декабря 2022 года» (прил. 9).</w:t>
      </w:r>
    </w:p>
    <w:p w14:paraId="6B367153" w14:textId="1A184612" w:rsidR="00C57A83" w:rsidRPr="00B34BBE" w:rsidRDefault="002E68E5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4</w:t>
      </w:r>
      <w:r w:rsidR="00C57A83" w:rsidRPr="00B34BBE">
        <w:rPr>
          <w:color w:val="auto"/>
          <w:sz w:val="24"/>
          <w:szCs w:val="24"/>
        </w:rPr>
        <w:t>.</w:t>
      </w:r>
      <w:r w:rsidR="005A1C3C" w:rsidRPr="00B34BBE">
        <w:rPr>
          <w:color w:val="auto"/>
          <w:sz w:val="24"/>
          <w:szCs w:val="24"/>
        </w:rPr>
        <w:t> </w:t>
      </w:r>
      <w:r w:rsidR="00C57A83" w:rsidRPr="00B34BBE">
        <w:rPr>
          <w:color w:val="auto"/>
          <w:sz w:val="24"/>
          <w:szCs w:val="24"/>
        </w:rPr>
        <w:t>Методические рекомендации для педагогов по проведению уроков информатики с</w:t>
      </w:r>
      <w:r w:rsidR="005A1C3C" w:rsidRPr="00B34BBE">
        <w:rPr>
          <w:color w:val="auto"/>
          <w:sz w:val="24"/>
          <w:szCs w:val="24"/>
        </w:rPr>
        <w:t> </w:t>
      </w:r>
      <w:r w:rsidR="00C57A83" w:rsidRPr="00B34BBE">
        <w:rPr>
          <w:color w:val="auto"/>
          <w:sz w:val="24"/>
          <w:szCs w:val="24"/>
        </w:rPr>
        <w:t>применением дистанционных образовательных технологий.</w:t>
      </w:r>
    </w:p>
    <w:p w14:paraId="22A66202" w14:textId="5AABF8F4" w:rsidR="00C57A83" w:rsidRPr="00B34BBE" w:rsidRDefault="002E68E5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5</w:t>
      </w:r>
      <w:r w:rsidR="00C57A83" w:rsidRPr="00B34BBE">
        <w:rPr>
          <w:color w:val="auto"/>
          <w:sz w:val="24"/>
          <w:szCs w:val="24"/>
        </w:rPr>
        <w:t>.</w:t>
      </w:r>
      <w:r w:rsidR="005A1C3C" w:rsidRPr="00B34BBE">
        <w:rPr>
          <w:color w:val="auto"/>
          <w:sz w:val="24"/>
          <w:szCs w:val="24"/>
        </w:rPr>
        <w:t> </w:t>
      </w:r>
      <w:r w:rsidR="00C57A83" w:rsidRPr="00B34BBE">
        <w:rPr>
          <w:color w:val="auto"/>
          <w:sz w:val="24"/>
          <w:szCs w:val="24"/>
        </w:rPr>
        <w:t>Методические рекомендации по формированию основ информационной безопасности учащихся при обучении информатике и ИКТ.</w:t>
      </w:r>
    </w:p>
    <w:p w14:paraId="640AAD15" w14:textId="01CCB046" w:rsidR="00C57A83" w:rsidRPr="00B34BBE" w:rsidRDefault="002E68E5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6</w:t>
      </w:r>
      <w:r w:rsidR="00C57A83" w:rsidRPr="00B34BBE">
        <w:rPr>
          <w:color w:val="auto"/>
          <w:sz w:val="24"/>
          <w:szCs w:val="24"/>
        </w:rPr>
        <w:t>.</w:t>
      </w:r>
      <w:r w:rsidR="005A1C3C" w:rsidRPr="00B34BBE">
        <w:rPr>
          <w:color w:val="auto"/>
          <w:sz w:val="24"/>
          <w:szCs w:val="24"/>
        </w:rPr>
        <w:t> </w:t>
      </w:r>
      <w:r w:rsidR="00C57A83" w:rsidRPr="00B34BBE">
        <w:rPr>
          <w:color w:val="auto"/>
          <w:sz w:val="24"/>
          <w:szCs w:val="24"/>
        </w:rPr>
        <w:t>Рекомендации по формированию этико-правовой культуры в информационной сфере обучающихся основной школы на уроках информатики и ИКТ.</w:t>
      </w:r>
    </w:p>
    <w:p w14:paraId="089EEDFA" w14:textId="39234FD2" w:rsidR="00C57A83" w:rsidRPr="00B34BBE" w:rsidRDefault="002E68E5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7</w:t>
      </w:r>
      <w:r w:rsidR="00C57A83" w:rsidRPr="00B34BBE">
        <w:rPr>
          <w:color w:val="auto"/>
          <w:sz w:val="24"/>
          <w:szCs w:val="24"/>
        </w:rPr>
        <w:t>.</w:t>
      </w:r>
      <w:r w:rsidR="005A1C3C" w:rsidRPr="00B34BBE">
        <w:rPr>
          <w:color w:val="auto"/>
          <w:sz w:val="24"/>
          <w:szCs w:val="24"/>
        </w:rPr>
        <w:t> </w:t>
      </w:r>
      <w:r w:rsidR="00C57A83" w:rsidRPr="00B34BBE">
        <w:rPr>
          <w:color w:val="auto"/>
          <w:sz w:val="24"/>
          <w:szCs w:val="24"/>
        </w:rPr>
        <w:t>Рекомендации по углубленному изучению информатики в условиях профильного обучения.</w:t>
      </w:r>
    </w:p>
    <w:p w14:paraId="4D4F0652" w14:textId="6DCDEFDF" w:rsidR="00CC3C8C" w:rsidRPr="00B34BBE" w:rsidRDefault="002E68E5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8</w:t>
      </w:r>
      <w:r w:rsidR="00CC3C8C" w:rsidRPr="00B34BBE">
        <w:rPr>
          <w:color w:val="auto"/>
          <w:sz w:val="24"/>
          <w:szCs w:val="24"/>
        </w:rPr>
        <w:t>.</w:t>
      </w:r>
      <w:r w:rsidR="005A1C3C" w:rsidRPr="00B34BBE">
        <w:rPr>
          <w:color w:val="auto"/>
          <w:sz w:val="24"/>
          <w:szCs w:val="24"/>
        </w:rPr>
        <w:t> </w:t>
      </w:r>
      <w:r w:rsidR="00CC3C8C" w:rsidRPr="00B34BBE">
        <w:rPr>
          <w:color w:val="auto"/>
          <w:sz w:val="24"/>
          <w:szCs w:val="24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</w:t>
      </w:r>
      <w:r w:rsidR="005A1C3C" w:rsidRPr="00B34BBE">
        <w:rPr>
          <w:color w:val="auto"/>
          <w:sz w:val="24"/>
          <w:szCs w:val="24"/>
        </w:rPr>
        <w:t>о</w:t>
      </w:r>
      <w:r w:rsidR="00CC3C8C" w:rsidRPr="00B34BBE">
        <w:rPr>
          <w:color w:val="auto"/>
          <w:sz w:val="24"/>
          <w:szCs w:val="24"/>
        </w:rPr>
        <w:t>е Приказом Министерства просвещения Приднестровской Молдавской Республики от</w:t>
      </w:r>
      <w:r w:rsidR="000A1D03" w:rsidRPr="00B34BBE">
        <w:rPr>
          <w:color w:val="auto"/>
          <w:sz w:val="24"/>
          <w:szCs w:val="24"/>
        </w:rPr>
        <w:t xml:space="preserve"> </w:t>
      </w:r>
      <w:r w:rsidR="00CC3C8C" w:rsidRPr="00B34BBE">
        <w:rPr>
          <w:color w:val="auto"/>
          <w:sz w:val="24"/>
          <w:szCs w:val="24"/>
        </w:rPr>
        <w:t>8 февраля 2024 года №</w:t>
      </w:r>
      <w:r w:rsidR="005A1C3C" w:rsidRPr="00B34BBE">
        <w:rPr>
          <w:color w:val="auto"/>
          <w:sz w:val="24"/>
          <w:szCs w:val="24"/>
        </w:rPr>
        <w:t> </w:t>
      </w:r>
      <w:r w:rsidR="00CC3C8C" w:rsidRPr="00B34BBE">
        <w:rPr>
          <w:color w:val="auto"/>
          <w:sz w:val="24"/>
          <w:szCs w:val="24"/>
        </w:rPr>
        <w:t>87 «Об</w:t>
      </w:r>
      <w:r w:rsidR="005A1C3C" w:rsidRPr="00B34BBE">
        <w:rPr>
          <w:color w:val="auto"/>
          <w:sz w:val="24"/>
          <w:szCs w:val="24"/>
        </w:rPr>
        <w:t> </w:t>
      </w:r>
      <w:r w:rsidR="00CC3C8C" w:rsidRPr="00B34BBE">
        <w:rPr>
          <w:color w:val="auto"/>
          <w:sz w:val="24"/>
          <w:szCs w:val="24"/>
        </w:rPr>
        <w:t>утверждении решений Совета по образованию Министерства просвещения Приднестровской Молдавской Республики от 1 февраля 2024 года»</w:t>
      </w:r>
      <w:r w:rsidR="00E92E1D" w:rsidRPr="00B34BBE">
        <w:rPr>
          <w:color w:val="auto"/>
          <w:sz w:val="24"/>
          <w:szCs w:val="24"/>
        </w:rPr>
        <w:t>,</w:t>
      </w:r>
      <w:r w:rsidR="00CC3C8C" w:rsidRPr="00B34BBE">
        <w:rPr>
          <w:color w:val="auto"/>
          <w:sz w:val="24"/>
          <w:szCs w:val="24"/>
        </w:rPr>
        <w:t xml:space="preserve"> п.</w:t>
      </w:r>
      <w:r w:rsidR="005A1C3C" w:rsidRPr="00B34BBE">
        <w:rPr>
          <w:color w:val="auto"/>
          <w:sz w:val="24"/>
          <w:szCs w:val="24"/>
        </w:rPr>
        <w:t xml:space="preserve"> </w:t>
      </w:r>
      <w:r w:rsidR="00CC3C8C" w:rsidRPr="00B34BBE">
        <w:rPr>
          <w:color w:val="auto"/>
          <w:sz w:val="24"/>
          <w:szCs w:val="24"/>
        </w:rPr>
        <w:t>«е» (прил. 6).</w:t>
      </w:r>
    </w:p>
    <w:p w14:paraId="541C4026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lastRenderedPageBreak/>
        <w:t>Рабочие программы по информатике, а также элективным учебным курсам/дисциплинам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рекомендациями.</w:t>
      </w:r>
    </w:p>
    <w:p w14:paraId="5AD5D1B6" w14:textId="1F1737D9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Рабочие программы являются частью основной образовательной программы организации образования. Педагог может внести изменения в составляемую рабочую программу не более чем на 20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% в основной и старшей школе от вышеназванных программ.</w:t>
      </w:r>
    </w:p>
    <w:p w14:paraId="57DB2023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образования. Например,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 В рабочей программе педагога (группы педагогов) должны найти отражение целевые ориентиры, закрепленные в ООП по уровням общего (профессионального) образования, а также элементы системы оценки, включенные в ООП организаций общего (профессионального) образования.</w:t>
      </w:r>
    </w:p>
    <w:p w14:paraId="0C6CC392" w14:textId="779BFD23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Требования к структуре, содержанию, порядку разработки–экспертизы–утверждению рабочих программ изложены в «Методических рекомендациях по составлению основной образовательной программы уровня образования организаций общего образования ПМР», утвержденных Приказом Министерства просвещения Приднестровской Молдавской Республики от 28 ноября 2017 года № 1331.</w:t>
      </w:r>
    </w:p>
    <w:p w14:paraId="5BBF61D0" w14:textId="175AEDA5" w:rsidR="006B3DFD" w:rsidRPr="00B34BBE" w:rsidRDefault="006B3DFD" w:rsidP="00B85682">
      <w:pPr>
        <w:pStyle w:val="a5"/>
        <w:tabs>
          <w:tab w:val="clear" w:pos="851"/>
          <w:tab w:val="left" w:pos="567"/>
        </w:tabs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2025/26 учебном году действует Перечень учебных изданий, рекомендованных и допущенных для реализации учебного предмета/дисциплины «Информатика» в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организациях образования, реализующих общеобразовательные программы. В случае отсутствия или неполной укомплектованности базовыми учебниками и учебными пособиями в</w:t>
      </w:r>
      <w:r w:rsidR="005A1C3C" w:rsidRPr="00B34BBE">
        <w:rPr>
          <w:color w:val="auto"/>
          <w:sz w:val="24"/>
          <w:szCs w:val="24"/>
        </w:rPr>
        <w:t xml:space="preserve"> </w:t>
      </w:r>
      <w:r w:rsidRPr="00B34BBE">
        <w:rPr>
          <w:color w:val="auto"/>
          <w:sz w:val="24"/>
          <w:szCs w:val="24"/>
        </w:rPr>
        <w:t>организациях образования с молдавским и украинским языками обучения разрешается использовать имеющиеся учебники, отнесенные к категории «Допущены».</w:t>
      </w:r>
    </w:p>
    <w:p w14:paraId="25D3184C" w14:textId="178F78DC" w:rsidR="00C57A83" w:rsidRPr="00B34BBE" w:rsidRDefault="00C57A83" w:rsidP="00B85682">
      <w:pPr>
        <w:pStyle w:val="a5"/>
        <w:rPr>
          <w:color w:val="auto"/>
          <w:sz w:val="24"/>
          <w:szCs w:val="24"/>
        </w:rPr>
      </w:pPr>
    </w:p>
    <w:p w14:paraId="7A73C7DE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IV. Контроль знаний на уроках информатики</w:t>
      </w:r>
    </w:p>
    <w:p w14:paraId="46C783B6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стандартами, рабочей программой.</w:t>
      </w:r>
    </w:p>
    <w:p w14:paraId="6F14C4E4" w14:textId="704D6F03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(личностным, метапредметным, предметным).</w:t>
      </w:r>
    </w:p>
    <w:p w14:paraId="0AD24EA0" w14:textId="4BFD07B4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Планируемые результаты освоения учебных программ приводятся в 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отнесенных к блоку «Выпускник научится», вынос</w:t>
      </w:r>
      <w:r w:rsidR="005A1C3C" w:rsidRPr="00B34BBE">
        <w:rPr>
          <w:color w:val="auto"/>
          <w:sz w:val="24"/>
          <w:szCs w:val="24"/>
        </w:rPr>
        <w:t>и</w:t>
      </w:r>
      <w:r w:rsidRPr="00B34BBE">
        <w:rPr>
          <w:color w:val="auto"/>
          <w:sz w:val="24"/>
          <w:szCs w:val="24"/>
        </w:rPr>
        <w:t>тся на итоговую оценку, которая может осуществляться как в ходе обучения (с помощью накопленной оценки), так и в конце обучения, в том числе в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форме итоговой государственной аттестации. Успешное выполнение обучающимися заданий базового уровня служит единственным основанием возможности перехода на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следующий уровень обучения.</w:t>
      </w:r>
    </w:p>
    <w:p w14:paraId="411F03E7" w14:textId="68680389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lastRenderedPageBreak/>
        <w:t>В блок</w:t>
      </w:r>
      <w:r w:rsidR="005A1C3C" w:rsidRPr="00B34BBE">
        <w:rPr>
          <w:color w:val="auto"/>
          <w:sz w:val="24"/>
          <w:szCs w:val="24"/>
        </w:rPr>
        <w:t>е</w:t>
      </w:r>
      <w:r w:rsidRPr="00B34BBE">
        <w:rPr>
          <w:color w:val="auto"/>
          <w:sz w:val="24"/>
          <w:szCs w:val="24"/>
        </w:rPr>
        <w:t xml:space="preserve">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Оценка достижения этих целей ведется преимущественно в ходе процедур, допускающих предоставление и использование исключительно неперсонифицированной информации. Невыполнение обучающи</w:t>
      </w:r>
      <w:r w:rsidR="00B843E8" w:rsidRPr="00B34BBE">
        <w:rPr>
          <w:color w:val="auto"/>
          <w:sz w:val="24"/>
          <w:szCs w:val="24"/>
        </w:rPr>
        <w:t>ми</w:t>
      </w:r>
      <w:r w:rsidRPr="00B34BBE">
        <w:rPr>
          <w:color w:val="auto"/>
          <w:sz w:val="24"/>
          <w:szCs w:val="24"/>
        </w:rPr>
        <w:t>ся заданий, с помощью которых ведется оценка достижения планируемых результатов данного блока, не является препятствием для перехода на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следующую ступень обучения.</w:t>
      </w:r>
    </w:p>
    <w:p w14:paraId="5DE57C19" w14:textId="35654202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Вид контроля на уроке</w:t>
      </w:r>
      <w:r w:rsidR="005A1C3C" w:rsidRPr="00B34BBE">
        <w:rPr>
          <w:color w:val="auto"/>
          <w:sz w:val="24"/>
          <w:szCs w:val="24"/>
        </w:rPr>
        <w:t>/</w:t>
      </w:r>
      <w:r w:rsidRPr="00B34BBE">
        <w:rPr>
          <w:color w:val="auto"/>
          <w:sz w:val="24"/>
          <w:szCs w:val="24"/>
        </w:rPr>
        <w:t>учебном занятии зависит от этапа обучения.</w:t>
      </w:r>
    </w:p>
    <w:p w14:paraId="47D6BA5A" w14:textId="762B4AD0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Предварительный контроль особенно актуален при переходе к изучению новой темы или раздела, когда педагогу необходимо определить, какими знаниями и умениями обучающийся уже обладает. Этот вид контроля также необходим в начале учебного года в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9–11 классах и на первом курсе организации среднего профессионального образования, так как поступают обучающиеся с разной степенью подготовленности.</w:t>
      </w:r>
    </w:p>
    <w:p w14:paraId="13B7DE6C" w14:textId="7F45313E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Одним из главных условий успешности обучения является своевременное выявление существующих пробелов в знаниях обучающихся дл</w:t>
      </w:r>
      <w:r w:rsidR="005A1C3C" w:rsidRPr="00B34BBE">
        <w:rPr>
          <w:color w:val="auto"/>
          <w:sz w:val="24"/>
          <w:szCs w:val="24"/>
        </w:rPr>
        <w:t>я своевременного их устранения.</w:t>
      </w:r>
    </w:p>
    <w:p w14:paraId="0FDC92E7" w14:textId="2C97B5BA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этом помогает текущий контроль, который, в основном, является частью урока</w:t>
      </w:r>
      <w:r w:rsidR="005A1C3C" w:rsidRPr="00B34BBE">
        <w:rPr>
          <w:color w:val="auto"/>
          <w:sz w:val="24"/>
          <w:szCs w:val="24"/>
        </w:rPr>
        <w:t>/</w:t>
      </w:r>
      <w:r w:rsidRPr="00B34BBE">
        <w:rPr>
          <w:color w:val="auto"/>
          <w:sz w:val="24"/>
          <w:szCs w:val="24"/>
        </w:rPr>
        <w:t>учебного занятия.</w:t>
      </w:r>
    </w:p>
    <w:p w14:paraId="1BFC6E34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Тематический контроль проводится после изучения темы или раздела.</w:t>
      </w:r>
    </w:p>
    <w:p w14:paraId="3E1C82E7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Текущий и тематический контроль можно проводить в различных формах: тестирование, практическая работа, зачет, защита проекта, самостоятельная работа и т.д., что отражается в рабочей программе педагога, реализующего ГОС соответствующего уровня общего или профессионального образования.</w:t>
      </w:r>
    </w:p>
    <w:p w14:paraId="66D6B2BB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Контрольные работы по предмету не предусмотрены.</w:t>
      </w:r>
    </w:p>
    <w:p w14:paraId="55938F77" w14:textId="50471133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Критерии и нормы оценивания знаний, умений и навыков по предмету размещены на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сайте ГОУ ДПО «ИРОиПК», подсайте «Школа Приднес</w:t>
      </w:r>
      <w:r w:rsidR="00DE1979" w:rsidRPr="00B34BBE">
        <w:rPr>
          <w:color w:val="auto"/>
          <w:sz w:val="24"/>
          <w:szCs w:val="24"/>
        </w:rPr>
        <w:t>тровья» (http</w:t>
      </w:r>
      <w:r w:rsidR="005A1C3C" w:rsidRPr="00B34BBE">
        <w:rPr>
          <w:color w:val="auto"/>
          <w:sz w:val="24"/>
          <w:szCs w:val="24"/>
        </w:rPr>
        <w:t>s</w:t>
      </w:r>
      <w:r w:rsidR="00DE1979" w:rsidRPr="00B34BBE">
        <w:rPr>
          <w:color w:val="auto"/>
          <w:sz w:val="24"/>
          <w:szCs w:val="24"/>
        </w:rPr>
        <w:t>://schoolpmr.</w:t>
      </w:r>
      <w:r w:rsidR="00DE1979" w:rsidRPr="00B34BBE">
        <w:rPr>
          <w:color w:val="auto"/>
          <w:sz w:val="24"/>
          <w:szCs w:val="24"/>
          <w:lang w:val="en-US"/>
        </w:rPr>
        <w:t>info</w:t>
      </w:r>
      <w:r w:rsidR="005A1C3C" w:rsidRPr="00B34BBE">
        <w:rPr>
          <w:color w:val="auto"/>
          <w:sz w:val="24"/>
          <w:szCs w:val="24"/>
        </w:rPr>
        <w:t>/</w:t>
      </w:r>
      <w:r w:rsidRPr="00B34BBE">
        <w:rPr>
          <w:color w:val="auto"/>
          <w:sz w:val="24"/>
          <w:szCs w:val="24"/>
        </w:rPr>
        <w:t>).</w:t>
      </w:r>
    </w:p>
    <w:p w14:paraId="18F3B8C7" w14:textId="56BFCAD0" w:rsidR="00C57A83" w:rsidRPr="00B34BBE" w:rsidRDefault="00C57A83" w:rsidP="005A1C3C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 xml:space="preserve">При организации и проведении </w:t>
      </w:r>
      <w:r w:rsidR="008E5BAA" w:rsidRPr="00B34BBE">
        <w:rPr>
          <w:color w:val="auto"/>
          <w:sz w:val="24"/>
          <w:szCs w:val="24"/>
        </w:rPr>
        <w:t xml:space="preserve">промежуточной </w:t>
      </w:r>
      <w:r w:rsidRPr="00B34BBE">
        <w:rPr>
          <w:color w:val="auto"/>
          <w:sz w:val="24"/>
          <w:szCs w:val="24"/>
        </w:rPr>
        <w:t>аттестации по учебному предмету/дисциплине «Информатика» необход</w:t>
      </w:r>
      <w:r w:rsidR="00317551" w:rsidRPr="00B34BBE">
        <w:rPr>
          <w:color w:val="auto"/>
          <w:sz w:val="24"/>
          <w:szCs w:val="24"/>
        </w:rPr>
        <w:t>имо использовать соответствующие</w:t>
      </w:r>
      <w:r w:rsidR="005A1C3C" w:rsidRPr="00B34BBE">
        <w:rPr>
          <w:color w:val="auto"/>
          <w:sz w:val="24"/>
          <w:szCs w:val="24"/>
        </w:rPr>
        <w:t xml:space="preserve"> </w:t>
      </w:r>
    </w:p>
    <w:p w14:paraId="114375C8" w14:textId="259252FE" w:rsidR="00166C05" w:rsidRPr="00B34BBE" w:rsidRDefault="00166C05" w:rsidP="005A1C3C">
      <w:pPr>
        <w:pStyle w:val="a5"/>
        <w:tabs>
          <w:tab w:val="clear" w:pos="851"/>
          <w:tab w:val="left" w:pos="567"/>
        </w:tabs>
        <w:rPr>
          <w:color w:val="auto"/>
          <w:sz w:val="24"/>
          <w:szCs w:val="24"/>
          <w:u w:color="0000FF"/>
        </w:rPr>
      </w:pPr>
      <w:r w:rsidRPr="00B34BBE">
        <w:rPr>
          <w:color w:val="auto"/>
          <w:sz w:val="24"/>
          <w:szCs w:val="24"/>
        </w:rPr>
        <w:t xml:space="preserve">Примерные (типовые) билеты для аттестации учащихся 8, 10 классов по учебному предмету «Информатика» </w:t>
      </w:r>
      <w:r w:rsidR="00996F54" w:rsidRPr="00B34BBE">
        <w:rPr>
          <w:color w:val="auto"/>
          <w:sz w:val="24"/>
          <w:szCs w:val="24"/>
        </w:rPr>
        <w:t xml:space="preserve">и Примерные билеты по учебному предмету «Информатика» (углубленный уровень, 10 класс), </w:t>
      </w:r>
      <w:r w:rsidR="0047205C" w:rsidRPr="00B34BBE">
        <w:rPr>
          <w:color w:val="auto"/>
          <w:sz w:val="24"/>
          <w:szCs w:val="24"/>
        </w:rPr>
        <w:t xml:space="preserve">и </w:t>
      </w:r>
      <w:r w:rsidR="00996F54" w:rsidRPr="00B34BBE">
        <w:rPr>
          <w:color w:val="auto"/>
          <w:sz w:val="24"/>
          <w:szCs w:val="24"/>
        </w:rPr>
        <w:t xml:space="preserve">которые </w:t>
      </w:r>
      <w:r w:rsidRPr="00B34BBE">
        <w:rPr>
          <w:color w:val="auto"/>
          <w:sz w:val="24"/>
          <w:szCs w:val="24"/>
        </w:rPr>
        <w:t>размещены на сайте «Школа Приднестровья» (</w:t>
      </w:r>
      <w:r w:rsidR="001A5388" w:rsidRPr="00B34BBE">
        <w:rPr>
          <w:color w:val="auto"/>
          <w:sz w:val="24"/>
          <w:szCs w:val="24"/>
        </w:rPr>
        <w:t>https://schoolpmr.</w:t>
      </w:r>
      <w:r w:rsidR="005A1C3C" w:rsidRPr="00B34BBE">
        <w:rPr>
          <w:color w:val="auto"/>
          <w:sz w:val="24"/>
          <w:szCs w:val="24"/>
          <w:lang w:val="en-US"/>
        </w:rPr>
        <w:t>info</w:t>
      </w:r>
      <w:r w:rsidR="005A1C3C" w:rsidRPr="00B34BBE">
        <w:rPr>
          <w:color w:val="auto"/>
          <w:sz w:val="24"/>
          <w:szCs w:val="24"/>
        </w:rPr>
        <w:t>/</w:t>
      </w:r>
      <w:r w:rsidRPr="00B34BBE">
        <w:rPr>
          <w:color w:val="auto"/>
          <w:sz w:val="24"/>
          <w:szCs w:val="24"/>
        </w:rPr>
        <w:t>)</w:t>
      </w:r>
      <w:r w:rsidRPr="00B34BBE">
        <w:rPr>
          <w:color w:val="auto"/>
          <w:sz w:val="24"/>
          <w:szCs w:val="24"/>
          <w:u w:color="0000FF"/>
        </w:rPr>
        <w:t>.</w:t>
      </w:r>
    </w:p>
    <w:p w14:paraId="590FC633" w14:textId="166E42D1" w:rsidR="00C57A83" w:rsidRPr="00B34BBE" w:rsidRDefault="00C57A83" w:rsidP="005A1C3C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Преподавателю следует помнить, что экзаменационные билеты носят примерный характер и могут быть использованы при разработке экзаменационных материалов в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соответствии с особенностями образовательной программы конкретной организации образования. Организация образования вправе внести свои предложения по проведению промежуточной аттестации обучающихся, а также изменения (не более чем 20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%), дополнения, учитывающие принципы личностно-ориентированного обучения и воспитания обучающихся, профиль школы/класса.</w:t>
      </w:r>
    </w:p>
    <w:p w14:paraId="4D336878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</w:p>
    <w:p w14:paraId="483BAA8C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V. Особенности организации урока/занятия информатики</w:t>
      </w:r>
    </w:p>
    <w:p w14:paraId="340A865D" w14:textId="0CEDB24A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 xml:space="preserve">В </w:t>
      </w:r>
      <w:r w:rsidR="00FB14A4" w:rsidRPr="00B34BBE">
        <w:rPr>
          <w:color w:val="auto"/>
          <w:sz w:val="24"/>
          <w:szCs w:val="24"/>
        </w:rPr>
        <w:t xml:space="preserve">2025/26 учебном году информатика  изучается в основной школе в </w:t>
      </w:r>
      <w:r w:rsidRPr="00B34BBE">
        <w:rPr>
          <w:color w:val="auto"/>
          <w:sz w:val="24"/>
          <w:szCs w:val="24"/>
        </w:rPr>
        <w:t>соответствии с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 xml:space="preserve">Базисным учебным планом для организаций образования Приднестровской Молдавской </w:t>
      </w:r>
      <w:r w:rsidRPr="00B34BBE">
        <w:rPr>
          <w:color w:val="auto"/>
          <w:sz w:val="24"/>
          <w:szCs w:val="24"/>
        </w:rPr>
        <w:lastRenderedPageBreak/>
        <w:t>Республики, реализующих программы общего образования, утвержденным Приказом Министерства просвещения Приднестровской Молдавской Республики от 30 июня 2016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образования», часовая нагрузка по неделям и годам обучения распределяется следующим образом:</w:t>
      </w:r>
    </w:p>
    <w:tbl>
      <w:tblPr>
        <w:tblW w:w="935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4158"/>
        <w:gridCol w:w="3427"/>
      </w:tblGrid>
      <w:tr w:rsidR="00B34BBE" w:rsidRPr="00B34BBE" w14:paraId="3283F565" w14:textId="77777777" w:rsidTr="00C57A83">
        <w:trPr>
          <w:trHeight w:val="296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17EE5" w14:textId="77777777" w:rsidR="00C57A83" w:rsidRPr="00B34BBE" w:rsidRDefault="00C57A83" w:rsidP="00B85682">
            <w:pPr>
              <w:pStyle w:val="a7"/>
              <w:rPr>
                <w:color w:val="auto"/>
              </w:rPr>
            </w:pPr>
            <w:r w:rsidRPr="00B34BBE">
              <w:rPr>
                <w:color w:val="auto"/>
                <w:rtl/>
                <w:lang w:bidi="ar-YE"/>
              </w:rPr>
              <w:t>Класс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DDA41" w14:textId="77777777" w:rsidR="00C57A83" w:rsidRPr="00B34BBE" w:rsidRDefault="00C57A83" w:rsidP="00B85682">
            <w:pPr>
              <w:pStyle w:val="a7"/>
              <w:rPr>
                <w:color w:val="auto"/>
              </w:rPr>
            </w:pPr>
            <w:r w:rsidRPr="00B34BBE">
              <w:rPr>
                <w:color w:val="auto"/>
                <w:rtl/>
                <w:lang w:bidi="ar-YE"/>
              </w:rPr>
              <w:t>Количество часов</w:t>
            </w:r>
            <w:r w:rsidRPr="00B34BBE">
              <w:rPr>
                <w:color w:val="auto"/>
              </w:rPr>
              <w:t xml:space="preserve"> </w:t>
            </w:r>
            <w:r w:rsidRPr="00B34BBE">
              <w:rPr>
                <w:color w:val="auto"/>
                <w:rtl/>
                <w:lang w:bidi="ar-YE"/>
              </w:rPr>
              <w:t>в неделю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AB8E4" w14:textId="77777777" w:rsidR="00C57A83" w:rsidRPr="00B34BBE" w:rsidRDefault="00C57A83" w:rsidP="00B85682">
            <w:pPr>
              <w:pStyle w:val="a7"/>
              <w:rPr>
                <w:color w:val="auto"/>
              </w:rPr>
            </w:pPr>
            <w:r w:rsidRPr="00B34BBE">
              <w:rPr>
                <w:color w:val="auto"/>
                <w:rtl/>
                <w:lang w:bidi="ar-YE"/>
              </w:rPr>
              <w:t>Количество часов в год</w:t>
            </w:r>
          </w:p>
        </w:tc>
      </w:tr>
      <w:tr w:rsidR="00B34BBE" w:rsidRPr="00B34BBE" w14:paraId="69F9E338" w14:textId="77777777" w:rsidTr="00C57A83">
        <w:trPr>
          <w:trHeight w:val="279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9F31E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8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08E0D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685D9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34</w:t>
            </w:r>
          </w:p>
        </w:tc>
      </w:tr>
      <w:tr w:rsidR="00B34BBE" w:rsidRPr="00B34BBE" w14:paraId="59EA0C31" w14:textId="77777777" w:rsidTr="00C57A83">
        <w:trPr>
          <w:trHeight w:val="6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ED242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9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4EB92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DFF5B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34</w:t>
            </w:r>
          </w:p>
        </w:tc>
      </w:tr>
    </w:tbl>
    <w:p w14:paraId="37964D70" w14:textId="77777777" w:rsidR="00592169" w:rsidRPr="00B34BBE" w:rsidRDefault="00592169" w:rsidP="00B85682">
      <w:pPr>
        <w:pStyle w:val="a5"/>
        <w:rPr>
          <w:color w:val="auto"/>
          <w:sz w:val="24"/>
          <w:szCs w:val="24"/>
        </w:rPr>
      </w:pPr>
    </w:p>
    <w:p w14:paraId="48779D37" w14:textId="5EEED0ED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общего образования, утвержденным Приказом Министерства просвещения Приднестровской Молдавской Республики от 5 августа 2022 года №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образования», часовая нагрузка по неделям и годам обучения распределяется следующим образом:</w:t>
      </w:r>
    </w:p>
    <w:tbl>
      <w:tblPr>
        <w:tblW w:w="935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3"/>
        <w:gridCol w:w="4022"/>
        <w:gridCol w:w="2901"/>
      </w:tblGrid>
      <w:tr w:rsidR="00B34BBE" w:rsidRPr="00B34BBE" w14:paraId="543899AB" w14:textId="77777777" w:rsidTr="00C57A83">
        <w:trPr>
          <w:trHeight w:val="6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FD725C5" w14:textId="77777777" w:rsidR="00C57A83" w:rsidRPr="00B34BBE" w:rsidRDefault="00C57A83" w:rsidP="00B85682">
            <w:pPr>
              <w:pStyle w:val="a7"/>
              <w:rPr>
                <w:color w:val="auto"/>
              </w:rPr>
            </w:pPr>
            <w:r w:rsidRPr="00B34BBE">
              <w:rPr>
                <w:color w:val="auto"/>
              </w:rPr>
              <w:t>Класс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BD0B86D" w14:textId="77777777" w:rsidR="00C57A83" w:rsidRPr="00B34BBE" w:rsidRDefault="00C57A83" w:rsidP="00B85682">
            <w:pPr>
              <w:pStyle w:val="a7"/>
              <w:rPr>
                <w:color w:val="auto"/>
              </w:rPr>
            </w:pPr>
            <w:r w:rsidRPr="00B34BBE">
              <w:rPr>
                <w:color w:val="auto"/>
              </w:rPr>
              <w:t>Количество часов в неделю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14020D6" w14:textId="77777777" w:rsidR="00C57A83" w:rsidRPr="00B34BBE" w:rsidRDefault="00C57A83" w:rsidP="00B85682">
            <w:pPr>
              <w:pStyle w:val="a7"/>
              <w:rPr>
                <w:color w:val="auto"/>
              </w:rPr>
            </w:pPr>
            <w:r w:rsidRPr="00B34BBE">
              <w:rPr>
                <w:color w:val="auto"/>
              </w:rPr>
              <w:t>Количество часов в год</w:t>
            </w:r>
          </w:p>
        </w:tc>
      </w:tr>
      <w:tr w:rsidR="00B34BBE" w:rsidRPr="00B34BBE" w14:paraId="3E27E94F" w14:textId="77777777" w:rsidTr="00C57A83">
        <w:trPr>
          <w:trHeight w:val="359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A6C0C7D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Базовый уровень</w:t>
            </w:r>
          </w:p>
        </w:tc>
      </w:tr>
      <w:tr w:rsidR="00B34BBE" w:rsidRPr="00B34BBE" w14:paraId="7A67D6D5" w14:textId="77777777" w:rsidTr="00C57A83">
        <w:trPr>
          <w:trHeight w:val="359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C2E43A2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10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5E55FB7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B95BC5C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34</w:t>
            </w:r>
          </w:p>
        </w:tc>
      </w:tr>
      <w:tr w:rsidR="00B34BBE" w:rsidRPr="00B34BBE" w14:paraId="418336FA" w14:textId="77777777" w:rsidTr="00C57A83">
        <w:trPr>
          <w:trHeight w:val="359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CA9992B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11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1660720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22C1DE3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34</w:t>
            </w:r>
          </w:p>
        </w:tc>
      </w:tr>
      <w:tr w:rsidR="00B34BBE" w:rsidRPr="00B34BBE" w14:paraId="44771D57" w14:textId="77777777" w:rsidTr="00C57A83">
        <w:trPr>
          <w:trHeight w:val="647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1E0E06C" w14:textId="77777777" w:rsidR="00C57A83" w:rsidRPr="00B34BBE" w:rsidRDefault="00C57A83" w:rsidP="00B85682">
            <w:pPr>
              <w:pStyle w:val="a8"/>
              <w:rPr>
                <w:color w:val="auto"/>
                <w:rtl/>
                <w:lang w:bidi="ar-YE"/>
              </w:rPr>
            </w:pPr>
            <w:r w:rsidRPr="00B34BBE">
              <w:rPr>
                <w:color w:val="auto"/>
                <w:rtl/>
                <w:lang w:bidi="ar-YE"/>
              </w:rPr>
              <w:t>Профильный уровень</w:t>
            </w:r>
          </w:p>
          <w:p w14:paraId="0B0E73A4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b/>
                <w:bCs/>
                <w:color w:val="auto"/>
              </w:rPr>
              <w:t>Социально-экономический профиль</w:t>
            </w:r>
            <w:r w:rsidRPr="00B34BBE">
              <w:rPr>
                <w:color w:val="auto"/>
              </w:rPr>
              <w:t xml:space="preserve"> (социологическое направление)</w:t>
            </w:r>
          </w:p>
        </w:tc>
      </w:tr>
      <w:tr w:rsidR="00B34BBE" w:rsidRPr="00B34BBE" w14:paraId="4D1A0967" w14:textId="77777777" w:rsidTr="00C57A83">
        <w:trPr>
          <w:trHeight w:val="6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8AD6661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10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F3D4D90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DD55B3E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136</w:t>
            </w:r>
          </w:p>
        </w:tc>
      </w:tr>
      <w:tr w:rsidR="00B34BBE" w:rsidRPr="00B34BBE" w14:paraId="6FAE69DB" w14:textId="77777777" w:rsidTr="00C57A83">
        <w:trPr>
          <w:trHeight w:val="359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AE790E0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11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0ADE720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A8872F1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136</w:t>
            </w:r>
          </w:p>
        </w:tc>
      </w:tr>
      <w:tr w:rsidR="00B34BBE" w:rsidRPr="00B34BBE" w14:paraId="0E56961D" w14:textId="77777777" w:rsidTr="00C57A83">
        <w:trPr>
          <w:trHeight w:val="355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11FDC64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b/>
                <w:bCs/>
                <w:color w:val="auto"/>
                <w:rtl/>
                <w:lang w:bidi="ar-YE"/>
              </w:rPr>
              <w:t>Технологический профиль</w:t>
            </w:r>
          </w:p>
        </w:tc>
      </w:tr>
      <w:tr w:rsidR="00B34BBE" w:rsidRPr="00B34BBE" w14:paraId="66B973D5" w14:textId="77777777" w:rsidTr="00C57A83">
        <w:trPr>
          <w:trHeight w:val="359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AC98957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10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0A687EE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FB96736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136</w:t>
            </w:r>
          </w:p>
        </w:tc>
      </w:tr>
      <w:tr w:rsidR="00B34BBE" w:rsidRPr="00B34BBE" w14:paraId="67053837" w14:textId="77777777" w:rsidTr="00C57A83">
        <w:trPr>
          <w:trHeight w:val="6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39D9DD3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11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0BC93A1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D783139" w14:textId="77777777" w:rsidR="00C57A83" w:rsidRPr="00B34BBE" w:rsidRDefault="00C57A83" w:rsidP="00B85682">
            <w:pPr>
              <w:pStyle w:val="a8"/>
              <w:rPr>
                <w:color w:val="auto"/>
              </w:rPr>
            </w:pPr>
            <w:r w:rsidRPr="00B34BBE">
              <w:rPr>
                <w:color w:val="auto"/>
              </w:rPr>
              <w:t>136</w:t>
            </w:r>
          </w:p>
        </w:tc>
      </w:tr>
    </w:tbl>
    <w:p w14:paraId="272D7809" w14:textId="77777777" w:rsidR="00BD274D" w:rsidRPr="00B34BBE" w:rsidRDefault="00BD274D" w:rsidP="00BD274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662BE13" w14:textId="32EA7AC1" w:rsidR="00BD274D" w:rsidRPr="00B34BBE" w:rsidRDefault="00BD274D" w:rsidP="00BD274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BE">
        <w:rPr>
          <w:rFonts w:ascii="Times New Roman" w:eastAsia="Times New Roman" w:hAnsi="Times New Roman" w:cs="Times New Roman"/>
          <w:sz w:val="24"/>
          <w:szCs w:val="24"/>
        </w:rPr>
        <w:t>В организациях профессионального образования, реализующих общеобразовательные программы, количество часов по учебной дисциплине «Информатика»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640"/>
        <w:gridCol w:w="3354"/>
        <w:gridCol w:w="2243"/>
      </w:tblGrid>
      <w:tr w:rsidR="00B34BBE" w:rsidRPr="00B34BBE" w14:paraId="36E20281" w14:textId="77777777" w:rsidTr="00E27E3A">
        <w:tc>
          <w:tcPr>
            <w:tcW w:w="3640" w:type="dxa"/>
          </w:tcPr>
          <w:p w14:paraId="65229958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3354" w:type="dxa"/>
          </w:tcPr>
          <w:p w14:paraId="7B61B8E1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2243" w:type="dxa"/>
          </w:tcPr>
          <w:p w14:paraId="6EFE8FDD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34BBE" w:rsidRPr="00B34BBE" w14:paraId="5FB1EF27" w14:textId="77777777" w:rsidTr="00E27E3A">
        <w:tc>
          <w:tcPr>
            <w:tcW w:w="3640" w:type="dxa"/>
            <w:vMerge w:val="restart"/>
          </w:tcPr>
          <w:p w14:paraId="1786D406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3354" w:type="dxa"/>
            <w:vAlign w:val="center"/>
          </w:tcPr>
          <w:p w14:paraId="2A80B6C2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</w:t>
            </w:r>
          </w:p>
        </w:tc>
        <w:tc>
          <w:tcPr>
            <w:tcW w:w="2243" w:type="dxa"/>
            <w:vAlign w:val="center"/>
          </w:tcPr>
          <w:p w14:paraId="26EFFC61" w14:textId="6E0571BD" w:rsidR="00BD274D" w:rsidRPr="00B34BBE" w:rsidRDefault="00120A76" w:rsidP="00580534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34BBE" w:rsidRPr="00B34BBE" w14:paraId="6101A58A" w14:textId="77777777" w:rsidTr="00E27E3A">
        <w:tc>
          <w:tcPr>
            <w:tcW w:w="3640" w:type="dxa"/>
            <w:vMerge/>
          </w:tcPr>
          <w:p w14:paraId="7CA73D6C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36EC615B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243" w:type="dxa"/>
            <w:vAlign w:val="center"/>
          </w:tcPr>
          <w:p w14:paraId="255FA31F" w14:textId="4FB96259" w:rsidR="00BD274D" w:rsidRPr="00B34BBE" w:rsidRDefault="00120A76" w:rsidP="00580534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4BBE" w:rsidRPr="00B34BBE" w14:paraId="0A648374" w14:textId="77777777" w:rsidTr="00E27E3A">
        <w:tc>
          <w:tcPr>
            <w:tcW w:w="3640" w:type="dxa"/>
            <w:vMerge w:val="restart"/>
          </w:tcPr>
          <w:p w14:paraId="173891B3" w14:textId="113FBBF6" w:rsidR="00BD274D" w:rsidRPr="00B34BBE" w:rsidRDefault="00E27E3A" w:rsidP="00E27E3A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профессиональное образование и с</w:t>
            </w:r>
            <w:r w:rsidR="00BD274D"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3354" w:type="dxa"/>
            <w:vAlign w:val="center"/>
          </w:tcPr>
          <w:p w14:paraId="703A4F73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2243" w:type="dxa"/>
            <w:vAlign w:val="center"/>
          </w:tcPr>
          <w:p w14:paraId="0806DD4D" w14:textId="76482063" w:rsidR="00BD274D" w:rsidRPr="00B34BBE" w:rsidRDefault="00E27E3A" w:rsidP="00580534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34BBE" w:rsidRPr="00B34BBE" w14:paraId="553CB0D3" w14:textId="77777777" w:rsidTr="00E27E3A">
        <w:tc>
          <w:tcPr>
            <w:tcW w:w="3640" w:type="dxa"/>
            <w:vMerge/>
          </w:tcPr>
          <w:p w14:paraId="4D13C09F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09D1788B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</w:t>
            </w:r>
          </w:p>
        </w:tc>
        <w:tc>
          <w:tcPr>
            <w:tcW w:w="2243" w:type="dxa"/>
            <w:vAlign w:val="center"/>
          </w:tcPr>
          <w:p w14:paraId="440A2BBC" w14:textId="480F5F9D" w:rsidR="00BD274D" w:rsidRPr="00B34BBE" w:rsidRDefault="00E27E3A" w:rsidP="00E27E3A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4BBE" w:rsidRPr="00B34BBE" w14:paraId="252B72D6" w14:textId="77777777" w:rsidTr="00E27E3A">
        <w:trPr>
          <w:trHeight w:val="285"/>
        </w:trPr>
        <w:tc>
          <w:tcPr>
            <w:tcW w:w="3640" w:type="dxa"/>
            <w:vMerge/>
          </w:tcPr>
          <w:p w14:paraId="14586D37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1F62934D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243" w:type="dxa"/>
          </w:tcPr>
          <w:p w14:paraId="23B9ACEB" w14:textId="10D3E860" w:rsidR="00BD274D" w:rsidRPr="00B34BBE" w:rsidRDefault="00E27E3A" w:rsidP="00E27E3A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D274D" w:rsidRPr="00B34BBE" w14:paraId="334B2FE6" w14:textId="77777777" w:rsidTr="00E27E3A">
        <w:tc>
          <w:tcPr>
            <w:tcW w:w="3640" w:type="dxa"/>
            <w:vMerge/>
          </w:tcPr>
          <w:p w14:paraId="0EE14FD1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74BFB0C2" w14:textId="77777777" w:rsidR="00BD274D" w:rsidRPr="00B34BBE" w:rsidRDefault="00BD274D" w:rsidP="00580534">
            <w:pPr>
              <w:pStyle w:val="10"/>
              <w:tabs>
                <w:tab w:val="left" w:pos="851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Естественно-научный</w:t>
            </w:r>
          </w:p>
        </w:tc>
        <w:tc>
          <w:tcPr>
            <w:tcW w:w="2243" w:type="dxa"/>
            <w:vAlign w:val="center"/>
          </w:tcPr>
          <w:p w14:paraId="78ECE647" w14:textId="4BDA7B24" w:rsidR="00BD274D" w:rsidRPr="00B34BBE" w:rsidRDefault="00E27E3A" w:rsidP="00E27E3A">
            <w:pPr>
              <w:pStyle w:val="10"/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B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14:paraId="41767EBB" w14:textId="77777777" w:rsidR="00E131AE" w:rsidRPr="00B34BBE" w:rsidRDefault="00E131AE" w:rsidP="00B85682">
      <w:pPr>
        <w:pStyle w:val="a5"/>
        <w:rPr>
          <w:color w:val="auto"/>
          <w:sz w:val="24"/>
          <w:szCs w:val="24"/>
        </w:rPr>
      </w:pPr>
    </w:p>
    <w:p w14:paraId="5738E065" w14:textId="4E8759D5" w:rsidR="002D6D71" w:rsidRPr="00B34BBE" w:rsidRDefault="009C3787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 xml:space="preserve">Преподавателям необходимо учитывать, что </w:t>
      </w:r>
      <w:r w:rsidR="002D6D71" w:rsidRPr="00B34BBE">
        <w:rPr>
          <w:color w:val="auto"/>
          <w:sz w:val="24"/>
          <w:szCs w:val="24"/>
        </w:rPr>
        <w:t xml:space="preserve">Государственный образовательный стандарт предполагает пересмотр содержания общеобразовательного курса информатики как формирующего ключевые компетенции выпускников. </w:t>
      </w:r>
      <w:r w:rsidR="002D6D71" w:rsidRPr="00B34BBE">
        <w:rPr>
          <w:color w:val="auto"/>
          <w:spacing w:val="-3"/>
          <w:sz w:val="24"/>
          <w:szCs w:val="24"/>
        </w:rPr>
        <w:t xml:space="preserve">Рекомендации по преподаванию </w:t>
      </w:r>
      <w:r w:rsidR="002D6D71" w:rsidRPr="00B34BBE">
        <w:rPr>
          <w:color w:val="auto"/>
          <w:sz w:val="24"/>
          <w:szCs w:val="24"/>
        </w:rPr>
        <w:t>обновленного содержания ряда тем</w:t>
      </w:r>
      <w:r w:rsidR="00147C99" w:rsidRPr="00B34BBE">
        <w:rPr>
          <w:color w:val="auto"/>
          <w:sz w:val="24"/>
          <w:szCs w:val="24"/>
        </w:rPr>
        <w:t xml:space="preserve"> – </w:t>
      </w:r>
      <w:r w:rsidR="002D6D71" w:rsidRPr="00B34BBE">
        <w:rPr>
          <w:color w:val="auto"/>
          <w:sz w:val="24"/>
          <w:szCs w:val="24"/>
        </w:rPr>
        <w:t>«Коммуникационные технологии и разработка</w:t>
      </w:r>
      <w:r w:rsidR="005A1C3C" w:rsidRPr="00B34BBE">
        <w:rPr>
          <w:color w:val="auto"/>
          <w:sz w:val="24"/>
          <w:szCs w:val="24"/>
        </w:rPr>
        <w:br/>
      </w:r>
      <w:r w:rsidR="002D6D71" w:rsidRPr="00B34BBE">
        <w:rPr>
          <w:color w:val="auto"/>
          <w:sz w:val="24"/>
          <w:szCs w:val="24"/>
        </w:rPr>
        <w:t xml:space="preserve">веб-сайтов», «Информация и информационные процессы», «Информационные технологии», «Информационно-коммуникационные технологии», «Основы социальной информатики» </w:t>
      </w:r>
      <w:r w:rsidR="002D6D71" w:rsidRPr="00B34BBE">
        <w:rPr>
          <w:color w:val="auto"/>
          <w:spacing w:val="-3"/>
          <w:sz w:val="24"/>
          <w:szCs w:val="24"/>
        </w:rPr>
        <w:t>представлены в Инструктивно-методическом письме о преподавании учебного предмета/дисциплины «Информатика и ИКТ» в организациях образования Приднестровской Молдавской Республики, реализующих программы общего образования в</w:t>
      </w:r>
      <w:r w:rsidR="005A1C3C" w:rsidRPr="00B34BBE">
        <w:rPr>
          <w:color w:val="auto"/>
          <w:spacing w:val="-3"/>
          <w:sz w:val="24"/>
          <w:szCs w:val="24"/>
        </w:rPr>
        <w:t> </w:t>
      </w:r>
      <w:r w:rsidR="002D6D71" w:rsidRPr="00B34BBE">
        <w:rPr>
          <w:color w:val="auto"/>
          <w:spacing w:val="-3"/>
          <w:sz w:val="24"/>
          <w:szCs w:val="24"/>
        </w:rPr>
        <w:t>2024/25 учебном году. Рекомендации по преподаванию разделов «Алгоритмизация и программирование» и «Формализация и моделирование» в условиях реализации нового образовательного стандарта представлены в Инструктивно-методическом письме о преподавании учебного предмета/дисциплины «Информатика и ИКТ» в организациях образования Приднестровской Молдавской Республики, реализующих программы общего образования в 2022/23 учебном году.</w:t>
      </w:r>
    </w:p>
    <w:p w14:paraId="3B532F4C" w14:textId="378BF4D7" w:rsidR="00E131AE" w:rsidRPr="00B34BBE" w:rsidRDefault="00E131A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Принципиальным отличием результатов базового уровня от результатов углубленного уровня является их целевая направленность. Результаты базового уровня ориентированы на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общую функциональную грамотность, получение компетентностей для повседневной жизни и общего развития. Эта группа результатов предполагает:</w:t>
      </w:r>
    </w:p>
    <w:p w14:paraId="1895F921" w14:textId="1EE6CF1D" w:rsidR="00E131AE" w:rsidRPr="00B34BBE" w:rsidRDefault="00E131A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понимание предмета, ключевых вопросов и основных составляющих элементов изучаемой предметной области, что обеспечивается не за счет заучивания определений и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правил, а посредством моделирования и постановки проблемных вопросов культуры, характерных для данной предметной области;</w:t>
      </w:r>
    </w:p>
    <w:p w14:paraId="5C78A5F4" w14:textId="65EEBFC1" w:rsidR="00E131AE" w:rsidRPr="00B34BBE" w:rsidRDefault="00E131A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умение решать основные практические задачи, характерные для использования методов и инструментария данной предметной области;</w:t>
      </w:r>
    </w:p>
    <w:p w14:paraId="1D2203C6" w14:textId="1F2EDCD3" w:rsidR="00E131AE" w:rsidRPr="00B34BBE" w:rsidRDefault="00E131A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некот</w:t>
      </w:r>
      <w:r w:rsidR="005A1C3C" w:rsidRPr="00B34BBE">
        <w:rPr>
          <w:color w:val="auto"/>
          <w:sz w:val="24"/>
          <w:szCs w:val="24"/>
        </w:rPr>
        <w:t>орыми другими областями знания.</w:t>
      </w:r>
    </w:p>
    <w:p w14:paraId="010CB157" w14:textId="77777777" w:rsidR="00E131AE" w:rsidRPr="00B34BBE" w:rsidRDefault="00E131A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Эта группа результатов предполагает:</w:t>
      </w:r>
    </w:p>
    <w:p w14:paraId="045E0D5A" w14:textId="34B045AF" w:rsidR="00E131AE" w:rsidRPr="00B34BBE" w:rsidRDefault="00E131A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14:paraId="25D9C5BC" w14:textId="292B39D4" w:rsidR="00E131AE" w:rsidRPr="00B34BBE" w:rsidRDefault="00E131A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lastRenderedPageBreak/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умение решать как некоторые практические, так и основные теоретические задачи, характерные для использования методов и инструментария данной предметной области;</w:t>
      </w:r>
    </w:p>
    <w:p w14:paraId="495C6942" w14:textId="36A8CFF7" w:rsidR="00E131AE" w:rsidRPr="00B34BBE" w:rsidRDefault="00E131A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–</w:t>
      </w:r>
      <w:r w:rsidR="005A1C3C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наличие представлений о данной предметной области как целостной теории (совокупности теорий), об основных связях с иными смежными областями знаний</w:t>
      </w:r>
      <w:r w:rsidR="008B398F" w:rsidRPr="00B34BBE">
        <w:rPr>
          <w:color w:val="auto"/>
          <w:sz w:val="24"/>
          <w:szCs w:val="24"/>
        </w:rPr>
        <w:t>.</w:t>
      </w:r>
    </w:p>
    <w:p w14:paraId="4E4A797C" w14:textId="27E0FC9F" w:rsidR="00C57A83" w:rsidRPr="00B34BBE" w:rsidRDefault="00C57A83" w:rsidP="002D08B6">
      <w:pPr>
        <w:pStyle w:val="a5"/>
        <w:contextualSpacing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соответствии с Базисным учебным планом организаций образования, реализующих основную образовательную программу среднего (полного) общего образования, учебный предмет</w:t>
      </w:r>
      <w:r w:rsidR="002D08B6" w:rsidRPr="00B34BBE">
        <w:rPr>
          <w:color w:val="auto"/>
          <w:sz w:val="24"/>
          <w:szCs w:val="24"/>
        </w:rPr>
        <w:t>/дисциплина</w:t>
      </w:r>
      <w:r w:rsidRPr="00B34BBE">
        <w:rPr>
          <w:color w:val="auto"/>
          <w:sz w:val="24"/>
          <w:szCs w:val="24"/>
        </w:rPr>
        <w:t xml:space="preserve"> «Информатика» изучается углубленно в «Социально-экономическом профиле (социологическое направление)» и «Технологическом профиле».</w:t>
      </w:r>
    </w:p>
    <w:p w14:paraId="59977BD9" w14:textId="5A911B8B" w:rsidR="00490843" w:rsidRPr="00B34BBE" w:rsidRDefault="00490843" w:rsidP="002D08B6">
      <w:pPr>
        <w:spacing w:after="0" w:line="288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BBE">
        <w:rPr>
          <w:rFonts w:ascii="Times New Roman" w:hAnsi="Times New Roman" w:cs="Times New Roman"/>
          <w:sz w:val="24"/>
          <w:szCs w:val="24"/>
        </w:rPr>
        <w:t>Во исполнение поручения М</w:t>
      </w:r>
      <w:r w:rsidR="003D1498" w:rsidRPr="00B34BBE">
        <w:rPr>
          <w:rFonts w:ascii="Times New Roman" w:hAnsi="Times New Roman" w:cs="Times New Roman"/>
          <w:sz w:val="24"/>
          <w:szCs w:val="24"/>
        </w:rPr>
        <w:t xml:space="preserve">инистерства </w:t>
      </w:r>
      <w:r w:rsidR="002D08B6" w:rsidRPr="00B34BBE">
        <w:rPr>
          <w:rFonts w:ascii="Times New Roman" w:hAnsi="Times New Roman" w:cs="Times New Roman"/>
          <w:sz w:val="24"/>
          <w:szCs w:val="24"/>
        </w:rPr>
        <w:t>п</w:t>
      </w:r>
      <w:r w:rsidR="003D1498" w:rsidRPr="00B34BBE">
        <w:rPr>
          <w:rFonts w:ascii="Times New Roman" w:hAnsi="Times New Roman" w:cs="Times New Roman"/>
          <w:sz w:val="24"/>
          <w:szCs w:val="24"/>
        </w:rPr>
        <w:t>росвещения</w:t>
      </w:r>
      <w:r w:rsidRPr="00B34BBE">
        <w:rPr>
          <w:rFonts w:ascii="Times New Roman" w:hAnsi="Times New Roman" w:cs="Times New Roman"/>
          <w:sz w:val="24"/>
          <w:szCs w:val="24"/>
        </w:rPr>
        <w:t xml:space="preserve"> </w:t>
      </w:r>
      <w:r w:rsidR="002D08B6" w:rsidRPr="00B34BBE">
        <w:rPr>
          <w:rFonts w:ascii="Times New Roman" w:hAnsi="Times New Roman" w:cs="Times New Roman"/>
          <w:sz w:val="24"/>
          <w:szCs w:val="24"/>
        </w:rPr>
        <w:t xml:space="preserve">ПМР </w:t>
      </w:r>
      <w:r w:rsidRPr="00B34BBE">
        <w:rPr>
          <w:rFonts w:ascii="Times New Roman" w:hAnsi="Times New Roman" w:cs="Times New Roman"/>
          <w:sz w:val="24"/>
          <w:szCs w:val="24"/>
        </w:rPr>
        <w:t>с апреля 2024 года проведена работа по разработке конспектов уроков информатики для наполнения Электронной школы Приднестровья для обучающихся</w:t>
      </w:r>
      <w:r w:rsidR="00AA09FF" w:rsidRPr="00B34BBE">
        <w:rPr>
          <w:rFonts w:ascii="Times New Roman" w:hAnsi="Times New Roman" w:cs="Times New Roman"/>
          <w:sz w:val="24"/>
          <w:szCs w:val="24"/>
        </w:rPr>
        <w:t xml:space="preserve"> </w:t>
      </w:r>
      <w:r w:rsidR="009B4B51" w:rsidRPr="00B34BBE">
        <w:rPr>
          <w:rFonts w:ascii="Times New Roman" w:hAnsi="Times New Roman" w:cs="Times New Roman"/>
          <w:sz w:val="24"/>
          <w:szCs w:val="24"/>
        </w:rPr>
        <w:t xml:space="preserve">10 </w:t>
      </w:r>
      <w:r w:rsidR="00AA09FF" w:rsidRPr="00B34BBE">
        <w:rPr>
          <w:rFonts w:ascii="Times New Roman" w:hAnsi="Times New Roman" w:cs="Times New Roman"/>
          <w:sz w:val="24"/>
          <w:szCs w:val="24"/>
        </w:rPr>
        <w:t>кла</w:t>
      </w:r>
      <w:r w:rsidRPr="00B34BBE">
        <w:rPr>
          <w:rFonts w:ascii="Times New Roman" w:hAnsi="Times New Roman" w:cs="Times New Roman"/>
          <w:sz w:val="24"/>
          <w:szCs w:val="24"/>
        </w:rPr>
        <w:t>ссов, изучающих учебный</w:t>
      </w:r>
      <w:r w:rsidR="002D08B6" w:rsidRPr="00B34BBE">
        <w:rPr>
          <w:rFonts w:ascii="Times New Roman" w:hAnsi="Times New Roman" w:cs="Times New Roman"/>
          <w:sz w:val="24"/>
          <w:szCs w:val="24"/>
        </w:rPr>
        <w:t xml:space="preserve"> предмет на углубленном уровне.</w:t>
      </w:r>
    </w:p>
    <w:p w14:paraId="23770F3F" w14:textId="1D2315EA" w:rsidR="00490843" w:rsidRPr="00B34BBE" w:rsidRDefault="00490843" w:rsidP="002D08B6">
      <w:pPr>
        <w:spacing w:after="0" w:line="288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BBE">
        <w:rPr>
          <w:rFonts w:ascii="Times New Roman" w:hAnsi="Times New Roman" w:cs="Times New Roman"/>
          <w:sz w:val="24"/>
          <w:szCs w:val="24"/>
        </w:rPr>
        <w:t>При формировании учебного контента разработчики учитывали ряд условий</w:t>
      </w:r>
      <w:r w:rsidR="00147C99" w:rsidRPr="00B34BBE">
        <w:rPr>
          <w:rFonts w:ascii="Times New Roman" w:hAnsi="Times New Roman" w:cs="Times New Roman"/>
          <w:sz w:val="24"/>
          <w:szCs w:val="24"/>
        </w:rPr>
        <w:t>:</w:t>
      </w:r>
    </w:p>
    <w:p w14:paraId="2990AE71" w14:textId="23502671" w:rsidR="00490843" w:rsidRPr="00B34BBE" w:rsidRDefault="00490843" w:rsidP="002D08B6">
      <w:pPr>
        <w:pStyle w:val="af"/>
        <w:numPr>
          <w:ilvl w:val="0"/>
          <w:numId w:val="1"/>
        </w:numPr>
        <w:spacing w:after="0" w:line="288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34BBE">
        <w:rPr>
          <w:rFonts w:ascii="Times New Roman" w:hAnsi="Times New Roman" w:cs="Times New Roman"/>
          <w:sz w:val="24"/>
          <w:szCs w:val="24"/>
        </w:rPr>
        <w:t>Основными задачами углубленного курса информатики в старших классах являются систематизация, расширение и углубление материала по предмету, изученного в основной школе, а также формирование умений и навыков, необходимых для дальнейшего профессионального об</w:t>
      </w:r>
      <w:r w:rsidR="002D08B6" w:rsidRPr="00B34BBE">
        <w:rPr>
          <w:rFonts w:ascii="Times New Roman" w:hAnsi="Times New Roman" w:cs="Times New Roman"/>
          <w:sz w:val="24"/>
          <w:szCs w:val="24"/>
        </w:rPr>
        <w:t>учения.</w:t>
      </w:r>
    </w:p>
    <w:p w14:paraId="2E80F4A0" w14:textId="766FD718" w:rsidR="00490843" w:rsidRPr="00B34BBE" w:rsidRDefault="00490843" w:rsidP="002D08B6">
      <w:pPr>
        <w:pStyle w:val="af"/>
        <w:numPr>
          <w:ilvl w:val="0"/>
          <w:numId w:val="1"/>
        </w:numPr>
        <w:spacing w:after="0" w:line="288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34BBE">
        <w:rPr>
          <w:rFonts w:ascii="Times New Roman" w:hAnsi="Times New Roman" w:cs="Times New Roman"/>
          <w:sz w:val="24"/>
          <w:szCs w:val="24"/>
        </w:rPr>
        <w:t>Содержание курса информатики для каждого профиля обучения формируется путем сочетания учебного материала из различных разделов</w:t>
      </w:r>
      <w:r w:rsidR="002D08B6" w:rsidRPr="00B34BBE">
        <w:rPr>
          <w:rFonts w:ascii="Times New Roman" w:hAnsi="Times New Roman" w:cs="Times New Roman"/>
          <w:sz w:val="24"/>
          <w:szCs w:val="24"/>
        </w:rPr>
        <w:t>/</w:t>
      </w:r>
      <w:r w:rsidRPr="00B34BBE">
        <w:rPr>
          <w:rFonts w:ascii="Times New Roman" w:hAnsi="Times New Roman" w:cs="Times New Roman"/>
          <w:sz w:val="24"/>
          <w:szCs w:val="24"/>
        </w:rPr>
        <w:t xml:space="preserve">тем </w:t>
      </w:r>
      <w:r w:rsidR="006125D6" w:rsidRPr="00B34BBE">
        <w:rPr>
          <w:rFonts w:ascii="Times New Roman" w:hAnsi="Times New Roman" w:cs="Times New Roman"/>
          <w:sz w:val="24"/>
          <w:szCs w:val="24"/>
        </w:rPr>
        <w:t xml:space="preserve">в </w:t>
      </w:r>
      <w:r w:rsidRPr="00B34BBE">
        <w:rPr>
          <w:rFonts w:ascii="Times New Roman" w:hAnsi="Times New Roman" w:cs="Times New Roman"/>
          <w:sz w:val="24"/>
          <w:szCs w:val="24"/>
        </w:rPr>
        <w:t>с</w:t>
      </w:r>
      <w:r w:rsidR="002D08B6" w:rsidRPr="00B34BBE">
        <w:rPr>
          <w:rFonts w:ascii="Times New Roman" w:hAnsi="Times New Roman" w:cs="Times New Roman"/>
          <w:sz w:val="24"/>
          <w:szCs w:val="24"/>
        </w:rPr>
        <w:t>оответствующем профилю объеме.</w:t>
      </w:r>
    </w:p>
    <w:p w14:paraId="24357438" w14:textId="77777777" w:rsidR="00490843" w:rsidRPr="00B34BBE" w:rsidRDefault="00490843" w:rsidP="002D08B6">
      <w:pPr>
        <w:pStyle w:val="af"/>
        <w:numPr>
          <w:ilvl w:val="0"/>
          <w:numId w:val="1"/>
        </w:numPr>
        <w:spacing w:after="0" w:line="288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34BBE">
        <w:rPr>
          <w:rFonts w:ascii="Times New Roman" w:hAnsi="Times New Roman" w:cs="Times New Roman"/>
          <w:sz w:val="24"/>
          <w:szCs w:val="24"/>
        </w:rPr>
        <w:t>Предмет «Информатика» в 10 классе представлен 4 разделами: «Информация и информационные процессы», «Методы программирования», «Логические основы компьютера и обработки информации», «Информационные технологии». Так как ресурс является общим для всех профилей по информатике и должен содержать учебный материал на повышенном уровне для возможности реализации любого профиля (раздела и темы), поэтому общее количество часов превышает общую сумму часов на профиль – 272 часа. Отсюда и увеличенное количество часов на изучение отдельных разделов и тем.</w:t>
      </w:r>
    </w:p>
    <w:p w14:paraId="1B1191D7" w14:textId="660C6389" w:rsidR="00490843" w:rsidRPr="00B34BBE" w:rsidRDefault="00490843" w:rsidP="002D08B6">
      <w:pPr>
        <w:pStyle w:val="a5"/>
        <w:contextualSpacing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С целью оказания методической помощи учителям информатики в организации углубленного изучения предмета на современном этапе подготовлены и опубликованы по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адресу http</w:t>
      </w:r>
      <w:r w:rsidR="002D08B6" w:rsidRPr="00B34BBE">
        <w:rPr>
          <w:color w:val="auto"/>
          <w:sz w:val="24"/>
          <w:szCs w:val="24"/>
          <w:lang w:val="en-US"/>
        </w:rPr>
        <w:t>s</w:t>
      </w:r>
      <w:r w:rsidRPr="00B34BBE">
        <w:rPr>
          <w:color w:val="auto"/>
          <w:sz w:val="24"/>
          <w:szCs w:val="24"/>
        </w:rPr>
        <w:t>://schoolpmr.</w:t>
      </w:r>
      <w:r w:rsidR="002D08B6" w:rsidRPr="00B34BBE">
        <w:rPr>
          <w:color w:val="auto"/>
          <w:sz w:val="24"/>
          <w:szCs w:val="24"/>
          <w:lang w:val="en-US"/>
        </w:rPr>
        <w:t>info</w:t>
      </w:r>
      <w:r w:rsidR="002D08B6" w:rsidRPr="00B34BBE">
        <w:rPr>
          <w:color w:val="auto"/>
          <w:sz w:val="24"/>
          <w:szCs w:val="24"/>
        </w:rPr>
        <w:t>/</w:t>
      </w:r>
      <w:r w:rsidRPr="00B34BBE">
        <w:rPr>
          <w:color w:val="auto"/>
          <w:sz w:val="24"/>
          <w:szCs w:val="24"/>
        </w:rPr>
        <w:t xml:space="preserve"> «Рекомендации по углубленному изучению информатики в условиях профильного обучения» и Примерная программа элективного учебного предмета «</w:t>
      </w:r>
      <w:r w:rsidRPr="00B34BBE">
        <w:rPr>
          <w:bCs/>
          <w:color w:val="auto"/>
          <w:sz w:val="24"/>
          <w:szCs w:val="24"/>
        </w:rPr>
        <w:t>3</w:t>
      </w:r>
      <w:r w:rsidRPr="00B34BBE">
        <w:rPr>
          <w:bCs/>
          <w:color w:val="auto"/>
          <w:sz w:val="24"/>
          <w:szCs w:val="24"/>
          <w:lang w:val="en-US"/>
        </w:rPr>
        <w:t>D</w:t>
      </w:r>
      <w:r w:rsidRPr="00B34BBE">
        <w:rPr>
          <w:bCs/>
          <w:color w:val="auto"/>
          <w:sz w:val="24"/>
          <w:szCs w:val="24"/>
        </w:rPr>
        <w:t>-моделирование</w:t>
      </w:r>
      <w:r w:rsidRPr="00B34BBE">
        <w:rPr>
          <w:color w:val="auto"/>
          <w:sz w:val="24"/>
          <w:szCs w:val="24"/>
        </w:rPr>
        <w:t>» для общеобразовательных организаций Приднестровской Молдавской Республики, реализующих «Технол</w:t>
      </w:r>
      <w:r w:rsidR="002D08B6" w:rsidRPr="00B34BBE">
        <w:rPr>
          <w:color w:val="auto"/>
          <w:sz w:val="24"/>
          <w:szCs w:val="24"/>
        </w:rPr>
        <w:t>огический профиль» в 10 классе.</w:t>
      </w:r>
    </w:p>
    <w:p w14:paraId="5BFDBEA7" w14:textId="0CDA0614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 10–11 классов.</w:t>
      </w:r>
    </w:p>
    <w:p w14:paraId="3087E4DC" w14:textId="3CDDC5C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Порядок сопровождения подготовки индивидуального проекта и его оценки оговариваются в «Методических рекомендациях по порядку организации, сопровождению и оценке индивидуальных проектов обучающихся 10–11 классов», размещенных на сайте «Школа Приднестровья» (</w:t>
      </w:r>
      <w:r w:rsidR="00AA08B7" w:rsidRPr="00B34BBE">
        <w:rPr>
          <w:color w:val="auto"/>
          <w:sz w:val="24"/>
          <w:szCs w:val="24"/>
        </w:rPr>
        <w:t>http</w:t>
      </w:r>
      <w:r w:rsidR="002D08B6" w:rsidRPr="00B34BBE">
        <w:rPr>
          <w:color w:val="auto"/>
          <w:sz w:val="24"/>
          <w:szCs w:val="24"/>
          <w:lang w:val="en-US"/>
        </w:rPr>
        <w:t>s</w:t>
      </w:r>
      <w:r w:rsidR="00AA08B7" w:rsidRPr="00B34BBE">
        <w:rPr>
          <w:color w:val="auto"/>
          <w:sz w:val="24"/>
          <w:szCs w:val="24"/>
        </w:rPr>
        <w:t>://schoolpmr.</w:t>
      </w:r>
      <w:r w:rsidR="002D08B6" w:rsidRPr="00B34BBE">
        <w:rPr>
          <w:color w:val="auto"/>
          <w:sz w:val="24"/>
          <w:szCs w:val="24"/>
          <w:lang w:val="en-US"/>
        </w:rPr>
        <w:t>info</w:t>
      </w:r>
      <w:r w:rsidR="002D08B6" w:rsidRPr="00B34BBE">
        <w:rPr>
          <w:color w:val="auto"/>
          <w:sz w:val="24"/>
          <w:szCs w:val="24"/>
        </w:rPr>
        <w:t>/</w:t>
      </w:r>
      <w:r w:rsidRPr="00B34BBE">
        <w:rPr>
          <w:color w:val="auto"/>
          <w:sz w:val="24"/>
          <w:szCs w:val="24"/>
        </w:rPr>
        <w:t>).</w:t>
      </w:r>
    </w:p>
    <w:p w14:paraId="72300E52" w14:textId="28FE062E" w:rsidR="00AA08B7" w:rsidRPr="00B34BBE" w:rsidRDefault="00AA08B7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Преподавателям, реализующим учебный курс «Индивидуальный проект»</w:t>
      </w:r>
      <w:r w:rsidR="002D08B6" w:rsidRPr="00B34BBE">
        <w:rPr>
          <w:color w:val="auto"/>
          <w:sz w:val="24"/>
          <w:szCs w:val="24"/>
        </w:rPr>
        <w:br/>
      </w:r>
      <w:r w:rsidRPr="00B34BBE">
        <w:rPr>
          <w:color w:val="auto"/>
          <w:sz w:val="24"/>
          <w:szCs w:val="24"/>
        </w:rPr>
        <w:t>в</w:t>
      </w:r>
      <w:r w:rsidR="002D08B6" w:rsidRPr="00B34BBE">
        <w:rPr>
          <w:color w:val="auto"/>
          <w:sz w:val="24"/>
          <w:szCs w:val="24"/>
        </w:rPr>
        <w:t xml:space="preserve"> </w:t>
      </w:r>
      <w:r w:rsidRPr="00B34BBE">
        <w:rPr>
          <w:color w:val="auto"/>
          <w:sz w:val="24"/>
          <w:szCs w:val="24"/>
        </w:rPr>
        <w:t>10</w:t>
      </w:r>
      <w:r w:rsidR="002D08B6" w:rsidRPr="00B34BBE">
        <w:rPr>
          <w:color w:val="auto"/>
          <w:sz w:val="24"/>
          <w:szCs w:val="24"/>
        </w:rPr>
        <w:t>–</w:t>
      </w:r>
      <w:r w:rsidRPr="00B34BBE">
        <w:rPr>
          <w:color w:val="auto"/>
          <w:sz w:val="24"/>
          <w:szCs w:val="24"/>
        </w:rPr>
        <w:t>11</w:t>
      </w:r>
      <w:r w:rsidR="002D08B6" w:rsidRPr="00B34BBE">
        <w:rPr>
          <w:color w:val="auto"/>
          <w:sz w:val="24"/>
          <w:szCs w:val="24"/>
        </w:rPr>
        <w:t xml:space="preserve"> </w:t>
      </w:r>
      <w:r w:rsidRPr="00B34BBE">
        <w:rPr>
          <w:color w:val="auto"/>
          <w:sz w:val="24"/>
          <w:szCs w:val="24"/>
        </w:rPr>
        <w:t xml:space="preserve">классах </w:t>
      </w:r>
      <w:r w:rsidRPr="00B34BBE">
        <w:rPr>
          <w:i/>
          <w:color w:val="auto"/>
          <w:sz w:val="24"/>
          <w:szCs w:val="24"/>
        </w:rPr>
        <w:t>(</w:t>
      </w:r>
      <w:r w:rsidRPr="00B34BBE">
        <w:rPr>
          <w:i/>
          <w:iCs/>
          <w:color w:val="auto"/>
          <w:sz w:val="24"/>
          <w:szCs w:val="24"/>
        </w:rPr>
        <w:t xml:space="preserve">в организациях профессионального образования, реализующих </w:t>
      </w:r>
      <w:r w:rsidRPr="00B34BBE">
        <w:rPr>
          <w:i/>
          <w:iCs/>
          <w:color w:val="auto"/>
          <w:sz w:val="24"/>
          <w:szCs w:val="24"/>
        </w:rPr>
        <w:lastRenderedPageBreak/>
        <w:t>общеобразовательные программы)</w:t>
      </w:r>
      <w:r w:rsidRPr="00B34BBE">
        <w:rPr>
          <w:iCs/>
          <w:color w:val="auto"/>
          <w:sz w:val="24"/>
          <w:szCs w:val="24"/>
        </w:rPr>
        <w:t>,</w:t>
      </w:r>
      <w:r w:rsidRPr="00B34BBE">
        <w:rPr>
          <w:color w:val="auto"/>
          <w:sz w:val="24"/>
          <w:szCs w:val="24"/>
        </w:rPr>
        <w:t xml:space="preserve"> необходимо руководствоваться основными положениями Примерной программы по учебному курсу «Индивидуальный проект» для учащихся 10</w:t>
      </w:r>
      <w:r w:rsidR="002D08B6" w:rsidRPr="00B34BBE">
        <w:rPr>
          <w:color w:val="auto"/>
          <w:sz w:val="24"/>
          <w:szCs w:val="24"/>
        </w:rPr>
        <w:t>–</w:t>
      </w:r>
      <w:r w:rsidRPr="00B34BBE">
        <w:rPr>
          <w:color w:val="auto"/>
          <w:sz w:val="24"/>
          <w:szCs w:val="24"/>
        </w:rPr>
        <w:t>11 классов общеобразовательных организаций Приднестровской Молдавской Республики, утвержденной Приказом Министерства просвещения Приднестровской Молдавской Республики от 4 апреля 2023 года №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361. Программа опубликована по адресу https://schoolpmr.info/rub/uchiteliam/programmy_uch/</w:t>
      </w:r>
      <w:r w:rsidR="002D08B6" w:rsidRPr="00B34BBE">
        <w:rPr>
          <w:color w:val="auto"/>
          <w:sz w:val="24"/>
          <w:szCs w:val="24"/>
        </w:rPr>
        <w:t>.</w:t>
      </w:r>
    </w:p>
    <w:p w14:paraId="47ED6929" w14:textId="0A738E6A" w:rsidR="00AA08B7" w:rsidRPr="00B34BBE" w:rsidRDefault="00AA08B7" w:rsidP="00B85682">
      <w:pPr>
        <w:spacing w:after="0" w:line="288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BBE">
        <w:rPr>
          <w:rFonts w:ascii="Times New Roman" w:hAnsi="Times New Roman" w:cs="Times New Roman"/>
          <w:sz w:val="24"/>
          <w:szCs w:val="24"/>
        </w:rPr>
        <w:t>Особенности реализации проектной деятельности обучающихся</w:t>
      </w:r>
      <w:r w:rsidR="003D1498" w:rsidRPr="00B34BBE">
        <w:rPr>
          <w:rFonts w:ascii="Times New Roman" w:hAnsi="Times New Roman" w:cs="Times New Roman"/>
          <w:sz w:val="24"/>
          <w:szCs w:val="24"/>
        </w:rPr>
        <w:t xml:space="preserve"> в</w:t>
      </w:r>
      <w:r w:rsidRPr="00B34BBE">
        <w:rPr>
          <w:rFonts w:ascii="Times New Roman" w:hAnsi="Times New Roman" w:cs="Times New Roman"/>
          <w:sz w:val="24"/>
          <w:szCs w:val="24"/>
        </w:rPr>
        <w:t xml:space="preserve"> </w:t>
      </w:r>
      <w:r w:rsidR="003D1498" w:rsidRPr="00B34BBE">
        <w:rPr>
          <w:rFonts w:ascii="Times New Roman" w:hAnsi="Times New Roman" w:cs="Times New Roman"/>
          <w:sz w:val="24"/>
          <w:szCs w:val="24"/>
        </w:rPr>
        <w:t xml:space="preserve">организациях </w:t>
      </w:r>
      <w:r w:rsidR="003D1498" w:rsidRPr="00B34BBE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</w:t>
      </w:r>
      <w:r w:rsidR="003D1498" w:rsidRPr="00B34BBE">
        <w:rPr>
          <w:rFonts w:ascii="Times New Roman" w:hAnsi="Times New Roman" w:cs="Times New Roman"/>
          <w:sz w:val="24"/>
          <w:szCs w:val="24"/>
        </w:rPr>
        <w:t xml:space="preserve"> </w:t>
      </w:r>
      <w:r w:rsidRPr="00B34BBE">
        <w:rPr>
          <w:rFonts w:ascii="Times New Roman" w:hAnsi="Times New Roman" w:cs="Times New Roman"/>
          <w:sz w:val="24"/>
          <w:szCs w:val="24"/>
        </w:rPr>
        <w:t>рассмотрены</w:t>
      </w:r>
      <w:r w:rsidR="008D7DF9" w:rsidRPr="00B34BBE">
        <w:rPr>
          <w:rFonts w:ascii="Times New Roman" w:hAnsi="Times New Roman" w:cs="Times New Roman"/>
          <w:sz w:val="24"/>
          <w:szCs w:val="24"/>
        </w:rPr>
        <w:t xml:space="preserve"> в</w:t>
      </w:r>
      <w:r w:rsidRPr="00B34BBE">
        <w:rPr>
          <w:rFonts w:ascii="Times New Roman" w:hAnsi="Times New Roman" w:cs="Times New Roman"/>
          <w:sz w:val="24"/>
          <w:szCs w:val="24"/>
        </w:rPr>
        <w:t xml:space="preserve"> «</w:t>
      </w:r>
      <w:r w:rsidRPr="00B34BBE">
        <w:rPr>
          <w:rFonts w:ascii="Times New Roman" w:hAnsi="Times New Roman" w:cs="Times New Roman"/>
          <w:bCs/>
          <w:sz w:val="24"/>
          <w:szCs w:val="24"/>
        </w:rPr>
        <w:t>Методически</w:t>
      </w:r>
      <w:r w:rsidR="008D7DF9" w:rsidRPr="00B34BBE">
        <w:rPr>
          <w:rFonts w:ascii="Times New Roman" w:hAnsi="Times New Roman" w:cs="Times New Roman"/>
          <w:bCs/>
          <w:sz w:val="24"/>
          <w:szCs w:val="24"/>
        </w:rPr>
        <w:t>х</w:t>
      </w:r>
      <w:r w:rsidRPr="00B34BBE">
        <w:rPr>
          <w:rFonts w:ascii="Times New Roman" w:hAnsi="Times New Roman" w:cs="Times New Roman"/>
          <w:bCs/>
          <w:sz w:val="24"/>
          <w:szCs w:val="24"/>
        </w:rPr>
        <w:t xml:space="preserve"> рекомендаци</w:t>
      </w:r>
      <w:r w:rsidR="008D7DF9" w:rsidRPr="00B34BBE">
        <w:rPr>
          <w:rFonts w:ascii="Times New Roman" w:hAnsi="Times New Roman" w:cs="Times New Roman"/>
          <w:bCs/>
          <w:sz w:val="24"/>
          <w:szCs w:val="24"/>
        </w:rPr>
        <w:t>ях</w:t>
      </w:r>
      <w:r w:rsidRPr="00B34BBE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2D08B6" w:rsidRPr="00B34BBE">
        <w:rPr>
          <w:rFonts w:ascii="Times New Roman" w:hAnsi="Times New Roman" w:cs="Times New Roman"/>
          <w:bCs/>
          <w:sz w:val="24"/>
          <w:szCs w:val="24"/>
        </w:rPr>
        <w:t> </w:t>
      </w:r>
      <w:r w:rsidRPr="00B34BBE">
        <w:rPr>
          <w:rFonts w:ascii="Times New Roman" w:hAnsi="Times New Roman" w:cs="Times New Roman"/>
          <w:bCs/>
          <w:sz w:val="24"/>
          <w:szCs w:val="24"/>
        </w:rPr>
        <w:t>выполнению и защите индивидуального проекта в организациях профессионального образования, реализующих основные профессиональные образовательные программы по</w:t>
      </w:r>
      <w:r w:rsidR="002D08B6" w:rsidRPr="00B34BBE">
        <w:rPr>
          <w:rFonts w:ascii="Times New Roman" w:hAnsi="Times New Roman" w:cs="Times New Roman"/>
          <w:bCs/>
          <w:sz w:val="24"/>
          <w:szCs w:val="24"/>
        </w:rPr>
        <w:t> </w:t>
      </w:r>
      <w:r w:rsidRPr="00B34BBE">
        <w:rPr>
          <w:rFonts w:ascii="Times New Roman" w:hAnsi="Times New Roman" w:cs="Times New Roman"/>
          <w:bCs/>
          <w:sz w:val="24"/>
          <w:szCs w:val="24"/>
        </w:rPr>
        <w:t>профессиям начального профессионального образования и специальностям среднего профессионального</w:t>
      </w:r>
      <w:r w:rsidR="002D08B6" w:rsidRPr="00B34BBE">
        <w:rPr>
          <w:rFonts w:ascii="Times New Roman" w:hAnsi="Times New Roman" w:cs="Times New Roman"/>
          <w:bCs/>
          <w:sz w:val="24"/>
          <w:szCs w:val="24"/>
        </w:rPr>
        <w:t xml:space="preserve"> образования».</w:t>
      </w:r>
    </w:p>
    <w:p w14:paraId="3A5D4596" w14:textId="7F6CC29D" w:rsidR="00AF286E" w:rsidRPr="00B34BBE" w:rsidRDefault="00AF286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 xml:space="preserve">В преподавании информатики уделяется </w:t>
      </w:r>
      <w:r w:rsidR="009E16BF" w:rsidRPr="00B34BBE">
        <w:rPr>
          <w:color w:val="auto"/>
          <w:sz w:val="24"/>
          <w:szCs w:val="24"/>
        </w:rPr>
        <w:t xml:space="preserve">особое </w:t>
      </w:r>
      <w:r w:rsidRPr="00B34BBE">
        <w:rPr>
          <w:color w:val="auto"/>
          <w:sz w:val="24"/>
          <w:szCs w:val="24"/>
        </w:rPr>
        <w:t xml:space="preserve">внимание работе </w:t>
      </w:r>
      <w:r w:rsidR="00E04159" w:rsidRPr="00B34BBE">
        <w:rPr>
          <w:color w:val="auto"/>
          <w:sz w:val="24"/>
          <w:szCs w:val="24"/>
        </w:rPr>
        <w:t xml:space="preserve">педагога </w:t>
      </w:r>
      <w:r w:rsidRPr="00B34BBE">
        <w:rPr>
          <w:color w:val="auto"/>
          <w:sz w:val="24"/>
          <w:szCs w:val="24"/>
        </w:rPr>
        <w:t>по отбору содержания урока</w:t>
      </w:r>
      <w:r w:rsidR="00E04159" w:rsidRPr="00B34BBE">
        <w:rPr>
          <w:color w:val="auto"/>
          <w:sz w:val="24"/>
          <w:szCs w:val="24"/>
        </w:rPr>
        <w:t>/</w:t>
      </w:r>
      <w:r w:rsidR="002D08B6" w:rsidRPr="00B34BBE">
        <w:rPr>
          <w:color w:val="auto"/>
          <w:sz w:val="24"/>
          <w:szCs w:val="24"/>
        </w:rPr>
        <w:t xml:space="preserve">учебного </w:t>
      </w:r>
      <w:r w:rsidR="00E04159" w:rsidRPr="00B34BBE">
        <w:rPr>
          <w:color w:val="auto"/>
          <w:sz w:val="24"/>
          <w:szCs w:val="24"/>
        </w:rPr>
        <w:t>занятия</w:t>
      </w:r>
      <w:r w:rsidR="009E16BF" w:rsidRPr="00B34BBE">
        <w:rPr>
          <w:color w:val="auto"/>
          <w:sz w:val="24"/>
          <w:szCs w:val="24"/>
        </w:rPr>
        <w:t xml:space="preserve">, </w:t>
      </w:r>
      <w:r w:rsidRPr="00B34BBE">
        <w:rPr>
          <w:color w:val="auto"/>
          <w:sz w:val="24"/>
          <w:szCs w:val="24"/>
        </w:rPr>
        <w:t xml:space="preserve">необходимого оборудования и программного </w:t>
      </w:r>
      <w:r w:rsidR="009E16BF" w:rsidRPr="00B34BBE">
        <w:rPr>
          <w:color w:val="auto"/>
          <w:sz w:val="24"/>
          <w:szCs w:val="24"/>
        </w:rPr>
        <w:t xml:space="preserve">(компьютерного) </w:t>
      </w:r>
      <w:r w:rsidRPr="00B34BBE">
        <w:rPr>
          <w:color w:val="auto"/>
          <w:sz w:val="24"/>
          <w:szCs w:val="24"/>
        </w:rPr>
        <w:t>обеспечения. С каждым годом появляются все новые современные средства обучения, созданные на основе применения информационно-коммуникационных технологий.</w:t>
      </w:r>
    </w:p>
    <w:p w14:paraId="4D6659C1" w14:textId="66769489" w:rsidR="00AF286E" w:rsidRPr="00B34BBE" w:rsidRDefault="00AF286E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Добиться результативности урока/</w:t>
      </w:r>
      <w:r w:rsidR="002D08B6" w:rsidRPr="00B34BBE">
        <w:rPr>
          <w:color w:val="auto"/>
          <w:sz w:val="24"/>
          <w:szCs w:val="24"/>
        </w:rPr>
        <w:t xml:space="preserve">учебного </w:t>
      </w:r>
      <w:r w:rsidRPr="00B34BBE">
        <w:rPr>
          <w:color w:val="auto"/>
          <w:sz w:val="24"/>
          <w:szCs w:val="24"/>
        </w:rPr>
        <w:t xml:space="preserve">занятия можно только при органическом включении </w:t>
      </w:r>
      <w:r w:rsidR="000F45C0" w:rsidRPr="00B34BBE">
        <w:rPr>
          <w:color w:val="auto"/>
          <w:sz w:val="24"/>
          <w:szCs w:val="24"/>
        </w:rPr>
        <w:t>об</w:t>
      </w:r>
      <w:r w:rsidRPr="00B34BBE">
        <w:rPr>
          <w:color w:val="auto"/>
          <w:sz w:val="24"/>
          <w:szCs w:val="24"/>
        </w:rPr>
        <w:t>уча</w:t>
      </w:r>
      <w:r w:rsidR="000F45C0" w:rsidRPr="00B34BBE">
        <w:rPr>
          <w:color w:val="auto"/>
          <w:sz w:val="24"/>
          <w:szCs w:val="24"/>
        </w:rPr>
        <w:t>ю</w:t>
      </w:r>
      <w:r w:rsidRPr="00B34BBE">
        <w:rPr>
          <w:color w:val="auto"/>
          <w:sz w:val="24"/>
          <w:szCs w:val="24"/>
        </w:rPr>
        <w:t>щихся в процесс познания нового и овладения необходимого для этого компетенциями по работе с разнообразными источниками информации. Решение учебно-познавательных и учебно-практических задач в ходе проведения практических и самостоятельных работ, выполнения исследовательских проектов и практикумов дает возможность сформировать у учащихся навыки самостоятельного поиска</w:t>
      </w:r>
      <w:r w:rsidR="00147C99" w:rsidRPr="00B34BBE">
        <w:rPr>
          <w:color w:val="auto"/>
          <w:sz w:val="24"/>
          <w:szCs w:val="24"/>
        </w:rPr>
        <w:t>,</w:t>
      </w:r>
      <w:r w:rsidRPr="00B34BBE">
        <w:rPr>
          <w:color w:val="auto"/>
          <w:sz w:val="24"/>
          <w:szCs w:val="24"/>
        </w:rPr>
        <w:t xml:space="preserve"> </w:t>
      </w:r>
      <w:r w:rsidR="00147C99" w:rsidRPr="00B34BBE">
        <w:rPr>
          <w:color w:val="auto"/>
          <w:sz w:val="24"/>
          <w:szCs w:val="24"/>
        </w:rPr>
        <w:t>о</w:t>
      </w:r>
      <w:r w:rsidRPr="00B34BBE">
        <w:rPr>
          <w:color w:val="auto"/>
          <w:sz w:val="24"/>
          <w:szCs w:val="24"/>
        </w:rPr>
        <w:t>бработки необходимой информации для решения не только учебных, но и прикладных задач, связанных с их реальной жизнью в обществе</w:t>
      </w:r>
      <w:r w:rsidR="002D08B6" w:rsidRPr="00B34BBE">
        <w:rPr>
          <w:color w:val="auto"/>
          <w:sz w:val="24"/>
          <w:szCs w:val="24"/>
        </w:rPr>
        <w:t>.</w:t>
      </w:r>
    </w:p>
    <w:p w14:paraId="30F49606" w14:textId="3ECE2D5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Педагогам следует ориентировать учебную деятельность в сторону увеличения самостоятельной работы обучающихся по поиску и анализу информации, представленной в различных видах</w:t>
      </w:r>
      <w:r w:rsidR="00147C99" w:rsidRPr="00B34BBE">
        <w:rPr>
          <w:color w:val="auto"/>
          <w:sz w:val="24"/>
          <w:szCs w:val="24"/>
        </w:rPr>
        <w:t xml:space="preserve">: </w:t>
      </w:r>
      <w:r w:rsidRPr="00B34BBE">
        <w:rPr>
          <w:color w:val="auto"/>
          <w:sz w:val="24"/>
          <w:szCs w:val="24"/>
        </w:rPr>
        <w:t>схема, таблица, график, диаграмма, изображения информационного объекта (рисунок, фотография). Учащиеся должны уметь оперативно и эффективно извлекать информацию (то есть обосновывать свои умозаключения и выводы) из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статистических данных, из текстов разных типов (научных, научно-популярных), строить самостоятельные устные и письменные высказывания, создавать обоснованные аргументированные устные и письменные тексты. В этом смысле эффективными являются методики и технологии, предусматривающие коллективную, групповую, проектную и исследовательскую работу с обязательным представлением результатов.</w:t>
      </w:r>
    </w:p>
    <w:p w14:paraId="322C2D29" w14:textId="51B65C3B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Основной учебный материал должен быть усвоен обучающимися на уроке/</w:t>
      </w:r>
      <w:r w:rsidR="002D08B6" w:rsidRPr="00B34BBE">
        <w:rPr>
          <w:color w:val="auto"/>
          <w:sz w:val="24"/>
          <w:szCs w:val="24"/>
        </w:rPr>
        <w:t xml:space="preserve">учебном </w:t>
      </w:r>
      <w:r w:rsidRPr="00B34BBE">
        <w:rPr>
          <w:color w:val="auto"/>
          <w:sz w:val="24"/>
          <w:szCs w:val="24"/>
        </w:rPr>
        <w:t>занятии. Основная функция домашнего задания – закрепление знаний и умений. Для домашнего задания может предлагаться только тот материал, который освоен на учебных занятиях. С целью предупреждения перегрузки обучающихся педагогу необходимо следить за дозировкой домашнего задания, объяснять на уроке/</w:t>
      </w:r>
      <w:r w:rsidR="002D08B6" w:rsidRPr="00B34BBE">
        <w:rPr>
          <w:color w:val="auto"/>
          <w:sz w:val="24"/>
          <w:szCs w:val="24"/>
        </w:rPr>
        <w:t xml:space="preserve">учебном </w:t>
      </w:r>
      <w:r w:rsidRPr="00B34BBE">
        <w:rPr>
          <w:color w:val="auto"/>
          <w:sz w:val="24"/>
          <w:szCs w:val="24"/>
        </w:rPr>
        <w:t xml:space="preserve">занятии содержание, порядок и приемы его выполнения. Задания повышенного уровня сложности могут предлагаться для самостоятельного выполнения обучающимися только по их желанию. Объем домашнего задания должен соответствовать санитарным нормам с учетом его </w:t>
      </w:r>
      <w:r w:rsidRPr="00B34BBE">
        <w:rPr>
          <w:color w:val="auto"/>
          <w:sz w:val="24"/>
          <w:szCs w:val="24"/>
        </w:rPr>
        <w:lastRenderedPageBreak/>
        <w:t>объема по другим учебным предметам/дисциплинам и возможностью выполнения домашнего задания по всем учебным предметам/дисциплинам.</w:t>
      </w:r>
    </w:p>
    <w:p w14:paraId="63CD5496" w14:textId="0A29022B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целях учета разных мотивационных установок и учебных возможностей обучающихся домашние задания должны быть вариативными: обязательные задания для всего класса/группы и задания по выбору (для более мотивированных обучающихся). Как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отмечалось выше, цель обязательных заданий – закрепление теоретических знаний и практических умений, полученных на уроке/занятии, а также развитие метапредметных умений. Целью заданий по выбору является стимулирование учебной самостоятельности, творческого применения новых знаний, возможно, в нестандартных учебных ситуациях, комплексное применение умений</w:t>
      </w:r>
      <w:r w:rsidR="00C9595B" w:rsidRPr="00B34BBE">
        <w:rPr>
          <w:color w:val="auto"/>
          <w:sz w:val="24"/>
          <w:szCs w:val="24"/>
        </w:rPr>
        <w:t>,</w:t>
      </w:r>
      <w:r w:rsidRPr="00B34BBE">
        <w:rPr>
          <w:color w:val="auto"/>
          <w:sz w:val="24"/>
          <w:szCs w:val="24"/>
        </w:rPr>
        <w:t xml:space="preserve"> ранее освоенных и новых, а также развитие интереса к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конкретному учебному предмету/дисциплине, что в свою очередь формирует предпрофильные предпочтения обучающегося.</w:t>
      </w:r>
    </w:p>
    <w:p w14:paraId="5732DE66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</w:p>
    <w:p w14:paraId="558ADC13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VI. Рекомендации по организации методической работы</w:t>
      </w:r>
    </w:p>
    <w:p w14:paraId="4B29A9C1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и повышению профессиональной компетентности педагогов</w:t>
      </w:r>
    </w:p>
    <w:p w14:paraId="18623DB0" w14:textId="0BFFA49F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Введение новых Государственных образовательных стандартов требует активизации методической работы в различных направлениях и на различных уровнях. С целью организационно-методического обеспечения введения Государственного образовательного стандарта рекомендуется продолжить работу по рассмотрению на уровне институциональных и муниципальных предметных методических объединений</w:t>
      </w:r>
      <w:r w:rsidR="00362FAC" w:rsidRPr="00B34BBE">
        <w:rPr>
          <w:color w:val="auto"/>
          <w:sz w:val="24"/>
          <w:szCs w:val="24"/>
        </w:rPr>
        <w:t>,</w:t>
      </w:r>
      <w:r w:rsidRPr="00B34BBE">
        <w:rPr>
          <w:color w:val="auto"/>
          <w:sz w:val="24"/>
          <w:szCs w:val="24"/>
        </w:rPr>
        <w:t xml:space="preserve"> следующих примерных тем и вопросов:</w:t>
      </w:r>
    </w:p>
    <w:p w14:paraId="1B960047" w14:textId="73286B6B" w:rsidR="003372CE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 xml:space="preserve">1. </w:t>
      </w:r>
      <w:bookmarkStart w:id="2" w:name="_Hlk156226087"/>
      <w:r w:rsidR="00BD361E" w:rsidRPr="00B34BBE">
        <w:rPr>
          <w:color w:val="auto"/>
          <w:sz w:val="24"/>
          <w:szCs w:val="24"/>
        </w:rPr>
        <w:t xml:space="preserve">Содержание </w:t>
      </w:r>
      <w:r w:rsidR="00CF4FCB" w:rsidRPr="00B34BBE">
        <w:rPr>
          <w:color w:val="auto"/>
          <w:sz w:val="24"/>
          <w:szCs w:val="24"/>
        </w:rPr>
        <w:t xml:space="preserve">и </w:t>
      </w:r>
      <w:r w:rsidR="00362FAC" w:rsidRPr="00B34BBE">
        <w:rPr>
          <w:color w:val="auto"/>
          <w:sz w:val="24"/>
          <w:szCs w:val="24"/>
        </w:rPr>
        <w:t xml:space="preserve">особенности </w:t>
      </w:r>
      <w:r w:rsidR="00CF4FCB" w:rsidRPr="00B34BBE">
        <w:rPr>
          <w:color w:val="auto"/>
          <w:sz w:val="24"/>
          <w:szCs w:val="24"/>
        </w:rPr>
        <w:t xml:space="preserve">реализации </w:t>
      </w:r>
      <w:r w:rsidR="00362FAC" w:rsidRPr="00B34BBE">
        <w:rPr>
          <w:color w:val="auto"/>
          <w:sz w:val="24"/>
          <w:szCs w:val="24"/>
        </w:rPr>
        <w:t>о</w:t>
      </w:r>
      <w:r w:rsidR="003372CE" w:rsidRPr="00B34BBE">
        <w:rPr>
          <w:color w:val="auto"/>
          <w:sz w:val="24"/>
          <w:szCs w:val="24"/>
        </w:rPr>
        <w:t>бновленн</w:t>
      </w:r>
      <w:r w:rsidR="00362FAC" w:rsidRPr="00B34BBE">
        <w:rPr>
          <w:color w:val="auto"/>
          <w:sz w:val="24"/>
          <w:szCs w:val="24"/>
        </w:rPr>
        <w:t xml:space="preserve">ого </w:t>
      </w:r>
      <w:r w:rsidR="003372CE" w:rsidRPr="00B34BBE">
        <w:rPr>
          <w:color w:val="auto"/>
          <w:sz w:val="24"/>
          <w:szCs w:val="24"/>
        </w:rPr>
        <w:t>ГОС ООО</w:t>
      </w:r>
      <w:r w:rsidR="00362FAC" w:rsidRPr="00B34BBE">
        <w:rPr>
          <w:color w:val="auto"/>
          <w:sz w:val="24"/>
          <w:szCs w:val="24"/>
        </w:rPr>
        <w:t>.</w:t>
      </w:r>
    </w:p>
    <w:bookmarkEnd w:id="2"/>
    <w:p w14:paraId="756DD31D" w14:textId="30A284F3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 xml:space="preserve">2. </w:t>
      </w:r>
      <w:r w:rsidR="002A6AA3" w:rsidRPr="00B34BBE">
        <w:rPr>
          <w:color w:val="auto"/>
          <w:sz w:val="24"/>
          <w:szCs w:val="24"/>
        </w:rPr>
        <w:t xml:space="preserve">Опыт </w:t>
      </w:r>
      <w:r w:rsidRPr="00B34BBE">
        <w:rPr>
          <w:color w:val="auto"/>
          <w:sz w:val="24"/>
          <w:szCs w:val="24"/>
        </w:rPr>
        <w:t>углубленного изучения информатики</w:t>
      </w:r>
      <w:r w:rsidR="00E0661A" w:rsidRPr="00B34BBE">
        <w:rPr>
          <w:color w:val="auto"/>
          <w:sz w:val="24"/>
          <w:szCs w:val="24"/>
        </w:rPr>
        <w:t xml:space="preserve"> в 10</w:t>
      </w:r>
      <w:r w:rsidR="002D08B6" w:rsidRPr="00B34BBE">
        <w:rPr>
          <w:color w:val="auto"/>
          <w:sz w:val="24"/>
          <w:szCs w:val="24"/>
        </w:rPr>
        <w:t>–</w:t>
      </w:r>
      <w:r w:rsidR="00E0661A" w:rsidRPr="00B34BBE">
        <w:rPr>
          <w:color w:val="auto"/>
          <w:sz w:val="24"/>
          <w:szCs w:val="24"/>
        </w:rPr>
        <w:t>11 классах</w:t>
      </w:r>
      <w:r w:rsidRPr="00B34BBE">
        <w:rPr>
          <w:color w:val="auto"/>
          <w:sz w:val="24"/>
          <w:szCs w:val="24"/>
        </w:rPr>
        <w:t>.</w:t>
      </w:r>
    </w:p>
    <w:p w14:paraId="11490510" w14:textId="3A8F6D18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3.</w:t>
      </w:r>
      <w:r w:rsidR="003372CE" w:rsidRPr="00B34BBE">
        <w:rPr>
          <w:color w:val="auto"/>
          <w:sz w:val="24"/>
          <w:szCs w:val="24"/>
        </w:rPr>
        <w:t xml:space="preserve"> Формирование функциональной грамотности учащихся на уроках информатики</w:t>
      </w:r>
      <w:r w:rsidR="00CF4FCB" w:rsidRPr="00B34BBE">
        <w:rPr>
          <w:color w:val="auto"/>
          <w:sz w:val="24"/>
          <w:szCs w:val="24"/>
        </w:rPr>
        <w:t>.</w:t>
      </w:r>
    </w:p>
    <w:p w14:paraId="3953DE4D" w14:textId="55B1ECEE" w:rsidR="00C57A83" w:rsidRPr="00B34BBE" w:rsidRDefault="00C57A83" w:rsidP="00B85682">
      <w:pPr>
        <w:pStyle w:val="a5"/>
        <w:tabs>
          <w:tab w:val="clear" w:pos="851"/>
          <w:tab w:val="left" w:pos="567"/>
          <w:tab w:val="left" w:pos="709"/>
        </w:tabs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4.</w:t>
      </w:r>
      <w:r w:rsidR="002D08B6" w:rsidRPr="00B34BBE">
        <w:rPr>
          <w:color w:val="auto"/>
          <w:sz w:val="24"/>
          <w:szCs w:val="24"/>
        </w:rPr>
        <w:t> </w:t>
      </w:r>
      <w:r w:rsidR="006118BD" w:rsidRPr="00B34BBE">
        <w:rPr>
          <w:color w:val="auto"/>
          <w:sz w:val="24"/>
          <w:szCs w:val="24"/>
        </w:rPr>
        <w:t>Опыт сопровождения подготовки индивидуального проекта по информатике учащихся 10 классов</w:t>
      </w:r>
      <w:r w:rsidRPr="00B34BBE">
        <w:rPr>
          <w:color w:val="auto"/>
          <w:sz w:val="24"/>
          <w:szCs w:val="24"/>
        </w:rPr>
        <w:t>.</w:t>
      </w:r>
    </w:p>
    <w:p w14:paraId="6183FF3F" w14:textId="0C00B20A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В целях совершенствования профессиональных компетенций педагогов в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202</w:t>
      </w:r>
      <w:r w:rsidR="003372CE" w:rsidRPr="00B34BBE">
        <w:rPr>
          <w:color w:val="auto"/>
          <w:sz w:val="24"/>
          <w:szCs w:val="24"/>
        </w:rPr>
        <w:t>5</w:t>
      </w:r>
      <w:r w:rsidRPr="00B34BBE">
        <w:rPr>
          <w:color w:val="auto"/>
          <w:sz w:val="24"/>
          <w:szCs w:val="24"/>
        </w:rPr>
        <w:t>/2</w:t>
      </w:r>
      <w:r w:rsidR="003372CE" w:rsidRPr="00B34BBE">
        <w:rPr>
          <w:color w:val="auto"/>
          <w:sz w:val="24"/>
          <w:szCs w:val="24"/>
        </w:rPr>
        <w:t>6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 xml:space="preserve">учебном году ГОУ ДПО «Институт развития образования и повышения квалификации» </w:t>
      </w:r>
      <w:r w:rsidR="002C27A2" w:rsidRPr="00B34BBE">
        <w:rPr>
          <w:color w:val="auto"/>
          <w:sz w:val="24"/>
          <w:szCs w:val="24"/>
        </w:rPr>
        <w:t xml:space="preserve">планирует </w:t>
      </w:r>
      <w:r w:rsidRPr="00B34BBE">
        <w:rPr>
          <w:color w:val="auto"/>
          <w:sz w:val="24"/>
          <w:szCs w:val="24"/>
        </w:rPr>
        <w:t>проводит</w:t>
      </w:r>
      <w:r w:rsidR="002C27A2" w:rsidRPr="00B34BBE">
        <w:rPr>
          <w:color w:val="auto"/>
          <w:sz w:val="24"/>
          <w:szCs w:val="24"/>
        </w:rPr>
        <w:t>ь</w:t>
      </w:r>
      <w:r w:rsidRPr="00B34BBE">
        <w:rPr>
          <w:color w:val="auto"/>
          <w:sz w:val="24"/>
          <w:szCs w:val="24"/>
        </w:rPr>
        <w:t xml:space="preserve"> обучение по дополнительным профессиональным образовательным программам повышения квалификации по традиционной и накопительной системе, а также обучающие учебно-методические семинары и вебинары.</w:t>
      </w:r>
    </w:p>
    <w:p w14:paraId="1FE3F479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</w:p>
    <w:p w14:paraId="07267E9B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VII. Список рекомендуемой учебно-методической литературы</w:t>
      </w:r>
    </w:p>
    <w:p w14:paraId="6AD3C012" w14:textId="77777777" w:rsidR="00C57A83" w:rsidRPr="00B34BBE" w:rsidRDefault="00C57A83" w:rsidP="00B85682">
      <w:pPr>
        <w:pStyle w:val="a6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и электронные ресурсы</w:t>
      </w:r>
    </w:p>
    <w:p w14:paraId="587C627B" w14:textId="38F78328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1.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Информация о печатных и электронных научно-методических изданиях</w:t>
      </w:r>
      <w:r w:rsidR="00647E2A" w:rsidRPr="00B34BBE">
        <w:rPr>
          <w:color w:val="auto"/>
          <w:sz w:val="24"/>
          <w:szCs w:val="24"/>
        </w:rPr>
        <w:t xml:space="preserve"> </w:t>
      </w:r>
      <w:r w:rsidRPr="00B34BBE">
        <w:rPr>
          <w:color w:val="auto"/>
          <w:sz w:val="24"/>
          <w:szCs w:val="24"/>
        </w:rPr>
        <w:t>ГОУ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ДПО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«ИРОиПК», а также информация о прошедших и анонсируемых мероприятиях, организуемых и проводимых институтом, публикуется на официальном сайте ГОУ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ДПО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>«ИРОиПК» по адресу http</w:t>
      </w:r>
      <w:r w:rsidR="002D08B6" w:rsidRPr="00B34BBE">
        <w:rPr>
          <w:color w:val="auto"/>
          <w:sz w:val="24"/>
          <w:szCs w:val="24"/>
          <w:lang w:val="en-US"/>
        </w:rPr>
        <w:t>s</w:t>
      </w:r>
      <w:r w:rsidRPr="00B34BBE">
        <w:rPr>
          <w:color w:val="auto"/>
          <w:sz w:val="24"/>
          <w:szCs w:val="24"/>
        </w:rPr>
        <w:t>://iroipk.idknet.com</w:t>
      </w:r>
      <w:r w:rsidR="002D08B6" w:rsidRPr="00B34BBE">
        <w:rPr>
          <w:color w:val="auto"/>
          <w:sz w:val="24"/>
          <w:szCs w:val="24"/>
        </w:rPr>
        <w:t>/.</w:t>
      </w:r>
    </w:p>
    <w:p w14:paraId="36DAF0E9" w14:textId="2F51D312" w:rsidR="00C57A83" w:rsidRPr="00B34BBE" w:rsidRDefault="00C57A83" w:rsidP="00B85682">
      <w:pPr>
        <w:pStyle w:val="a5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2.</w:t>
      </w:r>
      <w:r w:rsidR="002D08B6" w:rsidRPr="00B34BBE">
        <w:rPr>
          <w:color w:val="auto"/>
          <w:sz w:val="24"/>
          <w:szCs w:val="24"/>
        </w:rPr>
        <w:t> </w:t>
      </w:r>
      <w:r w:rsidRPr="00B34BBE">
        <w:rPr>
          <w:color w:val="auto"/>
          <w:sz w:val="24"/>
          <w:szCs w:val="24"/>
        </w:rPr>
        <w:t xml:space="preserve">Субсайт ГОУ ДПО «ИРОиПК» «Школа Приднестровья» содержит методическую информацию для учителей ООО и преподавателей НПО/СПО, специалистов дополнительного образования, обучающихся и их родителей, абитуриентов. Ресурс размещен </w:t>
      </w:r>
      <w:bookmarkStart w:id="3" w:name="_Hlk156308013"/>
      <w:r w:rsidRPr="00B34BBE">
        <w:rPr>
          <w:color w:val="auto"/>
          <w:sz w:val="24"/>
          <w:szCs w:val="24"/>
        </w:rPr>
        <w:t>по адресу http</w:t>
      </w:r>
      <w:r w:rsidR="002D08B6" w:rsidRPr="00B34BBE">
        <w:rPr>
          <w:color w:val="auto"/>
          <w:sz w:val="24"/>
          <w:szCs w:val="24"/>
          <w:lang w:val="en-US"/>
        </w:rPr>
        <w:t>s</w:t>
      </w:r>
      <w:r w:rsidRPr="00B34BBE">
        <w:rPr>
          <w:color w:val="auto"/>
          <w:sz w:val="24"/>
          <w:szCs w:val="24"/>
        </w:rPr>
        <w:t>://schoolpmr.</w:t>
      </w:r>
      <w:bookmarkEnd w:id="3"/>
      <w:r w:rsidR="00DE1979" w:rsidRPr="00B34BBE">
        <w:rPr>
          <w:color w:val="auto"/>
          <w:sz w:val="24"/>
          <w:szCs w:val="24"/>
          <w:lang w:val="en-US"/>
        </w:rPr>
        <w:t>info</w:t>
      </w:r>
      <w:r w:rsidR="002D08B6" w:rsidRPr="00B34BBE">
        <w:rPr>
          <w:color w:val="auto"/>
          <w:sz w:val="24"/>
          <w:szCs w:val="24"/>
        </w:rPr>
        <w:t>/.</w:t>
      </w:r>
    </w:p>
    <w:p w14:paraId="0858E786" w14:textId="39013464" w:rsidR="00C57A83" w:rsidRPr="00B34BBE" w:rsidRDefault="00C57A83" w:rsidP="00B85682">
      <w:pPr>
        <w:pStyle w:val="a5"/>
        <w:rPr>
          <w:color w:val="auto"/>
          <w:spacing w:val="-3"/>
          <w:sz w:val="24"/>
          <w:szCs w:val="24"/>
        </w:rPr>
      </w:pPr>
      <w:r w:rsidRPr="00B34BBE">
        <w:rPr>
          <w:color w:val="auto"/>
          <w:spacing w:val="-3"/>
          <w:sz w:val="24"/>
          <w:szCs w:val="24"/>
        </w:rPr>
        <w:t>3.</w:t>
      </w:r>
      <w:r w:rsidR="002D08B6" w:rsidRPr="00B34BBE">
        <w:rPr>
          <w:color w:val="auto"/>
          <w:spacing w:val="-3"/>
          <w:sz w:val="24"/>
          <w:szCs w:val="24"/>
        </w:rPr>
        <w:t> </w:t>
      </w:r>
      <w:r w:rsidRPr="00B34BBE">
        <w:rPr>
          <w:color w:val="auto"/>
          <w:spacing w:val="-3"/>
          <w:sz w:val="24"/>
          <w:szCs w:val="24"/>
        </w:rPr>
        <w:t>Сайт методической службы издательства: «Бином. Лаборатория знаний» по адресу http://metodist.lbz.ru</w:t>
      </w:r>
      <w:r w:rsidR="002D08B6" w:rsidRPr="00B34BBE">
        <w:rPr>
          <w:color w:val="auto"/>
          <w:spacing w:val="-3"/>
          <w:sz w:val="24"/>
          <w:szCs w:val="24"/>
        </w:rPr>
        <w:t>/.</w:t>
      </w:r>
      <w:r w:rsidRPr="00B34BBE">
        <w:rPr>
          <w:color w:val="auto"/>
          <w:spacing w:val="-3"/>
          <w:sz w:val="24"/>
          <w:szCs w:val="24"/>
        </w:rPr>
        <w:t xml:space="preserve"> На сайте размещены современные учебно-методические комплекты </w:t>
      </w:r>
      <w:r w:rsidRPr="00B34BBE">
        <w:rPr>
          <w:color w:val="auto"/>
          <w:spacing w:val="-3"/>
          <w:sz w:val="24"/>
          <w:szCs w:val="24"/>
        </w:rPr>
        <w:lastRenderedPageBreak/>
        <w:t>по</w:t>
      </w:r>
      <w:r w:rsidR="002D08B6" w:rsidRPr="00B34BBE">
        <w:rPr>
          <w:color w:val="auto"/>
          <w:spacing w:val="-3"/>
          <w:sz w:val="24"/>
          <w:szCs w:val="24"/>
        </w:rPr>
        <w:t> </w:t>
      </w:r>
      <w:r w:rsidRPr="00B34BBE">
        <w:rPr>
          <w:color w:val="auto"/>
          <w:spacing w:val="-3"/>
          <w:sz w:val="24"/>
          <w:szCs w:val="24"/>
        </w:rPr>
        <w:t>информатике. На ресурсе в открытом доступе представлен опыт учителей-апробаторов, и</w:t>
      </w:r>
      <w:r w:rsidR="002D08B6" w:rsidRPr="00B34BBE">
        <w:rPr>
          <w:color w:val="auto"/>
          <w:spacing w:val="-3"/>
          <w:sz w:val="24"/>
          <w:szCs w:val="24"/>
        </w:rPr>
        <w:t> </w:t>
      </w:r>
      <w:r w:rsidRPr="00B34BBE">
        <w:rPr>
          <w:color w:val="auto"/>
          <w:spacing w:val="-3"/>
          <w:sz w:val="24"/>
          <w:szCs w:val="24"/>
        </w:rPr>
        <w:t>ведутся регулярные видеолекции по адресам http://binom.vidicor.ru</w:t>
      </w:r>
      <w:r w:rsidR="002D08B6" w:rsidRPr="00B34BBE">
        <w:rPr>
          <w:color w:val="auto"/>
          <w:spacing w:val="-3"/>
          <w:sz w:val="24"/>
          <w:szCs w:val="24"/>
        </w:rPr>
        <w:t>/</w:t>
      </w:r>
      <w:r w:rsidRPr="00B34BBE">
        <w:rPr>
          <w:color w:val="auto"/>
          <w:spacing w:val="-3"/>
          <w:sz w:val="24"/>
          <w:szCs w:val="24"/>
        </w:rPr>
        <w:t xml:space="preserve"> и http://schbinom.vidicor.ru</w:t>
      </w:r>
      <w:r w:rsidR="002D08B6" w:rsidRPr="00B34BBE">
        <w:rPr>
          <w:color w:val="auto"/>
          <w:spacing w:val="-3"/>
          <w:sz w:val="24"/>
          <w:szCs w:val="24"/>
        </w:rPr>
        <w:t>/.</w:t>
      </w:r>
    </w:p>
    <w:p w14:paraId="55B6C117" w14:textId="77777777" w:rsidR="00C57A83" w:rsidRPr="00B34BBE" w:rsidRDefault="00C57A83" w:rsidP="00B85682">
      <w:pPr>
        <w:pStyle w:val="a5"/>
        <w:rPr>
          <w:color w:val="auto"/>
          <w:sz w:val="24"/>
          <w:szCs w:val="24"/>
        </w:rPr>
      </w:pPr>
    </w:p>
    <w:p w14:paraId="5F1A7F26" w14:textId="77777777" w:rsidR="00C57A83" w:rsidRPr="00B34BBE" w:rsidRDefault="00C57A83" w:rsidP="00B85682">
      <w:pPr>
        <w:pStyle w:val="a5"/>
        <w:jc w:val="right"/>
        <w:rPr>
          <w:color w:val="auto"/>
          <w:sz w:val="24"/>
          <w:szCs w:val="24"/>
        </w:rPr>
      </w:pPr>
      <w:r w:rsidRPr="00B34BBE">
        <w:rPr>
          <w:color w:val="auto"/>
          <w:sz w:val="24"/>
          <w:szCs w:val="24"/>
        </w:rPr>
        <w:t>Составитель</w:t>
      </w:r>
    </w:p>
    <w:p w14:paraId="168CAEF2" w14:textId="77777777" w:rsidR="00C57A83" w:rsidRPr="00B34BBE" w:rsidRDefault="00C57A83" w:rsidP="00B85682">
      <w:pPr>
        <w:pStyle w:val="a5"/>
        <w:jc w:val="right"/>
        <w:rPr>
          <w:i/>
          <w:iCs/>
          <w:color w:val="auto"/>
          <w:sz w:val="24"/>
          <w:szCs w:val="24"/>
        </w:rPr>
      </w:pPr>
      <w:r w:rsidRPr="00B34BBE">
        <w:rPr>
          <w:b/>
          <w:bCs/>
          <w:i/>
          <w:iCs/>
          <w:color w:val="auto"/>
          <w:sz w:val="24"/>
          <w:szCs w:val="24"/>
        </w:rPr>
        <w:t>Н.Г. Пасевина</w:t>
      </w:r>
      <w:r w:rsidRPr="00B34BBE">
        <w:rPr>
          <w:i/>
          <w:iCs/>
          <w:color w:val="auto"/>
          <w:sz w:val="24"/>
          <w:szCs w:val="24"/>
        </w:rPr>
        <w:t>, ведущий методист</w:t>
      </w:r>
    </w:p>
    <w:p w14:paraId="2E204119" w14:textId="77777777" w:rsidR="00C57A83" w:rsidRPr="00B34BBE" w:rsidRDefault="00C57A83" w:rsidP="00B85682">
      <w:pPr>
        <w:pStyle w:val="a5"/>
        <w:jc w:val="right"/>
        <w:rPr>
          <w:i/>
          <w:iCs/>
          <w:color w:val="auto"/>
          <w:sz w:val="24"/>
          <w:szCs w:val="24"/>
        </w:rPr>
      </w:pPr>
      <w:r w:rsidRPr="00B34BBE">
        <w:rPr>
          <w:i/>
          <w:iCs/>
          <w:color w:val="auto"/>
          <w:sz w:val="24"/>
          <w:szCs w:val="24"/>
        </w:rPr>
        <w:t>кафедры общеобразовательных дисциплин</w:t>
      </w:r>
    </w:p>
    <w:p w14:paraId="266E24FD" w14:textId="77777777" w:rsidR="006A554F" w:rsidRPr="00B34BBE" w:rsidRDefault="00C57A83" w:rsidP="00B85682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BBE">
        <w:rPr>
          <w:rFonts w:ascii="Times New Roman" w:hAnsi="Times New Roman" w:cs="Times New Roman"/>
          <w:i/>
          <w:iCs/>
          <w:sz w:val="24"/>
          <w:szCs w:val="24"/>
        </w:rPr>
        <w:t>и дополнительного образования ГОУ ДПО «ИРОиПК»</w:t>
      </w:r>
      <w:bookmarkEnd w:id="0"/>
    </w:p>
    <w:sectPr w:rsidR="006A554F" w:rsidRPr="00B34B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A3399" w14:textId="77777777" w:rsidR="00517282" w:rsidRDefault="00517282" w:rsidP="00C57A83">
      <w:pPr>
        <w:spacing w:after="0" w:line="240" w:lineRule="auto"/>
      </w:pPr>
      <w:r>
        <w:separator/>
      </w:r>
    </w:p>
  </w:endnote>
  <w:endnote w:type="continuationSeparator" w:id="0">
    <w:p w14:paraId="0922BD90" w14:textId="77777777" w:rsidR="00517282" w:rsidRDefault="00517282" w:rsidP="00C5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905913214"/>
      <w:docPartObj>
        <w:docPartGallery w:val="Page Numbers (Bottom of Page)"/>
        <w:docPartUnique/>
      </w:docPartObj>
    </w:sdtPr>
    <w:sdtEndPr/>
    <w:sdtContent>
      <w:p w14:paraId="59D1F03F" w14:textId="65D3E0AB" w:rsidR="00C57A83" w:rsidRPr="005A1C3C" w:rsidRDefault="00C57A83" w:rsidP="00C57A8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1C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1C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1C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4BB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A1C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08DF1" w14:textId="77777777" w:rsidR="00517282" w:rsidRDefault="00517282" w:rsidP="00C57A83">
      <w:pPr>
        <w:spacing w:after="0" w:line="240" w:lineRule="auto"/>
      </w:pPr>
      <w:r>
        <w:separator/>
      </w:r>
    </w:p>
  </w:footnote>
  <w:footnote w:type="continuationSeparator" w:id="0">
    <w:p w14:paraId="08F74E8F" w14:textId="77777777" w:rsidR="00517282" w:rsidRDefault="00517282" w:rsidP="00C57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3BDD"/>
    <w:multiLevelType w:val="hybridMultilevel"/>
    <w:tmpl w:val="0D3E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3"/>
    <w:rsid w:val="000224A4"/>
    <w:rsid w:val="00030D18"/>
    <w:rsid w:val="00045B41"/>
    <w:rsid w:val="000668FE"/>
    <w:rsid w:val="000852F4"/>
    <w:rsid w:val="00094AD4"/>
    <w:rsid w:val="000A1D03"/>
    <w:rsid w:val="000B7EC1"/>
    <w:rsid w:val="000D041A"/>
    <w:rsid w:val="000F03E0"/>
    <w:rsid w:val="000F45C0"/>
    <w:rsid w:val="00120A76"/>
    <w:rsid w:val="00147C99"/>
    <w:rsid w:val="00166C05"/>
    <w:rsid w:val="001708CC"/>
    <w:rsid w:val="0018108C"/>
    <w:rsid w:val="00185E21"/>
    <w:rsid w:val="00186022"/>
    <w:rsid w:val="001A5388"/>
    <w:rsid w:val="001C372D"/>
    <w:rsid w:val="001D7D82"/>
    <w:rsid w:val="001E63D2"/>
    <w:rsid w:val="00210194"/>
    <w:rsid w:val="002226F5"/>
    <w:rsid w:val="00271768"/>
    <w:rsid w:val="00275B2A"/>
    <w:rsid w:val="002804C6"/>
    <w:rsid w:val="00285567"/>
    <w:rsid w:val="00292B76"/>
    <w:rsid w:val="00294C83"/>
    <w:rsid w:val="002A6AA3"/>
    <w:rsid w:val="002C10A3"/>
    <w:rsid w:val="002C1FB0"/>
    <w:rsid w:val="002C27A2"/>
    <w:rsid w:val="002C3E2B"/>
    <w:rsid w:val="002D08B6"/>
    <w:rsid w:val="002D6D71"/>
    <w:rsid w:val="002E68E5"/>
    <w:rsid w:val="002F5D70"/>
    <w:rsid w:val="003078A1"/>
    <w:rsid w:val="00307F2C"/>
    <w:rsid w:val="00317551"/>
    <w:rsid w:val="00326954"/>
    <w:rsid w:val="003372CE"/>
    <w:rsid w:val="00342175"/>
    <w:rsid w:val="00352AB6"/>
    <w:rsid w:val="00362FAC"/>
    <w:rsid w:val="003A35BE"/>
    <w:rsid w:val="003A6BAA"/>
    <w:rsid w:val="003C4750"/>
    <w:rsid w:val="003C479A"/>
    <w:rsid w:val="003C6B05"/>
    <w:rsid w:val="003D1498"/>
    <w:rsid w:val="003F3E7A"/>
    <w:rsid w:val="00430F4B"/>
    <w:rsid w:val="00433207"/>
    <w:rsid w:val="0044219E"/>
    <w:rsid w:val="0044299F"/>
    <w:rsid w:val="0045791D"/>
    <w:rsid w:val="004654FC"/>
    <w:rsid w:val="0047205C"/>
    <w:rsid w:val="00485B0D"/>
    <w:rsid w:val="00490843"/>
    <w:rsid w:val="004A1FEF"/>
    <w:rsid w:val="004B33B4"/>
    <w:rsid w:val="004D7113"/>
    <w:rsid w:val="004E59A2"/>
    <w:rsid w:val="004E7158"/>
    <w:rsid w:val="00502191"/>
    <w:rsid w:val="005029A3"/>
    <w:rsid w:val="00517282"/>
    <w:rsid w:val="005207A4"/>
    <w:rsid w:val="00524258"/>
    <w:rsid w:val="005536A0"/>
    <w:rsid w:val="00566EE0"/>
    <w:rsid w:val="005874E3"/>
    <w:rsid w:val="00592169"/>
    <w:rsid w:val="005969CF"/>
    <w:rsid w:val="005A1C3C"/>
    <w:rsid w:val="005B0987"/>
    <w:rsid w:val="005B32D0"/>
    <w:rsid w:val="005E2248"/>
    <w:rsid w:val="00607636"/>
    <w:rsid w:val="006118BD"/>
    <w:rsid w:val="006125D6"/>
    <w:rsid w:val="00616477"/>
    <w:rsid w:val="00630EC9"/>
    <w:rsid w:val="00647E2A"/>
    <w:rsid w:val="00651784"/>
    <w:rsid w:val="0068093D"/>
    <w:rsid w:val="00682FA8"/>
    <w:rsid w:val="006A2107"/>
    <w:rsid w:val="006A3A50"/>
    <w:rsid w:val="006A554F"/>
    <w:rsid w:val="006B25D9"/>
    <w:rsid w:val="006B3DFD"/>
    <w:rsid w:val="006C03A0"/>
    <w:rsid w:val="006C3B2A"/>
    <w:rsid w:val="006D5F3C"/>
    <w:rsid w:val="006E22CF"/>
    <w:rsid w:val="006E78BA"/>
    <w:rsid w:val="00703B18"/>
    <w:rsid w:val="007476E0"/>
    <w:rsid w:val="00747ECD"/>
    <w:rsid w:val="0075346F"/>
    <w:rsid w:val="007B71AE"/>
    <w:rsid w:val="007C3A59"/>
    <w:rsid w:val="007C638F"/>
    <w:rsid w:val="007E5B41"/>
    <w:rsid w:val="00806718"/>
    <w:rsid w:val="00810C62"/>
    <w:rsid w:val="0084179D"/>
    <w:rsid w:val="00853C37"/>
    <w:rsid w:val="00861BAB"/>
    <w:rsid w:val="008662AF"/>
    <w:rsid w:val="00873D8D"/>
    <w:rsid w:val="00877136"/>
    <w:rsid w:val="008B398F"/>
    <w:rsid w:val="008D7DF9"/>
    <w:rsid w:val="008E5BAA"/>
    <w:rsid w:val="008E7E18"/>
    <w:rsid w:val="00913B7C"/>
    <w:rsid w:val="0094121B"/>
    <w:rsid w:val="00943BCE"/>
    <w:rsid w:val="00945F5D"/>
    <w:rsid w:val="00954520"/>
    <w:rsid w:val="00955A73"/>
    <w:rsid w:val="00960EDC"/>
    <w:rsid w:val="0096631D"/>
    <w:rsid w:val="00976D69"/>
    <w:rsid w:val="009840C3"/>
    <w:rsid w:val="00996F54"/>
    <w:rsid w:val="009A0999"/>
    <w:rsid w:val="009B4B51"/>
    <w:rsid w:val="009C29AF"/>
    <w:rsid w:val="009C3787"/>
    <w:rsid w:val="009E16BF"/>
    <w:rsid w:val="009E3352"/>
    <w:rsid w:val="00A026DA"/>
    <w:rsid w:val="00A03C0C"/>
    <w:rsid w:val="00A048D2"/>
    <w:rsid w:val="00A63911"/>
    <w:rsid w:val="00A71B91"/>
    <w:rsid w:val="00A76B02"/>
    <w:rsid w:val="00AA08B7"/>
    <w:rsid w:val="00AA09FF"/>
    <w:rsid w:val="00AC283B"/>
    <w:rsid w:val="00AD0863"/>
    <w:rsid w:val="00AD1FD3"/>
    <w:rsid w:val="00AE0F57"/>
    <w:rsid w:val="00AF286E"/>
    <w:rsid w:val="00B26850"/>
    <w:rsid w:val="00B34BBE"/>
    <w:rsid w:val="00B42CE0"/>
    <w:rsid w:val="00B843E8"/>
    <w:rsid w:val="00B852D3"/>
    <w:rsid w:val="00B85682"/>
    <w:rsid w:val="00B945F2"/>
    <w:rsid w:val="00BA11D4"/>
    <w:rsid w:val="00BC137C"/>
    <w:rsid w:val="00BC35FB"/>
    <w:rsid w:val="00BC65FF"/>
    <w:rsid w:val="00BD274D"/>
    <w:rsid w:val="00BD2C4F"/>
    <w:rsid w:val="00BD361E"/>
    <w:rsid w:val="00BE6A40"/>
    <w:rsid w:val="00BF6347"/>
    <w:rsid w:val="00C53190"/>
    <w:rsid w:val="00C55241"/>
    <w:rsid w:val="00C57A83"/>
    <w:rsid w:val="00C62D02"/>
    <w:rsid w:val="00C662BD"/>
    <w:rsid w:val="00C6633C"/>
    <w:rsid w:val="00C763AC"/>
    <w:rsid w:val="00C8680D"/>
    <w:rsid w:val="00C9595B"/>
    <w:rsid w:val="00CC3C8C"/>
    <w:rsid w:val="00CC69CA"/>
    <w:rsid w:val="00CC762D"/>
    <w:rsid w:val="00CE5B7A"/>
    <w:rsid w:val="00CE727F"/>
    <w:rsid w:val="00CF118B"/>
    <w:rsid w:val="00CF4FCB"/>
    <w:rsid w:val="00CF606E"/>
    <w:rsid w:val="00D111CE"/>
    <w:rsid w:val="00D2738E"/>
    <w:rsid w:val="00D32964"/>
    <w:rsid w:val="00D379E2"/>
    <w:rsid w:val="00D37F85"/>
    <w:rsid w:val="00D54ACF"/>
    <w:rsid w:val="00D65D37"/>
    <w:rsid w:val="00D77356"/>
    <w:rsid w:val="00D938B6"/>
    <w:rsid w:val="00DB609A"/>
    <w:rsid w:val="00DC49C9"/>
    <w:rsid w:val="00DC5398"/>
    <w:rsid w:val="00DE1979"/>
    <w:rsid w:val="00E04159"/>
    <w:rsid w:val="00E0661A"/>
    <w:rsid w:val="00E07DA2"/>
    <w:rsid w:val="00E131AE"/>
    <w:rsid w:val="00E16D88"/>
    <w:rsid w:val="00E27E3A"/>
    <w:rsid w:val="00E53FF2"/>
    <w:rsid w:val="00E711D3"/>
    <w:rsid w:val="00E92590"/>
    <w:rsid w:val="00E92E1D"/>
    <w:rsid w:val="00E93D87"/>
    <w:rsid w:val="00E977F4"/>
    <w:rsid w:val="00EB574D"/>
    <w:rsid w:val="00EC7DDE"/>
    <w:rsid w:val="00EF6D42"/>
    <w:rsid w:val="00F03224"/>
    <w:rsid w:val="00F31ABE"/>
    <w:rsid w:val="00F553CB"/>
    <w:rsid w:val="00FA6464"/>
    <w:rsid w:val="00FB14A4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4DA8"/>
  <w15:docId w15:val="{6AD78B0D-91B9-4F88-AEA4-3A7C97E1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57A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C57A83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C57A83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C57A83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таблица пж"/>
    <w:basedOn w:val="a3"/>
    <w:uiPriority w:val="99"/>
    <w:rsid w:val="00C57A83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8">
    <w:name w:val="таблица"/>
    <w:basedOn w:val="a3"/>
    <w:uiPriority w:val="99"/>
    <w:rsid w:val="00C57A83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C57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7A83"/>
  </w:style>
  <w:style w:type="paragraph" w:styleId="ab">
    <w:name w:val="footer"/>
    <w:basedOn w:val="a"/>
    <w:link w:val="ac"/>
    <w:uiPriority w:val="99"/>
    <w:unhideWhenUsed/>
    <w:rsid w:val="00C57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7A83"/>
  </w:style>
  <w:style w:type="character" w:styleId="ad">
    <w:name w:val="Hyperlink"/>
    <w:basedOn w:val="a0"/>
    <w:uiPriority w:val="99"/>
    <w:unhideWhenUsed/>
    <w:rsid w:val="00945F5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5F5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65D37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433207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EC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A5388"/>
    <w:rPr>
      <w:color w:val="605E5C"/>
      <w:shd w:val="clear" w:color="auto" w:fill="E1DFDD"/>
    </w:rPr>
  </w:style>
  <w:style w:type="paragraph" w:customStyle="1" w:styleId="10">
    <w:name w:val="Обычный1"/>
    <w:rsid w:val="00BD274D"/>
    <w:rPr>
      <w:rFonts w:ascii="Calibri" w:eastAsia="Calibri" w:hAnsi="Calibri" w:cs="Calibri"/>
      <w:lang w:eastAsia="ru-RU"/>
    </w:rPr>
  </w:style>
  <w:style w:type="table" w:styleId="af1">
    <w:name w:val="Table Grid"/>
    <w:basedOn w:val="a1"/>
    <w:uiPriority w:val="59"/>
    <w:rsid w:val="00BD274D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D04F-1EED-4965-B0C0-18FB64C6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4</cp:revision>
  <dcterms:created xsi:type="dcterms:W3CDTF">2025-03-07T09:48:00Z</dcterms:created>
  <dcterms:modified xsi:type="dcterms:W3CDTF">2025-05-08T11:23:00Z</dcterms:modified>
</cp:coreProperties>
</file>