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6CE1"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bookmarkStart w:id="0" w:name="_GoBack"/>
      <w:r w:rsidRPr="00EF3418">
        <w:rPr>
          <w:rFonts w:ascii="Times New Roman" w:eastAsia="Times New Roman" w:hAnsi="Times New Roman" w:cs="Times New Roman"/>
          <w:b/>
          <w:sz w:val="28"/>
          <w:szCs w:val="28"/>
        </w:rPr>
        <w:t>ИНСТРУКТИВНО-МЕТОДИЧЕСКОЕ ПИСЬМО</w:t>
      </w:r>
    </w:p>
    <w:p w14:paraId="058FE08A"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о преподавании учебного предмета/дисциплины «География»</w:t>
      </w:r>
    </w:p>
    <w:p w14:paraId="7BA5B7B7"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в организациях образования Приднестровской Молдавской Республики,</w:t>
      </w:r>
    </w:p>
    <w:p w14:paraId="1F85E06B"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EF3418">
        <w:rPr>
          <w:rFonts w:ascii="Times New Roman" w:eastAsia="Times New Roman" w:hAnsi="Times New Roman" w:cs="Times New Roman"/>
          <w:b/>
          <w:sz w:val="28"/>
          <w:szCs w:val="28"/>
        </w:rPr>
        <w:t>реализующих программы общего образования в 202</w:t>
      </w:r>
      <w:r w:rsidR="007B44A4" w:rsidRPr="00EF3418">
        <w:rPr>
          <w:rFonts w:ascii="Times New Roman" w:eastAsia="Times New Roman" w:hAnsi="Times New Roman" w:cs="Times New Roman"/>
          <w:b/>
          <w:sz w:val="28"/>
          <w:szCs w:val="28"/>
        </w:rPr>
        <w:t>5</w:t>
      </w:r>
      <w:r w:rsidRPr="00EF3418">
        <w:rPr>
          <w:rFonts w:ascii="Times New Roman" w:eastAsia="Times New Roman" w:hAnsi="Times New Roman" w:cs="Times New Roman"/>
          <w:b/>
          <w:sz w:val="28"/>
          <w:szCs w:val="28"/>
        </w:rPr>
        <w:t>/2</w:t>
      </w:r>
      <w:r w:rsidR="007B44A4" w:rsidRPr="00EF3418">
        <w:rPr>
          <w:rFonts w:ascii="Times New Roman" w:eastAsia="Times New Roman" w:hAnsi="Times New Roman" w:cs="Times New Roman"/>
          <w:b/>
          <w:sz w:val="28"/>
          <w:szCs w:val="28"/>
        </w:rPr>
        <w:t>6</w:t>
      </w:r>
      <w:r w:rsidRPr="00EF3418">
        <w:rPr>
          <w:rFonts w:ascii="Times New Roman" w:eastAsia="Times New Roman" w:hAnsi="Times New Roman" w:cs="Times New Roman"/>
          <w:b/>
          <w:sz w:val="28"/>
          <w:szCs w:val="28"/>
        </w:rPr>
        <w:t xml:space="preserve"> учебном году</w:t>
      </w:r>
    </w:p>
    <w:p w14:paraId="6DFF22F0"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6FEC489F"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 Введение</w:t>
      </w:r>
    </w:p>
    <w:p w14:paraId="56AAEA48" w14:textId="646D7272"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Инструктивно-методическое письмо подготовлено в целях разъяснения вопросов организации преподавания учебного предмета/дисциплины «География» в организациях образования, реализующих общеобразовательные программы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202</w:t>
      </w:r>
      <w:r w:rsidR="004A4E85" w:rsidRPr="00EF3418">
        <w:rPr>
          <w:rFonts w:ascii="Times New Roman" w:eastAsia="Times New Roman" w:hAnsi="Times New Roman" w:cs="Times New Roman"/>
          <w:sz w:val="26"/>
          <w:szCs w:val="26"/>
        </w:rPr>
        <w:t>5</w:t>
      </w:r>
      <w:r w:rsidRPr="00EF3418">
        <w:rPr>
          <w:rFonts w:ascii="Times New Roman" w:eastAsia="Times New Roman" w:hAnsi="Times New Roman" w:cs="Times New Roman"/>
          <w:sz w:val="26"/>
          <w:szCs w:val="26"/>
        </w:rPr>
        <w:t>/2</w:t>
      </w:r>
      <w:r w:rsidR="004A4E85" w:rsidRPr="00EF3418">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 xml:space="preserve"> учебном году.</w:t>
      </w:r>
    </w:p>
    <w:p w14:paraId="75EAA2F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Преподавание учебного предмета/дисциплины «География» реализует ключевые цели Государственных образовательных стандартов основного общего, среднего (полного) общего образования и профессионального образования, среди которых:</w:t>
      </w:r>
    </w:p>
    <w:p w14:paraId="457BFE7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а)</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сформированность мировоззренческой, ценностно-смысловой сферы обучающихся, приднестровской гражданской идентичности, поликультурности, толерантности, приверженности ценностям, закрепленным Конституцией Приднестровской Молдавской Республики;</w:t>
      </w:r>
    </w:p>
    <w:p w14:paraId="40DE999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б)</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понимание роли Приднестровской Молдавской Республики и России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многообразном, быстро меняющемся глобальном мире;</w:t>
      </w:r>
    </w:p>
    <w:p w14:paraId="36B7E936" w14:textId="77777777" w:rsidR="002B6B61" w:rsidRPr="00EF3418" w:rsidRDefault="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развитие естественно-научной грамотности и глобальных компетенций как обязательных компонентов общей функциональной грамотности учащихся.</w:t>
      </w:r>
    </w:p>
    <w:p w14:paraId="487A99E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География синтезирует в себе элементы как естественно-научного, так и общественно-научного знания, картографический материал роднит ее с</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информационно-техническими науками, что позволяет формировать у</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обучающихся целостное восприятие мира, максимально выявлять причинно-следственные связи между явлениями, процессами и объектами окружающей среды, анализировать и прогнозировать развитие техносферы планеты. Неотъемлемой частью географического образования является республиканский компонент программы, краеведческие исследования служат основой для патриотического воспитания, формирования приднестровской гражданской идентичности, ответственности за сохранение природы родного края, культурных традиций народов, проживающих на территории Приднестровья.</w:t>
      </w:r>
    </w:p>
    <w:p w14:paraId="226F123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Задачами преподавания географии являются:</w:t>
      </w:r>
    </w:p>
    <w:p w14:paraId="1A1B16B6"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а)</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обучающимися географическим мышлением для определения географических аспектов природных, социально-экономических и экологических процессов и проблем;</w:t>
      </w:r>
    </w:p>
    <w:p w14:paraId="1C42FD3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б)</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сформированность у них системы комплексных социально ориентированных географических знаний о закономерностях развития природы, размещения </w:t>
      </w:r>
      <w:r w:rsidRPr="00EF3418">
        <w:rPr>
          <w:rFonts w:ascii="Times New Roman" w:eastAsia="Times New Roman" w:hAnsi="Times New Roman" w:cs="Times New Roman"/>
          <w:sz w:val="26"/>
          <w:szCs w:val="26"/>
        </w:rPr>
        <w:lastRenderedPageBreak/>
        <w:t>населения и хозяйства, о динамике и территориальных особенностях процессов, протекающих в географическом пространстве;</w:t>
      </w:r>
    </w:p>
    <w:p w14:paraId="50F8EA31"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проведения наблюдений за отдельными географическими объектами, процессами и явлениями, их изменениями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результате природных и антропогенных воздействий;</w:t>
      </w:r>
    </w:p>
    <w:p w14:paraId="783D3104"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г)</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использовать карты разного содержания для выявления закономерностей и тенденций, получения нового географического знания о</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природных социально-экономических и экологических процессах и явлениях;</w:t>
      </w:r>
    </w:p>
    <w:p w14:paraId="5E8E50C6"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д)</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географического анализа и интерпретации разнообразной информации;</w:t>
      </w:r>
    </w:p>
    <w:p w14:paraId="14BDB28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е)</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14:paraId="4C774694"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ж)</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 в том числе экологических проблем Приднестровской Молдавской Республики.</w:t>
      </w:r>
    </w:p>
    <w:p w14:paraId="16DB6B91"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7ABA5E4F"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II. Нормативные документы, регламентирующие</w:t>
      </w:r>
      <w:r w:rsidR="00D71660" w:rsidRPr="00EF3418">
        <w:rPr>
          <w:rFonts w:ascii="Times New Roman" w:eastAsia="Times New Roman" w:hAnsi="Times New Roman" w:cs="Times New Roman"/>
          <w:b/>
          <w:sz w:val="26"/>
          <w:szCs w:val="26"/>
        </w:rPr>
        <w:br/>
      </w:r>
      <w:r w:rsidRPr="00EF3418">
        <w:rPr>
          <w:rFonts w:ascii="Times New Roman" w:eastAsia="Times New Roman" w:hAnsi="Times New Roman" w:cs="Times New Roman"/>
          <w:b/>
          <w:sz w:val="26"/>
          <w:szCs w:val="26"/>
        </w:rPr>
        <w:t>образовательный процесс</w:t>
      </w:r>
    </w:p>
    <w:p w14:paraId="5AC0E53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Нормативно-правовой базой преподавания учебного предмета/дисциплины «</w:t>
      </w:r>
      <w:r w:rsidR="00750BCD" w:rsidRPr="00EF3418">
        <w:rPr>
          <w:rFonts w:ascii="Times New Roman" w:eastAsia="Times New Roman" w:hAnsi="Times New Roman" w:cs="Times New Roman"/>
          <w:sz w:val="26"/>
          <w:szCs w:val="26"/>
        </w:rPr>
        <w:t>География</w:t>
      </w:r>
      <w:r w:rsidRPr="00EF3418">
        <w:rPr>
          <w:rFonts w:ascii="Times New Roman" w:eastAsia="Times New Roman" w:hAnsi="Times New Roman" w:cs="Times New Roman"/>
          <w:sz w:val="26"/>
          <w:szCs w:val="26"/>
        </w:rPr>
        <w:t>» в организациях образования, реализующих программу общего образования, являются:</w:t>
      </w:r>
    </w:p>
    <w:p w14:paraId="41183EB1"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1. Закон Приднестровской Молдавской Республики от 27 июня 2003 года № 294-3-Ш «Об образовании» (САЗ 03-26).</w:t>
      </w:r>
    </w:p>
    <w:p w14:paraId="5A29E072"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2. Приказ Министерства просвещения Приднестровской Молдавской Республики от 16 июня 2016 года № 684 «Об утверждении Базисного учебного плана для организаций общего образования повышенного уровня Приднестровской Молдавской Республики» (САЗ 16-29).</w:t>
      </w:r>
    </w:p>
    <w:p w14:paraId="13944E95"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3.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3B976373" w14:textId="77777777" w:rsidR="00415085" w:rsidRPr="00EF3418" w:rsidRDefault="00415085" w:rsidP="00415085">
      <w:pPr>
        <w:spacing w:after="0" w:line="240" w:lineRule="auto"/>
        <w:ind w:firstLine="426"/>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 xml:space="preserve">  4. Приказ Министерства просвещения Приднестровской Молдавской Республики от 4 июля 2016 года № 787 «Об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 (САЗ 16-40).</w:t>
      </w:r>
    </w:p>
    <w:p w14:paraId="39CF0AE5"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5. Приказ Министерства просвещения Приднестровской Молдавской Республики от 4 августа 2016 года № 925 «Об утверждении Положения о 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(САЗ 16-42).</w:t>
      </w:r>
    </w:p>
    <w:p w14:paraId="56E1BE0B"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rPr>
        <w:t xml:space="preserve">6.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среднего (полного) </w:t>
      </w:r>
      <w:r w:rsidRPr="00EF3418">
        <w:rPr>
          <w:rFonts w:ascii="Times New Roman" w:hAnsi="Times New Roman" w:cs="Times New Roman"/>
          <w:sz w:val="24"/>
          <w:szCs w:val="24"/>
        </w:rPr>
        <w:lastRenderedPageBreak/>
        <w:t>общего образования с применением электронного обучения и (или) дистанционных образовательных технологий» (САЗ 20-32).</w:t>
      </w:r>
    </w:p>
    <w:p w14:paraId="2D449772"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7.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3B72B606"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8.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3ABDD434" w14:textId="77777777"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9. Приказ Министерства просвещения Приднестровской Молдавской Республики от 5 августа 2022 года № 693 «Об утверждении Базисного учебного плана организаций образования, реализующих основную образовательную программу среднего (полного) общего образования» (САЗ 22-34).</w:t>
      </w:r>
    </w:p>
    <w:p w14:paraId="7284601F" w14:textId="0548173F"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 xml:space="preserve">10. 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 </w:t>
      </w:r>
    </w:p>
    <w:p w14:paraId="5B686F22" w14:textId="439CDE40" w:rsidR="00415085" w:rsidRPr="00EF3418" w:rsidRDefault="00415085"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1</w:t>
      </w:r>
      <w:r w:rsidR="00C82BF9" w:rsidRPr="00EF3418">
        <w:rPr>
          <w:rFonts w:ascii="Times New Roman" w:hAnsi="Times New Roman" w:cs="Times New Roman"/>
          <w:sz w:val="24"/>
          <w:szCs w:val="24"/>
          <w:lang w:eastAsia="en-US"/>
        </w:rPr>
        <w:t>1</w:t>
      </w:r>
      <w:r w:rsidRPr="00EF3418">
        <w:rPr>
          <w:rFonts w:ascii="Times New Roman" w:hAnsi="Times New Roman" w:cs="Times New Roman"/>
          <w:sz w:val="24"/>
          <w:szCs w:val="24"/>
          <w:lang w:eastAsia="en-US"/>
        </w:rPr>
        <w:t>.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(САЗ 24-15).</w:t>
      </w:r>
    </w:p>
    <w:p w14:paraId="34C3C7BD" w14:textId="545416D9" w:rsidR="00EF3418" w:rsidRPr="00EF3418" w:rsidRDefault="00EF3418" w:rsidP="00415085">
      <w:pPr>
        <w:spacing w:after="0" w:line="240" w:lineRule="auto"/>
        <w:ind w:firstLine="567"/>
        <w:jc w:val="both"/>
        <w:rPr>
          <w:rFonts w:ascii="Times New Roman" w:hAnsi="Times New Roman" w:cs="Times New Roman"/>
          <w:sz w:val="24"/>
          <w:szCs w:val="24"/>
          <w:lang w:eastAsia="en-US"/>
        </w:rPr>
      </w:pPr>
      <w:r w:rsidRPr="00EF3418">
        <w:rPr>
          <w:rFonts w:ascii="Times New Roman" w:hAnsi="Times New Roman" w:cs="Times New Roman"/>
          <w:sz w:val="24"/>
          <w:szCs w:val="24"/>
          <w:lang w:eastAsia="en-US"/>
        </w:rPr>
        <w:t>12. Приказ Министерства просвещения Приднестровской Молдавской Республики от 25 марта 2025 года №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38FD5F4B" w14:textId="77777777" w:rsidR="00EF3418" w:rsidRPr="00EF3418" w:rsidRDefault="00EF3418" w:rsidP="00415085">
      <w:pPr>
        <w:spacing w:after="0" w:line="240" w:lineRule="auto"/>
        <w:ind w:firstLine="567"/>
        <w:jc w:val="both"/>
        <w:rPr>
          <w:rFonts w:ascii="Times New Roman" w:hAnsi="Times New Roman" w:cs="Times New Roman"/>
          <w:sz w:val="24"/>
          <w:szCs w:val="24"/>
          <w:lang w:eastAsia="en-US"/>
        </w:rPr>
      </w:pPr>
    </w:p>
    <w:p w14:paraId="571D107C" w14:textId="77777777" w:rsidR="00A52939" w:rsidRPr="00EF3418" w:rsidRDefault="006327FF">
      <w:pPr>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III. Программно-методическое обеспечение</w:t>
      </w:r>
    </w:p>
    <w:p w14:paraId="110E5165" w14:textId="77777777" w:rsidR="007B44A4" w:rsidRPr="00EF3418" w:rsidRDefault="007B44A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Программное обеспечение по </w:t>
      </w:r>
      <w:r w:rsidR="00D71660" w:rsidRPr="00EF3418">
        <w:rPr>
          <w:rFonts w:ascii="Times New Roman" w:eastAsia="Times New Roman" w:hAnsi="Times New Roman" w:cs="Times New Roman"/>
          <w:sz w:val="26"/>
          <w:szCs w:val="26"/>
        </w:rPr>
        <w:t xml:space="preserve">учебному </w:t>
      </w:r>
      <w:r w:rsidRPr="00EF3418">
        <w:rPr>
          <w:rFonts w:ascii="Times New Roman" w:eastAsia="Times New Roman" w:hAnsi="Times New Roman" w:cs="Times New Roman"/>
          <w:sz w:val="26"/>
          <w:szCs w:val="26"/>
        </w:rPr>
        <w:t>предмету/дисциплине «География» представлено следующими нормативными документами:</w:t>
      </w:r>
    </w:p>
    <w:p w14:paraId="6D555C31"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Приказ </w:t>
      </w:r>
      <w:r w:rsidR="00D71660" w:rsidRPr="00EF3418">
        <w:rPr>
          <w:rFonts w:ascii="Times New Roman" w:eastAsia="Times New Roman" w:hAnsi="Times New Roman" w:cs="Times New Roman"/>
          <w:sz w:val="26"/>
          <w:szCs w:val="26"/>
        </w:rPr>
        <w:t>Министерства просвещения Приднестровской Молдавской Республики</w:t>
      </w:r>
      <w:r w:rsidRPr="00EF3418">
        <w:rPr>
          <w:rFonts w:ascii="Times New Roman" w:eastAsia="Times New Roman" w:hAnsi="Times New Roman" w:cs="Times New Roman"/>
          <w:sz w:val="26"/>
          <w:szCs w:val="26"/>
        </w:rPr>
        <w:t xml:space="preserve"> от 2</w:t>
      </w:r>
      <w:r w:rsidR="00D71660" w:rsidRPr="00EF3418">
        <w:rPr>
          <w:rFonts w:ascii="Times New Roman" w:eastAsia="Times New Roman" w:hAnsi="Times New Roman" w:cs="Times New Roman"/>
          <w:sz w:val="26"/>
          <w:szCs w:val="26"/>
        </w:rPr>
        <w:t xml:space="preserve"> декабря </w:t>
      </w:r>
      <w:r w:rsidRPr="00EF3418">
        <w:rPr>
          <w:rFonts w:ascii="Times New Roman" w:eastAsia="Times New Roman" w:hAnsi="Times New Roman" w:cs="Times New Roman"/>
          <w:sz w:val="26"/>
          <w:szCs w:val="26"/>
        </w:rPr>
        <w:t>2016 г</w:t>
      </w:r>
      <w:r w:rsidR="00D71660" w:rsidRPr="00EF3418">
        <w:rPr>
          <w:rFonts w:ascii="Times New Roman" w:eastAsia="Times New Roman" w:hAnsi="Times New Roman" w:cs="Times New Roman"/>
          <w:sz w:val="26"/>
          <w:szCs w:val="26"/>
        </w:rPr>
        <w:t>ода</w:t>
      </w:r>
      <w:r w:rsidRPr="00EF3418">
        <w:rPr>
          <w:rFonts w:ascii="Times New Roman" w:eastAsia="Times New Roman" w:hAnsi="Times New Roman" w:cs="Times New Roman"/>
          <w:sz w:val="26"/>
          <w:szCs w:val="26"/>
        </w:rPr>
        <w:t xml:space="preserve">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1447 «Об утверждении решений Совета по</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образованию Министерства просвещения Приднестровской Молдавской Республики от 24 ноября 2016 года», п. 1 «б» «Об утверждении Примерной программы по учебному предмету „География”. 5–9 классы (для организаций общего образования ПМР)»;</w:t>
      </w:r>
    </w:p>
    <w:p w14:paraId="7EBEAF1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28 сентября 2022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860 «О введении в действие Примерной программы по учебному предмету „География” для 10–11 классов общеобразовательных организаций Приднестровской Молдавской Республики»;</w:t>
      </w:r>
    </w:p>
    <w:p w14:paraId="7450301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26</w:t>
      </w:r>
      <w:r w:rsidR="00D71660" w:rsidRPr="00EF3418">
        <w:rPr>
          <w:rFonts w:ascii="Times New Roman" w:eastAsia="Times New Roman" w:hAnsi="Times New Roman" w:cs="Times New Roman"/>
          <w:sz w:val="26"/>
          <w:szCs w:val="26"/>
        </w:rPr>
        <w:t xml:space="preserve"> декабря </w:t>
      </w:r>
      <w:r w:rsidRPr="00EF3418">
        <w:rPr>
          <w:rFonts w:ascii="Times New Roman" w:eastAsia="Times New Roman" w:hAnsi="Times New Roman" w:cs="Times New Roman"/>
          <w:sz w:val="26"/>
          <w:szCs w:val="26"/>
        </w:rPr>
        <w:t>2022 г</w:t>
      </w:r>
      <w:r w:rsidR="00D71660" w:rsidRPr="00EF3418">
        <w:rPr>
          <w:rFonts w:ascii="Times New Roman" w:eastAsia="Times New Roman" w:hAnsi="Times New Roman" w:cs="Times New Roman"/>
          <w:sz w:val="26"/>
          <w:szCs w:val="26"/>
        </w:rPr>
        <w:t>ода</w:t>
      </w:r>
      <w:r w:rsidRPr="00EF3418">
        <w:rPr>
          <w:rFonts w:ascii="Times New Roman" w:eastAsia="Times New Roman" w:hAnsi="Times New Roman" w:cs="Times New Roman"/>
          <w:sz w:val="26"/>
          <w:szCs w:val="26"/>
        </w:rPr>
        <w:t xml:space="preserve">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1152 «Об утверждении Примерной программы учебной дисциплины „География”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4352C73D" w14:textId="77777777" w:rsidR="00A52939" w:rsidRPr="00EF3418" w:rsidRDefault="006327FF"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 xml:space="preserve">Вариативная часть по </w:t>
      </w:r>
      <w:r w:rsidR="00D71660" w:rsidRPr="00EF3418">
        <w:rPr>
          <w:rFonts w:ascii="Times New Roman" w:eastAsia="Times New Roman" w:hAnsi="Times New Roman" w:cs="Times New Roman"/>
          <w:sz w:val="26"/>
          <w:szCs w:val="26"/>
        </w:rPr>
        <w:t xml:space="preserve">учебному </w:t>
      </w:r>
      <w:r w:rsidRPr="00EF3418">
        <w:rPr>
          <w:rFonts w:ascii="Times New Roman" w:eastAsia="Times New Roman" w:hAnsi="Times New Roman" w:cs="Times New Roman"/>
          <w:sz w:val="26"/>
          <w:szCs w:val="26"/>
        </w:rPr>
        <w:t xml:space="preserve">предмету/дисциплине </w:t>
      </w:r>
      <w:r w:rsidR="00D71660" w:rsidRPr="00EF3418">
        <w:rPr>
          <w:rFonts w:ascii="Times New Roman" w:eastAsia="Times New Roman" w:hAnsi="Times New Roman" w:cs="Times New Roman"/>
          <w:sz w:val="26"/>
          <w:szCs w:val="26"/>
        </w:rPr>
        <w:t xml:space="preserve">«География» </w:t>
      </w:r>
      <w:r w:rsidRPr="00EF3418">
        <w:rPr>
          <w:rFonts w:ascii="Times New Roman" w:eastAsia="Times New Roman" w:hAnsi="Times New Roman" w:cs="Times New Roman"/>
          <w:sz w:val="26"/>
          <w:szCs w:val="26"/>
        </w:rPr>
        <w:t>обеспечена программами факультативов и элективных курсов, размещенных на сайте «Школа Приднестровья» (http</w:t>
      </w:r>
      <w:r w:rsidR="00D71660" w:rsidRPr="00EF3418">
        <w:rPr>
          <w:rFonts w:ascii="Times New Roman" w:eastAsia="Times New Roman" w:hAnsi="Times New Roman" w:cs="Times New Roman"/>
          <w:sz w:val="26"/>
          <w:szCs w:val="26"/>
          <w:lang w:val="en-US"/>
        </w:rPr>
        <w:t>s</w:t>
      </w:r>
      <w:r w:rsidRPr="00EF3418">
        <w:rPr>
          <w:rFonts w:ascii="Times New Roman" w:eastAsia="Times New Roman" w:hAnsi="Times New Roman" w:cs="Times New Roman"/>
          <w:sz w:val="26"/>
          <w:szCs w:val="26"/>
        </w:rPr>
        <w:t>://schoolpmr.</w:t>
      </w:r>
      <w:r w:rsidR="00D71660" w:rsidRPr="00EF3418">
        <w:rPr>
          <w:rFonts w:ascii="Times New Roman" w:eastAsia="Times New Roman" w:hAnsi="Times New Roman" w:cs="Times New Roman"/>
          <w:sz w:val="26"/>
          <w:szCs w:val="26"/>
          <w:lang w:val="en-US"/>
        </w:rPr>
        <w:t>info</w:t>
      </w:r>
      <w:r w:rsidRPr="00EF3418">
        <w:rPr>
          <w:rFonts w:ascii="Times New Roman" w:eastAsia="Times New Roman" w:hAnsi="Times New Roman" w:cs="Times New Roman"/>
          <w:sz w:val="26"/>
          <w:szCs w:val="26"/>
        </w:rPr>
        <w:t>):</w:t>
      </w:r>
    </w:p>
    <w:p w14:paraId="59B24EFE" w14:textId="77777777" w:rsidR="00A52939"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1. </w:t>
      </w:r>
      <w:r w:rsidR="006327FF" w:rsidRPr="00EF3418">
        <w:rPr>
          <w:rFonts w:ascii="Times New Roman" w:eastAsia="Times New Roman" w:hAnsi="Times New Roman" w:cs="Times New Roman"/>
          <w:sz w:val="26"/>
          <w:szCs w:val="26"/>
        </w:rPr>
        <w:t>«Географы-краеведы». Сост. Т.В. Ковалева.</w:t>
      </w:r>
    </w:p>
    <w:p w14:paraId="288D4C54" w14:textId="77777777" w:rsidR="00A52939"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2. </w:t>
      </w:r>
      <w:r w:rsidR="006327FF" w:rsidRPr="00EF3418">
        <w:rPr>
          <w:rFonts w:ascii="Times New Roman" w:eastAsia="Times New Roman" w:hAnsi="Times New Roman" w:cs="Times New Roman"/>
          <w:sz w:val="26"/>
          <w:szCs w:val="26"/>
        </w:rPr>
        <w:t>«Экология и туризм». 8 класс. Сост. А.И. Дьяченко.</w:t>
      </w:r>
    </w:p>
    <w:p w14:paraId="4FB5F520" w14:textId="77777777" w:rsidR="00A52939"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3. </w:t>
      </w:r>
      <w:r w:rsidR="006327FF" w:rsidRPr="00EF3418">
        <w:rPr>
          <w:rFonts w:ascii="Times New Roman" w:eastAsia="Times New Roman" w:hAnsi="Times New Roman" w:cs="Times New Roman"/>
          <w:sz w:val="26"/>
          <w:szCs w:val="26"/>
        </w:rPr>
        <w:t>«Экономика». 11 класс. Сост. И.В. Мисякова</w:t>
      </w:r>
      <w:r w:rsidR="00D71660" w:rsidRPr="00EF3418">
        <w:rPr>
          <w:rFonts w:ascii="Times New Roman" w:eastAsia="Times New Roman" w:hAnsi="Times New Roman" w:cs="Times New Roman"/>
          <w:sz w:val="26"/>
          <w:szCs w:val="26"/>
        </w:rPr>
        <w:t>.</w:t>
      </w:r>
    </w:p>
    <w:p w14:paraId="1289B8D3" w14:textId="19F36BB1" w:rsidR="00750BCD"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r w:rsidR="00D71660" w:rsidRPr="00EF3418">
        <w:rPr>
          <w:rFonts w:ascii="Times New Roman" w:eastAsia="Times New Roman" w:hAnsi="Times New Roman" w:cs="Times New Roman"/>
          <w:sz w:val="26"/>
          <w:szCs w:val="26"/>
        </w:rPr>
        <w:t> </w:t>
      </w:r>
      <w:r w:rsidR="00753E70" w:rsidRPr="00EF3418">
        <w:rPr>
          <w:rFonts w:ascii="Times New Roman" w:eastAsia="Times New Roman" w:hAnsi="Times New Roman" w:cs="Times New Roman"/>
          <w:sz w:val="26"/>
          <w:szCs w:val="26"/>
        </w:rPr>
        <w:t>«Социальная география» для общеобразовательных организаций ПМР, реализующих социально-экономический профиль (социологическое направление)</w:t>
      </w:r>
      <w:r w:rsidR="00E80BF5"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 xml:space="preserve"> </w:t>
      </w:r>
      <w:r w:rsidR="00753E70" w:rsidRPr="00EF3418">
        <w:rPr>
          <w:rFonts w:ascii="Times New Roman" w:eastAsia="Times New Roman" w:hAnsi="Times New Roman" w:cs="Times New Roman"/>
          <w:sz w:val="26"/>
          <w:szCs w:val="26"/>
        </w:rPr>
        <w:t>10</w:t>
      </w:r>
      <w:r w:rsidR="00E80BF5" w:rsidRPr="00EF3418">
        <w:rPr>
          <w:rFonts w:ascii="Times New Roman" w:eastAsia="Times New Roman" w:hAnsi="Times New Roman" w:cs="Times New Roman"/>
          <w:sz w:val="26"/>
          <w:szCs w:val="26"/>
        </w:rPr>
        <w:t> </w:t>
      </w:r>
      <w:r w:rsidR="00753E70" w:rsidRPr="00EF3418">
        <w:rPr>
          <w:rFonts w:ascii="Times New Roman" w:eastAsia="Times New Roman" w:hAnsi="Times New Roman" w:cs="Times New Roman"/>
          <w:sz w:val="26"/>
          <w:szCs w:val="26"/>
        </w:rPr>
        <w:t>(11) класс. Тирасполь, 2023. Сост.</w:t>
      </w:r>
      <w:r w:rsidR="00D71660" w:rsidRPr="00EF3418">
        <w:rPr>
          <w:rFonts w:ascii="Times New Roman" w:eastAsia="Times New Roman" w:hAnsi="Times New Roman" w:cs="Times New Roman"/>
          <w:sz w:val="26"/>
          <w:szCs w:val="26"/>
        </w:rPr>
        <w:t>:</w:t>
      </w:r>
      <w:r w:rsidR="00753E70" w:rsidRPr="00EF3418">
        <w:rPr>
          <w:rFonts w:ascii="Times New Roman" w:eastAsia="Times New Roman" w:hAnsi="Times New Roman" w:cs="Times New Roman"/>
          <w:sz w:val="26"/>
          <w:szCs w:val="26"/>
        </w:rPr>
        <w:t xml:space="preserve"> О.Г. Горбатенко, Э.А.</w:t>
      </w:r>
      <w:r w:rsidR="00D71660" w:rsidRPr="00EF3418">
        <w:rPr>
          <w:rFonts w:ascii="Times New Roman" w:eastAsia="Times New Roman" w:hAnsi="Times New Roman" w:cs="Times New Roman"/>
          <w:sz w:val="26"/>
          <w:szCs w:val="26"/>
        </w:rPr>
        <w:t xml:space="preserve"> </w:t>
      </w:r>
      <w:r w:rsidR="00753E70" w:rsidRPr="00EF3418">
        <w:rPr>
          <w:rFonts w:ascii="Times New Roman" w:eastAsia="Times New Roman" w:hAnsi="Times New Roman" w:cs="Times New Roman"/>
          <w:sz w:val="26"/>
          <w:szCs w:val="26"/>
        </w:rPr>
        <w:t>Думик</w:t>
      </w:r>
      <w:r w:rsidR="00D71660" w:rsidRPr="00EF3418">
        <w:rPr>
          <w:rFonts w:ascii="Times New Roman" w:eastAsia="Times New Roman" w:hAnsi="Times New Roman" w:cs="Times New Roman"/>
          <w:sz w:val="26"/>
          <w:szCs w:val="26"/>
        </w:rPr>
        <w:t>.</w:t>
      </w:r>
    </w:p>
    <w:p w14:paraId="48843538" w14:textId="3FE39C64" w:rsidR="00753E70"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w:t>
      </w:r>
      <w:r w:rsidR="00D71660" w:rsidRPr="00EF3418">
        <w:rPr>
          <w:rFonts w:ascii="Times New Roman" w:eastAsia="Times New Roman" w:hAnsi="Times New Roman" w:cs="Times New Roman"/>
          <w:sz w:val="26"/>
          <w:szCs w:val="26"/>
        </w:rPr>
        <w:t> </w:t>
      </w:r>
      <w:r w:rsidR="00753E70" w:rsidRPr="00EF3418">
        <w:rPr>
          <w:rFonts w:ascii="Times New Roman" w:eastAsia="Times New Roman" w:hAnsi="Times New Roman" w:cs="Times New Roman"/>
          <w:sz w:val="26"/>
          <w:szCs w:val="26"/>
        </w:rPr>
        <w:t>«Экономическая география»</w:t>
      </w:r>
      <w:r w:rsidR="00D71660" w:rsidRPr="00EF3418">
        <w:rPr>
          <w:rFonts w:ascii="Times New Roman" w:eastAsia="Times New Roman" w:hAnsi="Times New Roman" w:cs="Times New Roman"/>
          <w:sz w:val="26"/>
          <w:szCs w:val="26"/>
        </w:rPr>
        <w:t xml:space="preserve"> </w:t>
      </w:r>
      <w:r w:rsidR="00753E70" w:rsidRPr="00EF3418">
        <w:rPr>
          <w:rFonts w:ascii="Times New Roman" w:eastAsia="Times New Roman" w:hAnsi="Times New Roman" w:cs="Times New Roman"/>
          <w:sz w:val="26"/>
          <w:szCs w:val="26"/>
        </w:rPr>
        <w:t>для общеобразовательных организаций ПМР, реализующих социально-экономический профиль (экономическое направление)</w:t>
      </w:r>
      <w:r w:rsidR="00E80BF5"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 xml:space="preserve"> </w:t>
      </w:r>
      <w:r w:rsidR="00753E70" w:rsidRPr="00EF3418">
        <w:rPr>
          <w:rFonts w:ascii="Times New Roman" w:eastAsia="Times New Roman" w:hAnsi="Times New Roman" w:cs="Times New Roman"/>
          <w:sz w:val="26"/>
          <w:szCs w:val="26"/>
        </w:rPr>
        <w:t>10</w:t>
      </w:r>
      <w:r w:rsidR="00E80BF5" w:rsidRPr="00EF3418">
        <w:rPr>
          <w:rFonts w:ascii="Times New Roman" w:eastAsia="Times New Roman" w:hAnsi="Times New Roman" w:cs="Times New Roman"/>
          <w:sz w:val="26"/>
          <w:szCs w:val="26"/>
        </w:rPr>
        <w:t> </w:t>
      </w:r>
      <w:r w:rsidR="00753E70" w:rsidRPr="00EF3418">
        <w:rPr>
          <w:rFonts w:ascii="Times New Roman" w:eastAsia="Times New Roman" w:hAnsi="Times New Roman" w:cs="Times New Roman"/>
          <w:sz w:val="26"/>
          <w:szCs w:val="26"/>
        </w:rPr>
        <w:t>(11) класс. Тирасполь, 2023. Сост.</w:t>
      </w:r>
      <w:r w:rsidR="00D71660" w:rsidRPr="00EF3418">
        <w:rPr>
          <w:rFonts w:ascii="Times New Roman" w:eastAsia="Times New Roman" w:hAnsi="Times New Roman" w:cs="Times New Roman"/>
          <w:sz w:val="26"/>
          <w:szCs w:val="26"/>
        </w:rPr>
        <w:t>:</w:t>
      </w:r>
      <w:r w:rsidR="00753E70" w:rsidRPr="00EF3418">
        <w:rPr>
          <w:rFonts w:ascii="Times New Roman" w:eastAsia="Times New Roman" w:hAnsi="Times New Roman" w:cs="Times New Roman"/>
          <w:sz w:val="26"/>
          <w:szCs w:val="26"/>
        </w:rPr>
        <w:t xml:space="preserve"> М.В. Гнаткова, Л.В. Ольховикова</w:t>
      </w:r>
      <w:r w:rsidR="00D71660" w:rsidRPr="00EF3418">
        <w:rPr>
          <w:rFonts w:ascii="Times New Roman" w:eastAsia="Times New Roman" w:hAnsi="Times New Roman" w:cs="Times New Roman"/>
          <w:sz w:val="26"/>
          <w:szCs w:val="26"/>
        </w:rPr>
        <w:t>.</w:t>
      </w:r>
    </w:p>
    <w:p w14:paraId="12FA7286" w14:textId="7CF436B4" w:rsidR="00753E70" w:rsidRPr="00EF3418" w:rsidRDefault="004C681E"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6.</w:t>
      </w:r>
      <w:r w:rsidR="00D71660" w:rsidRPr="00EF3418">
        <w:rPr>
          <w:rFonts w:ascii="Times New Roman" w:eastAsia="Times New Roman" w:hAnsi="Times New Roman" w:cs="Times New Roman"/>
          <w:sz w:val="26"/>
          <w:szCs w:val="26"/>
        </w:rPr>
        <w:t> </w:t>
      </w:r>
      <w:r w:rsidR="00753E70" w:rsidRPr="00EF3418">
        <w:rPr>
          <w:rFonts w:ascii="Times New Roman" w:eastAsia="Times New Roman" w:hAnsi="Times New Roman" w:cs="Times New Roman"/>
          <w:sz w:val="26"/>
          <w:szCs w:val="26"/>
        </w:rPr>
        <w:t xml:space="preserve">«Основы </w:t>
      </w:r>
      <w:r w:rsidR="00D71660" w:rsidRPr="00EF3418">
        <w:rPr>
          <w:rFonts w:ascii="Times New Roman" w:eastAsia="Times New Roman" w:hAnsi="Times New Roman" w:cs="Times New Roman"/>
          <w:sz w:val="26"/>
          <w:szCs w:val="26"/>
        </w:rPr>
        <w:t>э</w:t>
      </w:r>
      <w:r w:rsidR="00753E70" w:rsidRPr="00EF3418">
        <w:rPr>
          <w:rFonts w:ascii="Times New Roman" w:eastAsia="Times New Roman" w:hAnsi="Times New Roman" w:cs="Times New Roman"/>
          <w:sz w:val="26"/>
          <w:szCs w:val="26"/>
        </w:rPr>
        <w:t>кономики» для общеобразовательных организаций ПМР,</w:t>
      </w:r>
      <w:r w:rsidR="00D71660" w:rsidRPr="00EF3418">
        <w:rPr>
          <w:rFonts w:ascii="Times New Roman" w:eastAsia="Times New Roman" w:hAnsi="Times New Roman" w:cs="Times New Roman"/>
          <w:sz w:val="26"/>
          <w:szCs w:val="26"/>
        </w:rPr>
        <w:t xml:space="preserve"> </w:t>
      </w:r>
      <w:r w:rsidR="00753E70" w:rsidRPr="00EF3418">
        <w:rPr>
          <w:rFonts w:ascii="Times New Roman" w:eastAsia="Times New Roman" w:hAnsi="Times New Roman" w:cs="Times New Roman"/>
          <w:sz w:val="26"/>
          <w:szCs w:val="26"/>
        </w:rPr>
        <w:t>реализующих социально-экономический профиль</w:t>
      </w:r>
      <w:r w:rsidR="00E80BF5" w:rsidRPr="00EF3418">
        <w:rPr>
          <w:rFonts w:ascii="Times New Roman" w:eastAsia="Times New Roman" w:hAnsi="Times New Roman" w:cs="Times New Roman"/>
          <w:sz w:val="26"/>
          <w:szCs w:val="26"/>
        </w:rPr>
        <w:t>.</w:t>
      </w:r>
      <w:r w:rsidR="00753E70" w:rsidRPr="00EF3418">
        <w:rPr>
          <w:rFonts w:ascii="Times New Roman" w:eastAsia="Times New Roman" w:hAnsi="Times New Roman" w:cs="Times New Roman"/>
          <w:sz w:val="26"/>
          <w:szCs w:val="26"/>
        </w:rPr>
        <w:t xml:space="preserve"> 10 класс. Сост.</w:t>
      </w:r>
      <w:r w:rsidR="00D71660"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 xml:space="preserve"> </w:t>
      </w:r>
      <w:r w:rsidR="00753E70" w:rsidRPr="00EF3418">
        <w:rPr>
          <w:rFonts w:ascii="Times New Roman" w:eastAsia="Times New Roman" w:hAnsi="Times New Roman" w:cs="Times New Roman"/>
          <w:sz w:val="26"/>
          <w:szCs w:val="26"/>
        </w:rPr>
        <w:t>И.Ф.</w:t>
      </w:r>
      <w:r w:rsidR="00D71660" w:rsidRPr="00EF3418">
        <w:rPr>
          <w:rFonts w:ascii="Times New Roman" w:eastAsia="Times New Roman" w:hAnsi="Times New Roman" w:cs="Times New Roman"/>
          <w:sz w:val="26"/>
          <w:szCs w:val="26"/>
        </w:rPr>
        <w:t> </w:t>
      </w:r>
      <w:r w:rsidR="00753E70" w:rsidRPr="00EF3418">
        <w:rPr>
          <w:rFonts w:ascii="Times New Roman" w:eastAsia="Times New Roman" w:hAnsi="Times New Roman" w:cs="Times New Roman"/>
          <w:sz w:val="26"/>
          <w:szCs w:val="26"/>
        </w:rPr>
        <w:t>Кахановская, С.М. Кухарь.</w:t>
      </w:r>
    </w:p>
    <w:p w14:paraId="2D08359B" w14:textId="77777777" w:rsidR="00A52939" w:rsidRPr="00EF3418" w:rsidRDefault="006327FF"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Методическое сопровождение учебного предмета/дисциплины «География» </w:t>
      </w:r>
      <w:r w:rsidR="002F4E0E" w:rsidRPr="00EF3418">
        <w:rPr>
          <w:rFonts w:ascii="Times New Roman" w:eastAsia="Times New Roman" w:hAnsi="Times New Roman" w:cs="Times New Roman"/>
          <w:sz w:val="26"/>
          <w:szCs w:val="26"/>
        </w:rPr>
        <w:t>представлено следующими нормативными документами, размещенными на сайте «Школа Приднестровья»</w:t>
      </w:r>
      <w:r w:rsidR="00D71660" w:rsidRPr="00EF3418">
        <w:rPr>
          <w:rFonts w:ascii="Times New Roman" w:eastAsia="Times New Roman" w:hAnsi="Times New Roman" w:cs="Times New Roman"/>
          <w:sz w:val="26"/>
          <w:szCs w:val="26"/>
        </w:rPr>
        <w:t xml:space="preserve"> (http</w:t>
      </w:r>
      <w:r w:rsidR="00D71660" w:rsidRPr="00EF3418">
        <w:rPr>
          <w:rFonts w:ascii="Times New Roman" w:eastAsia="Times New Roman" w:hAnsi="Times New Roman" w:cs="Times New Roman"/>
          <w:sz w:val="26"/>
          <w:szCs w:val="26"/>
          <w:lang w:val="en-US"/>
        </w:rPr>
        <w:t>s</w:t>
      </w:r>
      <w:r w:rsidR="00D71660" w:rsidRPr="00EF3418">
        <w:rPr>
          <w:rFonts w:ascii="Times New Roman" w:eastAsia="Times New Roman" w:hAnsi="Times New Roman" w:cs="Times New Roman"/>
          <w:sz w:val="26"/>
          <w:szCs w:val="26"/>
        </w:rPr>
        <w:t>://schoolpmr.</w:t>
      </w:r>
      <w:r w:rsidR="00D71660" w:rsidRPr="00EF3418">
        <w:rPr>
          <w:rFonts w:ascii="Times New Roman" w:eastAsia="Times New Roman" w:hAnsi="Times New Roman" w:cs="Times New Roman"/>
          <w:sz w:val="26"/>
          <w:szCs w:val="26"/>
          <w:lang w:val="en-US"/>
        </w:rPr>
        <w:t>info</w:t>
      </w:r>
      <w:r w:rsidR="00D71660" w:rsidRPr="00EF3418">
        <w:rPr>
          <w:rFonts w:ascii="Times New Roman" w:eastAsia="Times New Roman" w:hAnsi="Times New Roman" w:cs="Times New Roman"/>
          <w:sz w:val="26"/>
          <w:szCs w:val="26"/>
        </w:rPr>
        <w:t>)</w:t>
      </w:r>
      <w:r w:rsidR="002F4E0E" w:rsidRPr="00EF3418">
        <w:rPr>
          <w:rFonts w:ascii="Times New Roman" w:eastAsia="Times New Roman" w:hAnsi="Times New Roman" w:cs="Times New Roman"/>
          <w:sz w:val="26"/>
          <w:szCs w:val="26"/>
        </w:rPr>
        <w:t>:</w:t>
      </w:r>
    </w:p>
    <w:p w14:paraId="2EFD3441" w14:textId="77777777" w:rsidR="00A52939" w:rsidRPr="00EF3418" w:rsidRDefault="006327FF" w:rsidP="00D7166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6 июля 2018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642 «Об утверждении Методических рекомендаций по написанию рабочей программы учебного предмета».</w:t>
      </w:r>
    </w:p>
    <w:p w14:paraId="42CA7D4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Рекомендации критериев знаний, умений и навыков учащихся по предметам БУРПа с учетом требований к устным ответам и письменным работам учащихся, утвержденные Приказом Министерства просвещения Приднестровской Молдавской Республики от 3 июня 2013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730 «Об утверждении решений Совета по образованию Министерства просвещения от 21 мая 2013 года» (прил. 5).</w:t>
      </w:r>
    </w:p>
    <w:p w14:paraId="6D33DFB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6 февраля 2023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125 «Об утверждении Методических рекомендаций по организации и дозировке домашнего задания в</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общеобразовательной организации».</w:t>
      </w:r>
    </w:p>
    <w:p w14:paraId="7A1A0C53"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Методические рекомендации по порядку организации, сопровождению и оценке индивидуальных проектов обучающихся 10–11 классов, утвержденные Приказом Министерства просвещения Приднестровской Молдавской Республики от 8 декабря 2022 года №</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1089 «Об утверждении решений Совета по образованию Министерства просвещения Приднестровской Молдавской Республики от</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1</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декабря 2022 года» (прил. 9).</w:t>
      </w:r>
    </w:p>
    <w:p w14:paraId="5457C9CE"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Методические рекомендации для педагогов по проведению уроков географии с применением дистанционных образовательных технологий. Сост. О.Г.</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Горбатенко. Тирасполь, 2020.</w:t>
      </w:r>
    </w:p>
    <w:p w14:paraId="7A30FEE8" w14:textId="30018A98" w:rsidR="002F4E0E" w:rsidRPr="00EF3418" w:rsidRDefault="002F4E0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6.</w:t>
      </w:r>
      <w:r w:rsidR="00D71660"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Приказ Министерства просвещения Приднестровской Молдавской Республики от 4</w:t>
      </w:r>
      <w:r w:rsidR="005B1ED4" w:rsidRPr="00EF3418">
        <w:rPr>
          <w:rFonts w:ascii="Times New Roman" w:eastAsia="Times New Roman" w:hAnsi="Times New Roman" w:cs="Times New Roman"/>
          <w:sz w:val="26"/>
          <w:szCs w:val="26"/>
        </w:rPr>
        <w:t xml:space="preserve"> августа 20</w:t>
      </w:r>
      <w:r w:rsidRPr="00EF3418">
        <w:rPr>
          <w:rFonts w:ascii="Times New Roman" w:eastAsia="Times New Roman" w:hAnsi="Times New Roman" w:cs="Times New Roman"/>
          <w:sz w:val="26"/>
          <w:szCs w:val="26"/>
        </w:rPr>
        <w:t>16 г</w:t>
      </w:r>
      <w:r w:rsidR="005B1ED4" w:rsidRPr="00EF3418">
        <w:rPr>
          <w:rFonts w:ascii="Times New Roman" w:eastAsia="Times New Roman" w:hAnsi="Times New Roman" w:cs="Times New Roman"/>
          <w:sz w:val="26"/>
          <w:szCs w:val="26"/>
        </w:rPr>
        <w:t>ода</w:t>
      </w:r>
      <w:r w:rsidRPr="00EF3418">
        <w:rPr>
          <w:rFonts w:ascii="Times New Roman" w:eastAsia="Times New Roman" w:hAnsi="Times New Roman" w:cs="Times New Roman"/>
          <w:sz w:val="26"/>
          <w:szCs w:val="26"/>
        </w:rPr>
        <w:t xml:space="preserve"> №</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925 «О предметной олимпиаде учащихся, осваивающих общеобразовательные программы в организациях общего и профессионального образования</w:t>
      </w:r>
      <w:r w:rsidR="00E80BF5"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 xml:space="preserve"> и Инструкции о порядке приема и рассмотрения апелляций» (САЗ 16-42).</w:t>
      </w:r>
    </w:p>
    <w:p w14:paraId="44B01460" w14:textId="071B54DF" w:rsidR="00900C05" w:rsidRPr="00EF3418" w:rsidRDefault="00C82BF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w:t>
      </w:r>
      <w:r w:rsidR="00900C05"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8</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февраля 2024 года №</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87 «Об утверждении решений Совета по образованию Министерства просвещения Приднестровской Молдавской Республики от</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1</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февраля 2024 года».</w:t>
      </w:r>
    </w:p>
    <w:p w14:paraId="320A77B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Рабочие программы по географии</w:t>
      </w:r>
      <w:r w:rsidR="00900C05" w:rsidRPr="00EF3418">
        <w:rPr>
          <w:rFonts w:ascii="Times New Roman" w:eastAsia="Times New Roman" w:hAnsi="Times New Roman" w:cs="Times New Roman"/>
          <w:sz w:val="26"/>
          <w:szCs w:val="26"/>
        </w:rPr>
        <w:t>, а также элективным учебным курсам/дисциплинам</w:t>
      </w:r>
      <w:r w:rsidRPr="00EF3418">
        <w:rPr>
          <w:rFonts w:ascii="Times New Roman" w:eastAsia="Times New Roman" w:hAnsi="Times New Roman" w:cs="Times New Roman"/>
          <w:sz w:val="26"/>
          <w:szCs w:val="26"/>
        </w:rPr>
        <w:t xml:space="preserve">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w:t>
      </w:r>
    </w:p>
    <w:p w14:paraId="569FCDAC"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Рабочие программы являются частью основной образовательной программы организации образования. Педагог может внести изменения в составляемую рабочую программу не более чем на 20</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в основной и старшей школе от</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вышеназванных программ.</w:t>
      </w:r>
    </w:p>
    <w:p w14:paraId="4BA214A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Педагог может определять новый порядок изучения материала, изменять количество часов, вносить изменения в содержание изучаемой темы, дополнять требования к уровню подготовки обучающихся.</w:t>
      </w:r>
    </w:p>
    <w:p w14:paraId="24001ED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Примерные (типовые) билеты для аттестации 5–10 классов по учебному предмету «География» размещены на сайте «Школа Приднестровья» </w:t>
      </w:r>
      <w:r w:rsidR="005B1ED4" w:rsidRPr="00EF3418">
        <w:rPr>
          <w:rFonts w:ascii="Times New Roman" w:eastAsia="Times New Roman" w:hAnsi="Times New Roman" w:cs="Times New Roman"/>
          <w:sz w:val="26"/>
          <w:szCs w:val="26"/>
        </w:rPr>
        <w:t>(http</w:t>
      </w:r>
      <w:r w:rsidR="005B1ED4" w:rsidRPr="00EF3418">
        <w:rPr>
          <w:rFonts w:ascii="Times New Roman" w:eastAsia="Times New Roman" w:hAnsi="Times New Roman" w:cs="Times New Roman"/>
          <w:sz w:val="26"/>
          <w:szCs w:val="26"/>
          <w:lang w:val="en-US"/>
        </w:rPr>
        <w:t>s</w:t>
      </w:r>
      <w:r w:rsidR="005B1ED4" w:rsidRPr="00EF3418">
        <w:rPr>
          <w:rFonts w:ascii="Times New Roman" w:eastAsia="Times New Roman" w:hAnsi="Times New Roman" w:cs="Times New Roman"/>
          <w:sz w:val="26"/>
          <w:szCs w:val="26"/>
        </w:rPr>
        <w:t>://schoolpmr.</w:t>
      </w:r>
      <w:r w:rsidR="005B1ED4" w:rsidRPr="00EF3418">
        <w:rPr>
          <w:rFonts w:ascii="Times New Roman" w:eastAsia="Times New Roman" w:hAnsi="Times New Roman" w:cs="Times New Roman"/>
          <w:sz w:val="26"/>
          <w:szCs w:val="26"/>
          <w:lang w:val="en-US"/>
        </w:rPr>
        <w:t>info</w:t>
      </w:r>
      <w:r w:rsidR="005B1ED4"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w:t>
      </w:r>
    </w:p>
    <w:p w14:paraId="33AC10D2"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202</w:t>
      </w:r>
      <w:r w:rsidR="00900C05" w:rsidRPr="00EF3418">
        <w:rPr>
          <w:rFonts w:ascii="Times New Roman" w:eastAsia="Times New Roman" w:hAnsi="Times New Roman" w:cs="Times New Roman"/>
          <w:sz w:val="26"/>
          <w:szCs w:val="26"/>
        </w:rPr>
        <w:t>5</w:t>
      </w:r>
      <w:r w:rsidRPr="00EF3418">
        <w:rPr>
          <w:rFonts w:ascii="Times New Roman" w:eastAsia="Times New Roman" w:hAnsi="Times New Roman" w:cs="Times New Roman"/>
          <w:sz w:val="26"/>
          <w:szCs w:val="26"/>
        </w:rPr>
        <w:t>/2</w:t>
      </w:r>
      <w:r w:rsidR="00900C05" w:rsidRPr="00EF3418">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 xml:space="preserve"> учебном году </w:t>
      </w:r>
      <w:r w:rsidR="00900C05" w:rsidRPr="00EF3418">
        <w:rPr>
          <w:rFonts w:ascii="Times New Roman" w:eastAsia="Times New Roman" w:hAnsi="Times New Roman" w:cs="Times New Roman"/>
          <w:sz w:val="26"/>
          <w:szCs w:val="26"/>
        </w:rPr>
        <w:t>действует</w:t>
      </w:r>
      <w:r w:rsidRPr="00EF3418">
        <w:rPr>
          <w:rFonts w:ascii="Times New Roman" w:eastAsia="Times New Roman" w:hAnsi="Times New Roman" w:cs="Times New Roman"/>
          <w:sz w:val="26"/>
          <w:szCs w:val="26"/>
        </w:rPr>
        <w:t xml:space="preserve"> Перечень учебных изданий, рекомендованных Министерством просвещения Приднестровской Молдавской Республики к использованию в образовательном процессе на 202</w:t>
      </w:r>
      <w:r w:rsidR="00900C05" w:rsidRPr="00EF3418">
        <w:rPr>
          <w:rFonts w:ascii="Times New Roman" w:eastAsia="Times New Roman" w:hAnsi="Times New Roman" w:cs="Times New Roman"/>
          <w:sz w:val="26"/>
          <w:szCs w:val="26"/>
        </w:rPr>
        <w:t>5</w:t>
      </w:r>
      <w:r w:rsidRPr="00EF3418">
        <w:rPr>
          <w:rFonts w:ascii="Times New Roman" w:eastAsia="Times New Roman" w:hAnsi="Times New Roman" w:cs="Times New Roman"/>
          <w:sz w:val="26"/>
          <w:szCs w:val="26"/>
        </w:rPr>
        <w:t>/2</w:t>
      </w:r>
      <w:r w:rsidR="00900C05" w:rsidRPr="00EF3418">
        <w:rPr>
          <w:rFonts w:ascii="Times New Roman" w:eastAsia="Times New Roman" w:hAnsi="Times New Roman" w:cs="Times New Roman"/>
          <w:sz w:val="26"/>
          <w:szCs w:val="26"/>
        </w:rPr>
        <w:t>6</w:t>
      </w:r>
      <w:r w:rsidRPr="00EF3418">
        <w:rPr>
          <w:rFonts w:ascii="Times New Roman" w:eastAsia="Times New Roman" w:hAnsi="Times New Roman" w:cs="Times New Roman"/>
          <w:sz w:val="26"/>
          <w:szCs w:val="26"/>
        </w:rPr>
        <w:t xml:space="preserve"> учебный год.</w:t>
      </w:r>
      <w:r w:rsidR="00900C05" w:rsidRPr="00EF3418">
        <w:t xml:space="preserve"> </w:t>
      </w:r>
      <w:r w:rsidR="00900C05" w:rsidRPr="00EF3418">
        <w:rPr>
          <w:rFonts w:ascii="Times New Roman" w:eastAsia="Times New Roman" w:hAnsi="Times New Roman" w:cs="Times New Roman"/>
          <w:sz w:val="26"/>
          <w:szCs w:val="26"/>
        </w:rPr>
        <w:t>В случае отсутствия или неполной укомплектованности базовыми учебниками и</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учебными пособиями в организациях образования с молдавским и украинским языками обучения разрешается использовать имеющиеся учебники, отнесенные к</w:t>
      </w:r>
      <w:r w:rsidR="005B1ED4" w:rsidRPr="00EF3418">
        <w:rPr>
          <w:rFonts w:ascii="Times New Roman" w:eastAsia="Times New Roman" w:hAnsi="Times New Roman" w:cs="Times New Roman"/>
          <w:sz w:val="26"/>
          <w:szCs w:val="26"/>
        </w:rPr>
        <w:t> </w:t>
      </w:r>
      <w:r w:rsidR="00900C05" w:rsidRPr="00EF3418">
        <w:rPr>
          <w:rFonts w:ascii="Times New Roman" w:eastAsia="Times New Roman" w:hAnsi="Times New Roman" w:cs="Times New Roman"/>
          <w:sz w:val="26"/>
          <w:szCs w:val="26"/>
        </w:rPr>
        <w:t>категории «Допущены».</w:t>
      </w:r>
    </w:p>
    <w:p w14:paraId="6B0E25A6"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18C73796"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IV. Контроль знаний на уроках/занятиях по географии</w:t>
      </w:r>
    </w:p>
    <w:p w14:paraId="2DAC26B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(личностным, метапредметным, предметным).</w:t>
      </w:r>
    </w:p>
    <w:p w14:paraId="405647A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блоку «Выпускник научится», вынос</w:t>
      </w:r>
      <w:r w:rsidR="005B1ED4" w:rsidRPr="00EF3418">
        <w:rPr>
          <w:rFonts w:ascii="Times New Roman" w:eastAsia="Times New Roman" w:hAnsi="Times New Roman" w:cs="Times New Roman"/>
          <w:sz w:val="26"/>
          <w:szCs w:val="26"/>
        </w:rPr>
        <w:t>и</w:t>
      </w:r>
      <w:r w:rsidRPr="00EF3418">
        <w:rPr>
          <w:rFonts w:ascii="Times New Roman" w:eastAsia="Times New Roman" w:hAnsi="Times New Roman" w:cs="Times New Roman"/>
          <w:sz w:val="26"/>
          <w:szCs w:val="26"/>
        </w:rPr>
        <w:t>тся на итоговую оценку, которая может осуществляться как в ходе обучения (с помощью накопленной оценки), так</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и</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конце обучения, в том числе в форме итоговой государственной аттестации. Успешное выполнение обучающимися заданий базового уровня служит единственным основанием возможности перехода на следующий уровень обучения.</w:t>
      </w:r>
    </w:p>
    <w:p w14:paraId="490766D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блок</w:t>
      </w:r>
      <w:r w:rsidR="005B1ED4" w:rsidRPr="00EF3418">
        <w:rPr>
          <w:rFonts w:ascii="Times New Roman" w:eastAsia="Times New Roman" w:hAnsi="Times New Roman" w:cs="Times New Roman"/>
          <w:sz w:val="26"/>
          <w:szCs w:val="26"/>
        </w:rPr>
        <w:t>е</w:t>
      </w:r>
      <w:r w:rsidRPr="00EF3418">
        <w:rPr>
          <w:rFonts w:ascii="Times New Roman" w:eastAsia="Times New Roman" w:hAnsi="Times New Roman" w:cs="Times New Roman"/>
          <w:sz w:val="26"/>
          <w:szCs w:val="26"/>
        </w:rPr>
        <w:t xml:space="preserve"> «Выпускник получит возможность научиться» приводятся планируемые результаты, характеризующие систему учебных действий в</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p>
    <w:p w14:paraId="3C02625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Основными видами контроля знаний обучающихся являются</w:t>
      </w:r>
      <w:r w:rsidR="00900C05" w:rsidRPr="00EF3418">
        <w:t xml:space="preserve"> </w:t>
      </w:r>
      <w:r w:rsidR="00900C05" w:rsidRPr="00EF3418">
        <w:rPr>
          <w:rFonts w:ascii="Times New Roman" w:eastAsia="Times New Roman" w:hAnsi="Times New Roman" w:cs="Times New Roman"/>
          <w:sz w:val="26"/>
          <w:szCs w:val="26"/>
        </w:rPr>
        <w:t>стартовая диагностика,</w:t>
      </w:r>
      <w:r w:rsidRPr="00EF3418">
        <w:rPr>
          <w:rFonts w:ascii="Times New Roman" w:eastAsia="Times New Roman" w:hAnsi="Times New Roman" w:cs="Times New Roman"/>
          <w:sz w:val="26"/>
          <w:szCs w:val="26"/>
        </w:rPr>
        <w:t xml:space="preserve"> текущий, тематический и итоговый контроль. </w:t>
      </w:r>
      <w:r w:rsidR="00900C05" w:rsidRPr="00EF3418">
        <w:rPr>
          <w:rFonts w:ascii="Times New Roman" w:eastAsia="Times New Roman" w:hAnsi="Times New Roman" w:cs="Times New Roman"/>
          <w:sz w:val="26"/>
          <w:szCs w:val="26"/>
        </w:rPr>
        <w:t xml:space="preserve">Стартовая диагностика направлена на оценку общей готовности обучающихся к обучению на данном уровне образования. </w:t>
      </w:r>
      <w:r w:rsidRPr="00EF3418">
        <w:rPr>
          <w:rFonts w:ascii="Times New Roman" w:eastAsia="Times New Roman" w:hAnsi="Times New Roman" w:cs="Times New Roman"/>
          <w:sz w:val="26"/>
          <w:szCs w:val="26"/>
        </w:rPr>
        <w:t>Текущий контроль проводится регулярно и систематично, на</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всех видах и типах занятий, что обеспечивает возможность диагностировать степень и объем усвоения обучающимися отдельных элементов учебной программы. Промежуточный контроль проводится после завершения изучения отдельной темы, раздела. Итоговый контроль включает аттестацию обучающихся за весь период изучения предмета.</w:t>
      </w:r>
    </w:p>
    <w:p w14:paraId="42844C1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Для систематической и тематической проверки знаний на уроках/занятиях по</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географии рекомендуется применять различные типы контроля знаний: устные, письменные, практические, индивидуальные, фронтальные, групповые, нетрадиционные, с применением ИКТ.</w:t>
      </w:r>
    </w:p>
    <w:p w14:paraId="68682B6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Контроль можно проводить в различных формах, например, тестирование, практическая работа, зачет, защита проекта, самостоятельная работа и т.д., что отражается в рабочей программе учителя, реализующего Государственный образовательный стандарт соответствующего уровня образования.</w:t>
      </w:r>
      <w:r w:rsidR="00900C05" w:rsidRPr="00EF3418">
        <w:rPr>
          <w:rFonts w:ascii="Times New Roman" w:eastAsia="Times New Roman" w:hAnsi="Times New Roman" w:cs="Times New Roman"/>
          <w:sz w:val="26"/>
          <w:szCs w:val="26"/>
        </w:rPr>
        <w:t xml:space="preserve"> Контрольные работы по учебному предмету/дисциплине «География» не предусмотрены.</w:t>
      </w:r>
    </w:p>
    <w:p w14:paraId="5536DA9B"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346D5F40"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lastRenderedPageBreak/>
        <w:t>V. Основные рекомендации по организации</w:t>
      </w:r>
      <w:r w:rsidR="005B1ED4" w:rsidRPr="00EF3418">
        <w:rPr>
          <w:rFonts w:ascii="Times New Roman" w:eastAsia="Times New Roman" w:hAnsi="Times New Roman" w:cs="Times New Roman"/>
          <w:b/>
          <w:sz w:val="26"/>
          <w:szCs w:val="26"/>
        </w:rPr>
        <w:br/>
      </w:r>
      <w:r w:rsidRPr="00EF3418">
        <w:rPr>
          <w:rFonts w:ascii="Times New Roman" w:eastAsia="Times New Roman" w:hAnsi="Times New Roman" w:cs="Times New Roman"/>
          <w:b/>
          <w:sz w:val="26"/>
          <w:szCs w:val="26"/>
        </w:rPr>
        <w:t>образовательного процесса</w:t>
      </w:r>
    </w:p>
    <w:p w14:paraId="62EBE62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соответствии с Базисным учебным планом для организаций образования Приднестровской Молдавской Республики, реализующих программы общего образования, утвержденным Приказом Министерства просвещения Приднестровской Молдавской Республики от 30</w:t>
      </w:r>
      <w:r w:rsidR="005B1ED4" w:rsidRPr="00EF3418">
        <w:rPr>
          <w:rFonts w:ascii="Times New Roman" w:eastAsia="Times New Roman" w:hAnsi="Times New Roman" w:cs="Times New Roman"/>
          <w:sz w:val="26"/>
          <w:szCs w:val="26"/>
        </w:rPr>
        <w:t xml:space="preserve"> июня </w:t>
      </w:r>
      <w:r w:rsidRPr="00EF3418">
        <w:rPr>
          <w:rFonts w:ascii="Times New Roman" w:eastAsia="Times New Roman" w:hAnsi="Times New Roman" w:cs="Times New Roman"/>
          <w:sz w:val="26"/>
          <w:szCs w:val="26"/>
        </w:rPr>
        <w:t>2016 г</w:t>
      </w:r>
      <w:r w:rsidR="005B1ED4" w:rsidRPr="00EF3418">
        <w:rPr>
          <w:rFonts w:ascii="Times New Roman" w:eastAsia="Times New Roman" w:hAnsi="Times New Roman" w:cs="Times New Roman"/>
          <w:sz w:val="26"/>
          <w:szCs w:val="26"/>
        </w:rPr>
        <w:t>ода</w:t>
      </w:r>
      <w:r w:rsidRPr="00EF3418">
        <w:rPr>
          <w:rFonts w:ascii="Times New Roman" w:eastAsia="Times New Roman" w:hAnsi="Times New Roman" w:cs="Times New Roman"/>
          <w:sz w:val="26"/>
          <w:szCs w:val="26"/>
        </w:rPr>
        <w:t xml:space="preserve"> №</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770 «Об</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утверждении Базисного учебного плана для организаций образования Приднестровской Молдавской Республики, реализующих программы общего образования», часовая нагрузка по неделям и годам обучения распределяется следующим образом:</w:t>
      </w:r>
    </w:p>
    <w:tbl>
      <w:tblPr>
        <w:tblStyle w:val="a5"/>
        <w:tblW w:w="9356" w:type="dxa"/>
        <w:tblInd w:w="-8" w:type="dxa"/>
        <w:tblLayout w:type="fixed"/>
        <w:tblLook w:val="0000" w:firstRow="0" w:lastRow="0" w:firstColumn="0" w:lastColumn="0" w:noHBand="0" w:noVBand="0"/>
      </w:tblPr>
      <w:tblGrid>
        <w:gridCol w:w="1278"/>
        <w:gridCol w:w="4044"/>
        <w:gridCol w:w="4034"/>
      </w:tblGrid>
      <w:tr w:rsidR="00EF3418" w:rsidRPr="00EF3418" w14:paraId="37AF5BD8"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EE94016"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Класс</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254C3E4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неделю</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8FDB25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год</w:t>
            </w:r>
          </w:p>
        </w:tc>
      </w:tr>
      <w:tr w:rsidR="00EF3418" w:rsidRPr="00EF3418" w14:paraId="2F2F08B2"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5D6335C6"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5</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4212D1A2"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6701127C"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584257E1"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A6D72D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13DBD50A"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3888AD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5BA9DAEF"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4323892"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7</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15B0E6C0"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2</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E90FF9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68</w:t>
            </w:r>
          </w:p>
        </w:tc>
      </w:tr>
      <w:tr w:rsidR="00EF3418" w:rsidRPr="00EF3418" w14:paraId="159B953F"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1E40DA9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8</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90DBB0D"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2</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5ECDBB6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68</w:t>
            </w:r>
          </w:p>
        </w:tc>
      </w:tr>
      <w:tr w:rsidR="00EF3418" w:rsidRPr="00EF3418" w14:paraId="32A3D381" w14:textId="77777777" w:rsidTr="005B1ED4">
        <w:trPr>
          <w:trHeight w:val="312"/>
        </w:trPr>
        <w:tc>
          <w:tcPr>
            <w:tcW w:w="1278"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0CB94D2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9</w:t>
            </w:r>
          </w:p>
        </w:tc>
        <w:tc>
          <w:tcPr>
            <w:tcW w:w="404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3BD1C502"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2</w:t>
            </w:r>
          </w:p>
        </w:tc>
        <w:tc>
          <w:tcPr>
            <w:tcW w:w="4034" w:type="dxa"/>
            <w:tcBorders>
              <w:top w:val="single" w:sz="6" w:space="0" w:color="000000"/>
              <w:left w:val="single" w:sz="6" w:space="0" w:color="000000"/>
              <w:bottom w:val="single" w:sz="6" w:space="0" w:color="000000"/>
              <w:right w:val="single" w:sz="6" w:space="0" w:color="000000"/>
            </w:tcBorders>
            <w:tcMar>
              <w:top w:w="0" w:type="dxa"/>
              <w:left w:w="85" w:type="dxa"/>
              <w:bottom w:w="0" w:type="dxa"/>
              <w:right w:w="85" w:type="dxa"/>
            </w:tcMar>
            <w:vAlign w:val="center"/>
          </w:tcPr>
          <w:p w14:paraId="797FB08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68</w:t>
            </w:r>
          </w:p>
        </w:tc>
      </w:tr>
    </w:tbl>
    <w:p w14:paraId="51F5D900"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5F92A65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соответствии с Базисным учебным планом для организаций образования Приднестровской Молдавской Республики, реализующих программы общего образования, утвержденным Приказом Министерства просвещения Приднестровской Молдавской Республики от 5 августа 2022 года №</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693 «Об</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утверждении Базисного учебного плана организаций образования, реализующих основную образовательную программу среднего (полного) общего образования», часовая нагрузка по неделям и годам обучения распределяется следующим образом:</w:t>
      </w:r>
    </w:p>
    <w:p w14:paraId="18056E65" w14:textId="77777777" w:rsidR="005B1ED4" w:rsidRPr="00EF3418" w:rsidRDefault="005B1ED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tbl>
      <w:tblPr>
        <w:tblStyle w:val="a6"/>
        <w:tblW w:w="9356" w:type="dxa"/>
        <w:tblInd w:w="-8" w:type="dxa"/>
        <w:tblLayout w:type="fixed"/>
        <w:tblLook w:val="0000" w:firstRow="0" w:lastRow="0" w:firstColumn="0" w:lastColumn="0" w:noHBand="0" w:noVBand="0"/>
      </w:tblPr>
      <w:tblGrid>
        <w:gridCol w:w="1807"/>
        <w:gridCol w:w="3911"/>
        <w:gridCol w:w="3638"/>
      </w:tblGrid>
      <w:tr w:rsidR="00EF3418" w:rsidRPr="00EF3418" w14:paraId="088C2DA0" w14:textId="77777777" w:rsidTr="005B1ED4">
        <w:trPr>
          <w:trHeight w:val="312"/>
        </w:trPr>
        <w:tc>
          <w:tcPr>
            <w:tcW w:w="1807" w:type="dxa"/>
            <w:tcBorders>
              <w:top w:val="single" w:sz="6"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2368D10A"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Класс</w:t>
            </w:r>
          </w:p>
        </w:tc>
        <w:tc>
          <w:tcPr>
            <w:tcW w:w="3911" w:type="dxa"/>
            <w:tcBorders>
              <w:top w:val="single" w:sz="6"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072836E4"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неделю</w:t>
            </w:r>
          </w:p>
        </w:tc>
        <w:tc>
          <w:tcPr>
            <w:tcW w:w="3638"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2CCE7C88"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Количество часов в год</w:t>
            </w:r>
          </w:p>
        </w:tc>
      </w:tr>
      <w:tr w:rsidR="00EF3418" w:rsidRPr="00EF3418" w14:paraId="2D8189BC" w14:textId="77777777" w:rsidTr="005B1ED4">
        <w:trPr>
          <w:trHeight w:val="312"/>
        </w:trPr>
        <w:tc>
          <w:tcPr>
            <w:tcW w:w="9356" w:type="dxa"/>
            <w:gridSpan w:val="3"/>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04BEF9CB"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Базовый уровень</w:t>
            </w:r>
          </w:p>
        </w:tc>
      </w:tr>
      <w:tr w:rsidR="00EF3418" w:rsidRPr="00EF3418" w14:paraId="456B7893"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5D8DB27C"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200519F0"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7EC0CC53"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00E8B8C8"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46FD72F3"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11</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042F9C10"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3182C5BD"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34</w:t>
            </w:r>
          </w:p>
        </w:tc>
      </w:tr>
      <w:tr w:rsidR="00EF3418" w:rsidRPr="00EF3418" w14:paraId="0F7D3DDE" w14:textId="77777777" w:rsidTr="005B1ED4">
        <w:trPr>
          <w:trHeight w:val="312"/>
        </w:trPr>
        <w:tc>
          <w:tcPr>
            <w:tcW w:w="9356" w:type="dxa"/>
            <w:gridSpan w:val="3"/>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7B05915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sz w:val="24"/>
                <w:szCs w:val="24"/>
              </w:rPr>
            </w:pPr>
            <w:r w:rsidRPr="00EF3418">
              <w:rPr>
                <w:rFonts w:ascii="Times New Roman" w:eastAsia="Times New Roman" w:hAnsi="Times New Roman" w:cs="Times New Roman"/>
                <w:b/>
                <w:sz w:val="24"/>
                <w:szCs w:val="24"/>
              </w:rPr>
              <w:t>Профильный уровень</w:t>
            </w:r>
          </w:p>
          <w:p w14:paraId="1FA4C744"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Социально-экономический профиль (социологическое направление)</w:t>
            </w:r>
          </w:p>
        </w:tc>
      </w:tr>
      <w:tr w:rsidR="00EF3418" w:rsidRPr="00EF3418" w14:paraId="03683994"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52BB300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722EA08F"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01D27F3F"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r w:rsidR="00EF3418" w:rsidRPr="00EF3418" w14:paraId="1C594BFA"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5075A44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11</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4C2B390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3136BF6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r w:rsidR="00EF3418" w:rsidRPr="00EF3418" w14:paraId="14360132" w14:textId="77777777" w:rsidTr="005B1ED4">
        <w:trPr>
          <w:trHeight w:val="312"/>
        </w:trPr>
        <w:tc>
          <w:tcPr>
            <w:tcW w:w="9356" w:type="dxa"/>
            <w:gridSpan w:val="3"/>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28C477D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Социально-экономический профиль (экономическое направление)</w:t>
            </w:r>
          </w:p>
        </w:tc>
      </w:tr>
      <w:tr w:rsidR="00EF3418" w:rsidRPr="00EF3418" w14:paraId="13B1B408" w14:textId="77777777" w:rsidTr="005B1ED4">
        <w:trPr>
          <w:trHeight w:val="312"/>
        </w:trPr>
        <w:tc>
          <w:tcPr>
            <w:tcW w:w="1807" w:type="dxa"/>
            <w:tcBorders>
              <w:top w:val="single" w:sz="8" w:space="0" w:color="000000"/>
              <w:left w:val="single" w:sz="6" w:space="0" w:color="000000"/>
              <w:bottom w:val="single" w:sz="8" w:space="0" w:color="000000"/>
              <w:right w:val="single" w:sz="8" w:space="0" w:color="000000"/>
            </w:tcBorders>
            <w:tcMar>
              <w:top w:w="0" w:type="dxa"/>
              <w:left w:w="85" w:type="dxa"/>
              <w:bottom w:w="0" w:type="dxa"/>
              <w:right w:w="85" w:type="dxa"/>
            </w:tcMar>
            <w:vAlign w:val="center"/>
          </w:tcPr>
          <w:p w14:paraId="76D89455"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w:t>
            </w:r>
          </w:p>
        </w:tc>
        <w:tc>
          <w:tcPr>
            <w:tcW w:w="3911" w:type="dxa"/>
            <w:tcBorders>
              <w:top w:val="single" w:sz="8" w:space="0" w:color="000000"/>
              <w:left w:val="single" w:sz="8" w:space="0" w:color="000000"/>
              <w:bottom w:val="single" w:sz="8" w:space="0" w:color="000000"/>
              <w:right w:val="single" w:sz="8" w:space="0" w:color="000000"/>
            </w:tcBorders>
            <w:tcMar>
              <w:top w:w="0" w:type="dxa"/>
              <w:left w:w="85" w:type="dxa"/>
              <w:bottom w:w="0" w:type="dxa"/>
              <w:right w:w="85" w:type="dxa"/>
            </w:tcMar>
            <w:vAlign w:val="center"/>
          </w:tcPr>
          <w:p w14:paraId="6DBF716B"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8" w:space="0" w:color="000000"/>
              <w:right w:val="single" w:sz="6" w:space="0" w:color="000000"/>
            </w:tcBorders>
            <w:tcMar>
              <w:top w:w="0" w:type="dxa"/>
              <w:left w:w="85" w:type="dxa"/>
              <w:bottom w:w="0" w:type="dxa"/>
              <w:right w:w="85" w:type="dxa"/>
            </w:tcMar>
            <w:vAlign w:val="center"/>
          </w:tcPr>
          <w:p w14:paraId="646F0F7A"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r w:rsidR="00EF3418" w:rsidRPr="00EF3418" w14:paraId="63CD3032" w14:textId="77777777" w:rsidTr="005B1ED4">
        <w:trPr>
          <w:trHeight w:val="312"/>
        </w:trPr>
        <w:tc>
          <w:tcPr>
            <w:tcW w:w="1807" w:type="dxa"/>
            <w:tcBorders>
              <w:top w:val="single" w:sz="8" w:space="0" w:color="000000"/>
              <w:left w:val="single" w:sz="6" w:space="0" w:color="000000"/>
              <w:bottom w:val="single" w:sz="6" w:space="0" w:color="000000"/>
              <w:right w:val="single" w:sz="8" w:space="0" w:color="000000"/>
            </w:tcBorders>
            <w:tcMar>
              <w:top w:w="0" w:type="dxa"/>
              <w:left w:w="85" w:type="dxa"/>
              <w:bottom w:w="0" w:type="dxa"/>
              <w:right w:w="85" w:type="dxa"/>
            </w:tcMar>
            <w:vAlign w:val="center"/>
          </w:tcPr>
          <w:p w14:paraId="23546249"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11</w:t>
            </w:r>
          </w:p>
        </w:tc>
        <w:tc>
          <w:tcPr>
            <w:tcW w:w="3911" w:type="dxa"/>
            <w:tcBorders>
              <w:top w:val="single" w:sz="8" w:space="0" w:color="000000"/>
              <w:left w:val="single" w:sz="8" w:space="0" w:color="000000"/>
              <w:bottom w:val="single" w:sz="6" w:space="0" w:color="000000"/>
              <w:right w:val="single" w:sz="8" w:space="0" w:color="000000"/>
            </w:tcBorders>
            <w:tcMar>
              <w:top w:w="0" w:type="dxa"/>
              <w:left w:w="85" w:type="dxa"/>
              <w:bottom w:w="0" w:type="dxa"/>
              <w:right w:w="85" w:type="dxa"/>
            </w:tcMar>
            <w:vAlign w:val="center"/>
          </w:tcPr>
          <w:p w14:paraId="774B5A04"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3</w:t>
            </w:r>
          </w:p>
        </w:tc>
        <w:tc>
          <w:tcPr>
            <w:tcW w:w="3638"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5" w:type="dxa"/>
            </w:tcMar>
            <w:vAlign w:val="center"/>
          </w:tcPr>
          <w:p w14:paraId="20C940F1" w14:textId="77777777" w:rsidR="00A52939" w:rsidRPr="00EF3418" w:rsidRDefault="006327FF" w:rsidP="005B1ED4">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rPr>
            </w:pPr>
            <w:r w:rsidRPr="00EF3418">
              <w:rPr>
                <w:rFonts w:ascii="Times New Roman" w:eastAsia="Times New Roman" w:hAnsi="Times New Roman" w:cs="Times New Roman"/>
                <w:sz w:val="24"/>
                <w:szCs w:val="24"/>
              </w:rPr>
              <w:t>102</w:t>
            </w:r>
          </w:p>
        </w:tc>
      </w:tr>
    </w:tbl>
    <w:p w14:paraId="62AEC025" w14:textId="77777777" w:rsidR="00F9637E" w:rsidRPr="00EF3418"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Итоговое оценивание по учебному предмету «География» рекомендуется осуществлять в четвертях в 7–9 классах, а также в 10–11 классах профильного уровня обучения. В случае проведения экзамена по географии в 5–10 классах итоговая оценка выставляется с учетом экзаменационной.</w:t>
      </w:r>
    </w:p>
    <w:p w14:paraId="650E36E3" w14:textId="77777777" w:rsidR="00F9637E" w:rsidRPr="00EF3418"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Итоговое оценивание по учебному предмету «География» рекомендуется осуществлять в полугодии в 5–6 классах, а также 10–11 классах базового уровня обучения.</w:t>
      </w:r>
    </w:p>
    <w:p w14:paraId="4E755A70" w14:textId="77777777" w:rsidR="00F9637E" w:rsidRPr="00EF3418"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05B973E2" w14:textId="77777777" w:rsidR="00F9637E" w:rsidRPr="00EF3418" w:rsidRDefault="00F9637E" w:rsidP="00F9637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организациях профессионального образования, реализующих общеобразовательные программы, количество часов по учебному предмету/дисциплине «География»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w:t>
      </w:r>
    </w:p>
    <w:tbl>
      <w:tblPr>
        <w:tblStyle w:val="10"/>
        <w:tblW w:w="5000" w:type="pct"/>
        <w:tblLook w:val="04A0" w:firstRow="1" w:lastRow="0" w:firstColumn="1" w:lastColumn="0" w:noHBand="0" w:noVBand="1"/>
      </w:tblPr>
      <w:tblGrid>
        <w:gridCol w:w="3682"/>
        <w:gridCol w:w="3398"/>
        <w:gridCol w:w="2265"/>
      </w:tblGrid>
      <w:tr w:rsidR="00EF3418" w:rsidRPr="00EF3418" w14:paraId="3FD86451" w14:textId="77777777" w:rsidTr="005047C7">
        <w:trPr>
          <w:trHeight w:val="312"/>
        </w:trPr>
        <w:tc>
          <w:tcPr>
            <w:tcW w:w="1970" w:type="pct"/>
            <w:vAlign w:val="center"/>
          </w:tcPr>
          <w:p w14:paraId="369F6983" w14:textId="77777777" w:rsidR="00F9637E" w:rsidRPr="00EF3418" w:rsidRDefault="00F9637E" w:rsidP="005047C7">
            <w:pPr>
              <w:tabs>
                <w:tab w:val="left" w:pos="851"/>
              </w:tabs>
              <w:jc w:val="center"/>
              <w:rPr>
                <w:rFonts w:ascii="Times New Roman" w:eastAsia="Times New Roman" w:hAnsi="Times New Roman" w:cs="Times New Roman"/>
                <w:b/>
                <w:sz w:val="24"/>
                <w:szCs w:val="26"/>
              </w:rPr>
            </w:pPr>
            <w:r w:rsidRPr="00EF3418">
              <w:rPr>
                <w:rFonts w:ascii="Times New Roman" w:eastAsia="Times New Roman" w:hAnsi="Times New Roman" w:cs="Times New Roman"/>
                <w:b/>
                <w:sz w:val="24"/>
                <w:szCs w:val="26"/>
              </w:rPr>
              <w:t>Уровень образования</w:t>
            </w:r>
          </w:p>
        </w:tc>
        <w:tc>
          <w:tcPr>
            <w:tcW w:w="1818" w:type="pct"/>
            <w:vAlign w:val="center"/>
          </w:tcPr>
          <w:p w14:paraId="1C9F9A36" w14:textId="77777777" w:rsidR="00F9637E" w:rsidRPr="00EF3418" w:rsidRDefault="00F9637E" w:rsidP="005047C7">
            <w:pPr>
              <w:tabs>
                <w:tab w:val="left" w:pos="851"/>
              </w:tabs>
              <w:jc w:val="center"/>
              <w:rPr>
                <w:rFonts w:ascii="Times New Roman" w:eastAsia="Times New Roman" w:hAnsi="Times New Roman" w:cs="Times New Roman"/>
                <w:b/>
                <w:sz w:val="24"/>
                <w:szCs w:val="26"/>
              </w:rPr>
            </w:pPr>
            <w:r w:rsidRPr="00EF3418">
              <w:rPr>
                <w:rFonts w:ascii="Times New Roman" w:eastAsia="Times New Roman" w:hAnsi="Times New Roman" w:cs="Times New Roman"/>
                <w:b/>
                <w:sz w:val="24"/>
                <w:szCs w:val="26"/>
              </w:rPr>
              <w:t>Профиль</w:t>
            </w:r>
          </w:p>
        </w:tc>
        <w:tc>
          <w:tcPr>
            <w:tcW w:w="1212" w:type="pct"/>
            <w:vAlign w:val="center"/>
          </w:tcPr>
          <w:p w14:paraId="31EBD85E" w14:textId="77777777" w:rsidR="00F9637E" w:rsidRPr="00EF3418" w:rsidRDefault="00F9637E" w:rsidP="005047C7">
            <w:pPr>
              <w:tabs>
                <w:tab w:val="left" w:pos="851"/>
              </w:tabs>
              <w:jc w:val="center"/>
              <w:rPr>
                <w:rFonts w:ascii="Times New Roman" w:eastAsia="Times New Roman" w:hAnsi="Times New Roman" w:cs="Times New Roman"/>
                <w:b/>
                <w:sz w:val="24"/>
                <w:szCs w:val="26"/>
              </w:rPr>
            </w:pPr>
            <w:r w:rsidRPr="00EF3418">
              <w:rPr>
                <w:rFonts w:ascii="Times New Roman" w:eastAsia="Times New Roman" w:hAnsi="Times New Roman" w:cs="Times New Roman"/>
                <w:b/>
                <w:sz w:val="24"/>
                <w:szCs w:val="26"/>
              </w:rPr>
              <w:t>Количество часов</w:t>
            </w:r>
          </w:p>
        </w:tc>
      </w:tr>
      <w:tr w:rsidR="00EF3418" w:rsidRPr="00EF3418" w14:paraId="432EC62B" w14:textId="77777777" w:rsidTr="005047C7">
        <w:trPr>
          <w:trHeight w:val="312"/>
        </w:trPr>
        <w:tc>
          <w:tcPr>
            <w:tcW w:w="1970" w:type="pct"/>
            <w:vMerge w:val="restart"/>
            <w:vAlign w:val="center"/>
          </w:tcPr>
          <w:p w14:paraId="6B8D4CEB"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Начальное и среднее профессиональное образование</w:t>
            </w:r>
          </w:p>
        </w:tc>
        <w:tc>
          <w:tcPr>
            <w:tcW w:w="1818" w:type="pct"/>
            <w:vAlign w:val="center"/>
          </w:tcPr>
          <w:p w14:paraId="26CCB6E1"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 xml:space="preserve">Технический </w:t>
            </w:r>
          </w:p>
        </w:tc>
        <w:tc>
          <w:tcPr>
            <w:tcW w:w="1212" w:type="pct"/>
            <w:vAlign w:val="center"/>
          </w:tcPr>
          <w:p w14:paraId="1690919C"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40</w:t>
            </w:r>
          </w:p>
        </w:tc>
      </w:tr>
      <w:tr w:rsidR="00EF3418" w:rsidRPr="00EF3418" w14:paraId="4D0EA672" w14:textId="77777777" w:rsidTr="005047C7">
        <w:trPr>
          <w:trHeight w:val="312"/>
        </w:trPr>
        <w:tc>
          <w:tcPr>
            <w:tcW w:w="1970" w:type="pct"/>
            <w:vMerge/>
            <w:vAlign w:val="center"/>
          </w:tcPr>
          <w:p w14:paraId="747537CF" w14:textId="77777777" w:rsidR="00F9637E" w:rsidRPr="00EF3418" w:rsidRDefault="00F9637E" w:rsidP="005047C7">
            <w:pPr>
              <w:tabs>
                <w:tab w:val="left" w:pos="851"/>
              </w:tabs>
              <w:rPr>
                <w:rFonts w:ascii="Times New Roman" w:eastAsia="Times New Roman" w:hAnsi="Times New Roman" w:cs="Times New Roman"/>
                <w:sz w:val="24"/>
                <w:szCs w:val="26"/>
              </w:rPr>
            </w:pPr>
          </w:p>
        </w:tc>
        <w:tc>
          <w:tcPr>
            <w:tcW w:w="1818" w:type="pct"/>
            <w:vAlign w:val="center"/>
          </w:tcPr>
          <w:p w14:paraId="4FEAF862"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 xml:space="preserve">Естественно-научный </w:t>
            </w:r>
          </w:p>
        </w:tc>
        <w:tc>
          <w:tcPr>
            <w:tcW w:w="1212" w:type="pct"/>
            <w:vAlign w:val="center"/>
          </w:tcPr>
          <w:p w14:paraId="0447AEEF"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40</w:t>
            </w:r>
          </w:p>
        </w:tc>
      </w:tr>
      <w:tr w:rsidR="00EF3418" w:rsidRPr="00EF3418" w14:paraId="41F071C7" w14:textId="77777777" w:rsidTr="005047C7">
        <w:trPr>
          <w:trHeight w:val="312"/>
        </w:trPr>
        <w:tc>
          <w:tcPr>
            <w:tcW w:w="1970" w:type="pct"/>
            <w:vMerge/>
            <w:vAlign w:val="center"/>
          </w:tcPr>
          <w:p w14:paraId="46142FEA" w14:textId="77777777" w:rsidR="00F9637E" w:rsidRPr="00EF3418" w:rsidRDefault="00F9637E" w:rsidP="005047C7">
            <w:pPr>
              <w:tabs>
                <w:tab w:val="left" w:pos="851"/>
              </w:tabs>
              <w:rPr>
                <w:rFonts w:ascii="Times New Roman" w:eastAsia="Times New Roman" w:hAnsi="Times New Roman" w:cs="Times New Roman"/>
                <w:sz w:val="24"/>
                <w:szCs w:val="26"/>
              </w:rPr>
            </w:pPr>
          </w:p>
        </w:tc>
        <w:tc>
          <w:tcPr>
            <w:tcW w:w="1818" w:type="pct"/>
            <w:vAlign w:val="center"/>
          </w:tcPr>
          <w:p w14:paraId="0F7F0F4F"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Социально-экономический</w:t>
            </w:r>
          </w:p>
        </w:tc>
        <w:tc>
          <w:tcPr>
            <w:tcW w:w="1212" w:type="pct"/>
            <w:vAlign w:val="center"/>
          </w:tcPr>
          <w:p w14:paraId="187B0160"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40</w:t>
            </w:r>
          </w:p>
        </w:tc>
      </w:tr>
      <w:tr w:rsidR="00EF3418" w:rsidRPr="00EF3418" w14:paraId="311A066D" w14:textId="77777777" w:rsidTr="005047C7">
        <w:trPr>
          <w:trHeight w:val="1278"/>
        </w:trPr>
        <w:tc>
          <w:tcPr>
            <w:tcW w:w="1970" w:type="pct"/>
            <w:tcBorders>
              <w:bottom w:val="single" w:sz="4" w:space="0" w:color="000000" w:themeColor="text1"/>
            </w:tcBorders>
            <w:vAlign w:val="center"/>
          </w:tcPr>
          <w:p w14:paraId="4049B815"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Среднее профессиональное образование</w:t>
            </w:r>
          </w:p>
        </w:tc>
        <w:tc>
          <w:tcPr>
            <w:tcW w:w="1818" w:type="pct"/>
            <w:tcBorders>
              <w:bottom w:val="single" w:sz="4" w:space="0" w:color="000000" w:themeColor="text1"/>
            </w:tcBorders>
            <w:vAlign w:val="center"/>
          </w:tcPr>
          <w:p w14:paraId="6727E0D5" w14:textId="77777777" w:rsidR="00F9637E" w:rsidRPr="00EF3418" w:rsidRDefault="00F9637E" w:rsidP="005047C7">
            <w:pPr>
              <w:tabs>
                <w:tab w:val="left" w:pos="851"/>
              </w:tabs>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 xml:space="preserve">Гуманитарный </w:t>
            </w:r>
          </w:p>
        </w:tc>
        <w:tc>
          <w:tcPr>
            <w:tcW w:w="1212" w:type="pct"/>
            <w:vAlign w:val="center"/>
          </w:tcPr>
          <w:p w14:paraId="7FE93819" w14:textId="77777777" w:rsidR="00F9637E" w:rsidRPr="00EF3418" w:rsidRDefault="00F9637E" w:rsidP="005047C7">
            <w:pPr>
              <w:tabs>
                <w:tab w:val="left" w:pos="851"/>
              </w:tabs>
              <w:jc w:val="center"/>
              <w:rPr>
                <w:rFonts w:ascii="Times New Roman" w:eastAsia="Times New Roman" w:hAnsi="Times New Roman" w:cs="Times New Roman"/>
                <w:sz w:val="24"/>
                <w:szCs w:val="26"/>
              </w:rPr>
            </w:pPr>
            <w:r w:rsidRPr="00EF3418">
              <w:rPr>
                <w:rFonts w:ascii="Times New Roman" w:eastAsia="Times New Roman" w:hAnsi="Times New Roman" w:cs="Times New Roman"/>
                <w:sz w:val="24"/>
                <w:szCs w:val="26"/>
              </w:rPr>
              <w:t>60</w:t>
            </w:r>
          </w:p>
        </w:tc>
      </w:tr>
    </w:tbl>
    <w:p w14:paraId="56F79EBB" w14:textId="77777777" w:rsidR="00EB3848" w:rsidRPr="00EF3418" w:rsidRDefault="00EB3848" w:rsidP="00EB3848">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2E56FFEB" w14:textId="05A3619D"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соответствии с Государственным образовательным стандартом среднего (полного) основного образования и Базисным учебным планом организаций образования, реализующих основную образовательную программу среднего (полного) общего образования», в ходе реализации профильного обучения организуется выполнение индивидуального проекта для обучающихся</w:t>
      </w:r>
      <w:r w:rsidR="005B1ED4" w:rsidRPr="00EF3418">
        <w:rPr>
          <w:rFonts w:ascii="Times New Roman" w:eastAsia="Times New Roman" w:hAnsi="Times New Roman" w:cs="Times New Roman"/>
          <w:sz w:val="26"/>
          <w:szCs w:val="26"/>
        </w:rPr>
        <w:br/>
      </w:r>
      <w:r w:rsidRPr="00EF3418">
        <w:rPr>
          <w:rFonts w:ascii="Times New Roman" w:eastAsia="Times New Roman" w:hAnsi="Times New Roman" w:cs="Times New Roman"/>
          <w:sz w:val="26"/>
          <w:szCs w:val="26"/>
        </w:rPr>
        <w:t>10–11 классов. Подготовка индивидуального проекта охватывает 2 года</w:t>
      </w:r>
      <w:r w:rsidR="005B1ED4" w:rsidRPr="00EF3418">
        <w:rPr>
          <w:rFonts w:ascii="Times New Roman" w:eastAsia="Times New Roman" w:hAnsi="Times New Roman" w:cs="Times New Roman"/>
          <w:sz w:val="26"/>
          <w:szCs w:val="26"/>
        </w:rPr>
        <w:br/>
      </w:r>
      <w:r w:rsidRPr="00EF3418">
        <w:rPr>
          <w:rFonts w:ascii="Times New Roman" w:eastAsia="Times New Roman" w:hAnsi="Times New Roman" w:cs="Times New Roman"/>
          <w:sz w:val="26"/>
          <w:szCs w:val="26"/>
        </w:rPr>
        <w:t>(10–11 классы) и завершается его защитой во втором полугодии 11 класса. Теоретическая часть реализуется в рамках освоения учебного курса «Индивидуальный проект» в объеме 34 часов в год.</w:t>
      </w:r>
    </w:p>
    <w:p w14:paraId="5AA4959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Порядок сопровождения подготовки индивидуального проекта и его оценки оговариваются в «Методических рекомендациях по порядку организации, сопровождению и оценке индивидуальных проектов обучающихся 10–11 классов», размещенных на сайте «Школа Приднестровья» </w:t>
      </w:r>
      <w:r w:rsidR="005B1ED4" w:rsidRPr="00EF3418">
        <w:rPr>
          <w:rFonts w:ascii="Times New Roman" w:eastAsia="Times New Roman" w:hAnsi="Times New Roman" w:cs="Times New Roman"/>
          <w:sz w:val="26"/>
          <w:szCs w:val="26"/>
        </w:rPr>
        <w:t>(http</w:t>
      </w:r>
      <w:r w:rsidR="005B1ED4" w:rsidRPr="00EF3418">
        <w:rPr>
          <w:rFonts w:ascii="Times New Roman" w:eastAsia="Times New Roman" w:hAnsi="Times New Roman" w:cs="Times New Roman"/>
          <w:sz w:val="26"/>
          <w:szCs w:val="26"/>
          <w:lang w:val="en-US"/>
        </w:rPr>
        <w:t>s</w:t>
      </w:r>
      <w:r w:rsidR="005B1ED4" w:rsidRPr="00EF3418">
        <w:rPr>
          <w:rFonts w:ascii="Times New Roman" w:eastAsia="Times New Roman" w:hAnsi="Times New Roman" w:cs="Times New Roman"/>
          <w:sz w:val="26"/>
          <w:szCs w:val="26"/>
        </w:rPr>
        <w:t>://schoolpmr.</w:t>
      </w:r>
      <w:r w:rsidR="005B1ED4" w:rsidRPr="00EF3418">
        <w:rPr>
          <w:rFonts w:ascii="Times New Roman" w:eastAsia="Times New Roman" w:hAnsi="Times New Roman" w:cs="Times New Roman"/>
          <w:sz w:val="26"/>
          <w:szCs w:val="26"/>
          <w:lang w:val="en-US"/>
        </w:rPr>
        <w:t>info</w:t>
      </w:r>
      <w:r w:rsidR="005B1ED4"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w:t>
      </w:r>
    </w:p>
    <w:p w14:paraId="770AA22E" w14:textId="77777777" w:rsidR="005B1ED4" w:rsidRPr="00EF3418" w:rsidRDefault="005B1ED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6DFCBBFD"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i/>
          <w:sz w:val="26"/>
          <w:szCs w:val="26"/>
        </w:rPr>
      </w:pPr>
      <w:r w:rsidRPr="00EF3418">
        <w:rPr>
          <w:rFonts w:ascii="Times New Roman" w:eastAsia="Times New Roman" w:hAnsi="Times New Roman" w:cs="Times New Roman"/>
          <w:b/>
          <w:i/>
          <w:sz w:val="26"/>
          <w:szCs w:val="26"/>
        </w:rPr>
        <w:t xml:space="preserve">Примерные темы индивидуальных проектов </w:t>
      </w:r>
    </w:p>
    <w:p w14:paraId="13C4CDBA"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i/>
          <w:sz w:val="26"/>
          <w:szCs w:val="26"/>
        </w:rPr>
        <w:t>для социально-экономического профиля</w:t>
      </w:r>
    </w:p>
    <w:p w14:paraId="001512F2" w14:textId="77777777" w:rsidR="00A52939" w:rsidRPr="00EF3418" w:rsidRDefault="006327FF">
      <w:pPr>
        <w:pBdr>
          <w:top w:val="nil"/>
          <w:left w:val="nil"/>
          <w:bottom w:val="nil"/>
          <w:right w:val="nil"/>
          <w:between w:val="nil"/>
        </w:pBdr>
        <w:tabs>
          <w:tab w:val="left" w:pos="851"/>
        </w:tabs>
        <w:spacing w:before="57" w:after="0" w:line="288" w:lineRule="auto"/>
        <w:jc w:val="center"/>
        <w:rPr>
          <w:rFonts w:ascii="Times New Roman" w:eastAsia="Times New Roman" w:hAnsi="Times New Roman" w:cs="Times New Roman"/>
          <w:i/>
          <w:sz w:val="26"/>
          <w:szCs w:val="26"/>
        </w:rPr>
      </w:pPr>
      <w:r w:rsidRPr="00EF3418">
        <w:rPr>
          <w:rFonts w:ascii="Times New Roman" w:eastAsia="Times New Roman" w:hAnsi="Times New Roman" w:cs="Times New Roman"/>
          <w:i/>
          <w:sz w:val="26"/>
          <w:szCs w:val="26"/>
        </w:rPr>
        <w:t>Социологическое направление</w:t>
      </w:r>
    </w:p>
    <w:p w14:paraId="43846E22"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 Мои знаменитые соотечественники.</w:t>
      </w:r>
    </w:p>
    <w:p w14:paraId="4A81EC3D"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 Демографическая политика Приднестровской Молдавской Республики.</w:t>
      </w:r>
    </w:p>
    <w:p w14:paraId="7550B81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Основные источники загрязнения окружающей среды в ПМР, способы минимизации ущерба и ликвидации последствий.</w:t>
      </w:r>
    </w:p>
    <w:p w14:paraId="34B486E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 Легенды как способ изучения родного края.</w:t>
      </w:r>
    </w:p>
    <w:p w14:paraId="0CA83FB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Антропогенные ландшафты ПМР.</w:t>
      </w:r>
    </w:p>
    <w:p w14:paraId="2D9FE86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6. Проектирование города будущего.</w:t>
      </w:r>
    </w:p>
    <w:p w14:paraId="6AA38A5C"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 Современные проявления нозогеографии на территории Приднестровья.</w:t>
      </w:r>
    </w:p>
    <w:p w14:paraId="1EFFEE8C"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8. Этногеографическая мозаика моей семьи.</w:t>
      </w:r>
    </w:p>
    <w:p w14:paraId="5B6F45C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9. Изменения политической карты мира в XXI веке.</w:t>
      </w:r>
    </w:p>
    <w:p w14:paraId="56D3CF3C" w14:textId="77777777" w:rsidR="00A52939" w:rsidRPr="00EF3418" w:rsidRDefault="00A52939">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p>
    <w:p w14:paraId="16C20DA3"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EF3418">
        <w:rPr>
          <w:rFonts w:ascii="Times New Roman" w:eastAsia="Times New Roman" w:hAnsi="Times New Roman" w:cs="Times New Roman"/>
          <w:i/>
          <w:sz w:val="26"/>
          <w:szCs w:val="26"/>
        </w:rPr>
        <w:t>Экономическое направление</w:t>
      </w:r>
    </w:p>
    <w:p w14:paraId="2D91DBB7"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Экономическая составляющая Индекса Человеческого Развития и ее региональные различия в современном мире.</w:t>
      </w:r>
    </w:p>
    <w:p w14:paraId="4FA6C97B"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Топливно-энергетический комплекс Приднестровской Молдавской Республики: проблемы и перспективы развития.</w:t>
      </w:r>
    </w:p>
    <w:p w14:paraId="4C8C50E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 Развитие туризма как перспективная составляющая экономики ПМР.</w:t>
      </w:r>
    </w:p>
    <w:p w14:paraId="3E08398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 Социальная инфраструктура как перспективный сектор экономики.</w:t>
      </w:r>
    </w:p>
    <w:p w14:paraId="5C93F62A"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СНГ: история создания, проблемы и перспективы развития.</w:t>
      </w:r>
    </w:p>
    <w:p w14:paraId="3357885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6. Особенности экономики городов-государств.</w:t>
      </w:r>
    </w:p>
    <w:p w14:paraId="40165EB4"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 Экономическое чудо в отдельно взятой стране.</w:t>
      </w:r>
    </w:p>
    <w:p w14:paraId="353BE4DA"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8.</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Влияние военно-промышленного комплекса на развитие экономики государства.</w:t>
      </w:r>
    </w:p>
    <w:p w14:paraId="55C74148"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9.</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Внешние экономические связи ПМР. Место нашей страны в международном разделении труда.</w:t>
      </w:r>
    </w:p>
    <w:p w14:paraId="582048F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10. Оффшорные зоны как результат мировой глобализации.</w:t>
      </w:r>
    </w:p>
    <w:p w14:paraId="699AFA9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Преподавание географии должно соответствовать системно-деятельностному подходу как одному из ключевых методологических принципов Государственных образовательных стандартов,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798CB07F" w14:textId="77777777" w:rsidR="002B6B61" w:rsidRPr="00EF3418" w:rsidRDefault="006327FF" w:rsidP="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Эффективно реализовывать такой подход к обучению географии помогает выполнение практических и самостоятельных работ (в 11 классе практические работы не предусмотрены). Система практических работ реализуется как на этапе проверки и контроля, так и в ходе изучения нового материала и его закрепления. </w:t>
      </w:r>
      <w:r w:rsidR="002B6B61" w:rsidRPr="00EF3418">
        <w:rPr>
          <w:rFonts w:ascii="Times New Roman" w:eastAsia="Times New Roman" w:hAnsi="Times New Roman" w:cs="Times New Roman"/>
          <w:sz w:val="26"/>
          <w:szCs w:val="26"/>
        </w:rPr>
        <w:t>Для унификации требований по выполнению практической части программы все практические работы рекомендуется выполнять со всеми учащимися.</w:t>
      </w:r>
    </w:p>
    <w:p w14:paraId="255BEE13" w14:textId="77777777" w:rsidR="002B6B61" w:rsidRPr="00EF3418" w:rsidRDefault="002B6B61" w:rsidP="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tbl>
      <w:tblPr>
        <w:tblStyle w:val="a9"/>
        <w:tblW w:w="0" w:type="auto"/>
        <w:tblLook w:val="04A0" w:firstRow="1" w:lastRow="0" w:firstColumn="1" w:lastColumn="0" w:noHBand="0" w:noVBand="1"/>
      </w:tblPr>
      <w:tblGrid>
        <w:gridCol w:w="3298"/>
        <w:gridCol w:w="1010"/>
        <w:gridCol w:w="1004"/>
        <w:gridCol w:w="1009"/>
        <w:gridCol w:w="1004"/>
        <w:gridCol w:w="1010"/>
        <w:gridCol w:w="1010"/>
      </w:tblGrid>
      <w:tr w:rsidR="00EF3418" w:rsidRPr="00EF3418" w14:paraId="60592492" w14:textId="77777777" w:rsidTr="00203BA0">
        <w:tc>
          <w:tcPr>
            <w:tcW w:w="3364" w:type="dxa"/>
          </w:tcPr>
          <w:p w14:paraId="52C92525"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Класс</w:t>
            </w:r>
          </w:p>
        </w:tc>
        <w:tc>
          <w:tcPr>
            <w:tcW w:w="1035" w:type="dxa"/>
          </w:tcPr>
          <w:p w14:paraId="09A2D8E8"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5</w:t>
            </w:r>
          </w:p>
        </w:tc>
        <w:tc>
          <w:tcPr>
            <w:tcW w:w="1034" w:type="dxa"/>
          </w:tcPr>
          <w:p w14:paraId="4767F54D"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6</w:t>
            </w:r>
          </w:p>
        </w:tc>
        <w:tc>
          <w:tcPr>
            <w:tcW w:w="1034" w:type="dxa"/>
          </w:tcPr>
          <w:p w14:paraId="7A3A6D93"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7</w:t>
            </w:r>
          </w:p>
        </w:tc>
        <w:tc>
          <w:tcPr>
            <w:tcW w:w="1034" w:type="dxa"/>
          </w:tcPr>
          <w:p w14:paraId="2E8AA21B"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8</w:t>
            </w:r>
          </w:p>
        </w:tc>
        <w:tc>
          <w:tcPr>
            <w:tcW w:w="1035" w:type="dxa"/>
          </w:tcPr>
          <w:p w14:paraId="1779A979"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9</w:t>
            </w:r>
          </w:p>
        </w:tc>
        <w:tc>
          <w:tcPr>
            <w:tcW w:w="1035" w:type="dxa"/>
          </w:tcPr>
          <w:p w14:paraId="31673B42"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lang w:val="en-US"/>
              </w:rPr>
              <w:t>10</w:t>
            </w:r>
          </w:p>
        </w:tc>
      </w:tr>
      <w:tr w:rsidR="00EF3418" w:rsidRPr="00EF3418" w14:paraId="197FF07F" w14:textId="77777777" w:rsidTr="009B6E87">
        <w:tc>
          <w:tcPr>
            <w:tcW w:w="3364" w:type="dxa"/>
          </w:tcPr>
          <w:p w14:paraId="56DCEDD3"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Кол-во практических работ</w:t>
            </w:r>
          </w:p>
        </w:tc>
        <w:tc>
          <w:tcPr>
            <w:tcW w:w="1035" w:type="dxa"/>
          </w:tcPr>
          <w:p w14:paraId="749C89FF" w14:textId="77777777" w:rsidR="006B5C5E" w:rsidRPr="00EF3418" w:rsidRDefault="006B5C5E" w:rsidP="002B6B61">
            <w:pPr>
              <w:tabs>
                <w:tab w:val="left" w:pos="851"/>
              </w:tabs>
              <w:spacing w:line="288" w:lineRule="auto"/>
              <w:jc w:val="both"/>
              <w:rPr>
                <w:rFonts w:ascii="Times New Roman" w:eastAsia="Times New Roman" w:hAnsi="Times New Roman" w:cs="Times New Roman"/>
                <w:sz w:val="26"/>
                <w:szCs w:val="26"/>
              </w:rPr>
            </w:pPr>
          </w:p>
        </w:tc>
        <w:tc>
          <w:tcPr>
            <w:tcW w:w="1034" w:type="dxa"/>
          </w:tcPr>
          <w:p w14:paraId="3466ED61" w14:textId="77777777" w:rsidR="006B5C5E" w:rsidRPr="00EF3418" w:rsidRDefault="006B5C5E" w:rsidP="002B6B61">
            <w:pPr>
              <w:tabs>
                <w:tab w:val="left" w:pos="851"/>
              </w:tabs>
              <w:spacing w:line="288" w:lineRule="auto"/>
              <w:jc w:val="both"/>
              <w:rPr>
                <w:rFonts w:ascii="Times New Roman" w:eastAsia="Times New Roman" w:hAnsi="Times New Roman" w:cs="Times New Roman"/>
                <w:sz w:val="26"/>
                <w:szCs w:val="26"/>
              </w:rPr>
            </w:pPr>
          </w:p>
        </w:tc>
        <w:tc>
          <w:tcPr>
            <w:tcW w:w="1034" w:type="dxa"/>
          </w:tcPr>
          <w:p w14:paraId="6BAD71E2" w14:textId="77777777" w:rsidR="006B5C5E" w:rsidRPr="00EF3418" w:rsidRDefault="006B5C5E" w:rsidP="002B6B61">
            <w:pPr>
              <w:tabs>
                <w:tab w:val="left" w:pos="851"/>
              </w:tabs>
              <w:spacing w:line="288" w:lineRule="auto"/>
              <w:jc w:val="both"/>
              <w:rPr>
                <w:rFonts w:ascii="Times New Roman" w:eastAsia="Times New Roman" w:hAnsi="Times New Roman" w:cs="Times New Roman"/>
                <w:sz w:val="26"/>
                <w:szCs w:val="26"/>
              </w:rPr>
            </w:pPr>
          </w:p>
        </w:tc>
        <w:tc>
          <w:tcPr>
            <w:tcW w:w="1034" w:type="dxa"/>
          </w:tcPr>
          <w:p w14:paraId="77F6EE86" w14:textId="77777777" w:rsidR="006B5C5E" w:rsidRPr="00EF3418" w:rsidRDefault="006B5C5E" w:rsidP="002B6B61">
            <w:pPr>
              <w:tabs>
                <w:tab w:val="left" w:pos="851"/>
              </w:tabs>
              <w:spacing w:line="288" w:lineRule="auto"/>
              <w:jc w:val="both"/>
              <w:rPr>
                <w:rFonts w:ascii="Times New Roman" w:eastAsia="Times New Roman" w:hAnsi="Times New Roman" w:cs="Times New Roman"/>
                <w:sz w:val="26"/>
                <w:szCs w:val="26"/>
              </w:rPr>
            </w:pPr>
          </w:p>
        </w:tc>
        <w:tc>
          <w:tcPr>
            <w:tcW w:w="1035" w:type="dxa"/>
          </w:tcPr>
          <w:p w14:paraId="57297B98" w14:textId="77777777" w:rsidR="006B5C5E" w:rsidRPr="00EF3418" w:rsidRDefault="006B5C5E" w:rsidP="002B6B61">
            <w:pPr>
              <w:tabs>
                <w:tab w:val="left" w:pos="851"/>
              </w:tabs>
              <w:spacing w:line="288" w:lineRule="auto"/>
              <w:jc w:val="both"/>
              <w:rPr>
                <w:rFonts w:ascii="Times New Roman" w:eastAsia="Times New Roman" w:hAnsi="Times New Roman" w:cs="Times New Roman"/>
                <w:sz w:val="26"/>
                <w:szCs w:val="26"/>
              </w:rPr>
            </w:pPr>
          </w:p>
        </w:tc>
        <w:tc>
          <w:tcPr>
            <w:tcW w:w="1035" w:type="dxa"/>
          </w:tcPr>
          <w:p w14:paraId="6D776C3A" w14:textId="77777777" w:rsidR="006B5C5E" w:rsidRPr="00EF3418" w:rsidRDefault="006B5C5E" w:rsidP="002B6B61">
            <w:pPr>
              <w:tabs>
                <w:tab w:val="left" w:pos="851"/>
              </w:tabs>
              <w:spacing w:line="288" w:lineRule="auto"/>
              <w:jc w:val="both"/>
              <w:rPr>
                <w:rFonts w:ascii="Times New Roman" w:eastAsia="Times New Roman" w:hAnsi="Times New Roman" w:cs="Times New Roman"/>
                <w:sz w:val="26"/>
                <w:szCs w:val="26"/>
              </w:rPr>
            </w:pPr>
          </w:p>
        </w:tc>
      </w:tr>
      <w:tr w:rsidR="00EF3418" w:rsidRPr="00EF3418" w14:paraId="0CC2009B" w14:textId="77777777" w:rsidTr="007644B3">
        <w:tc>
          <w:tcPr>
            <w:tcW w:w="3364" w:type="dxa"/>
          </w:tcPr>
          <w:p w14:paraId="5C3A02B0"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1 четверть</w:t>
            </w:r>
          </w:p>
        </w:tc>
        <w:tc>
          <w:tcPr>
            <w:tcW w:w="1035" w:type="dxa"/>
          </w:tcPr>
          <w:p w14:paraId="38860FE0"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c>
          <w:tcPr>
            <w:tcW w:w="1034" w:type="dxa"/>
          </w:tcPr>
          <w:p w14:paraId="0A1BDA79"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c>
          <w:tcPr>
            <w:tcW w:w="1034" w:type="dxa"/>
          </w:tcPr>
          <w:p w14:paraId="6998FC1E"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p>
        </w:tc>
        <w:tc>
          <w:tcPr>
            <w:tcW w:w="1034" w:type="dxa"/>
          </w:tcPr>
          <w:p w14:paraId="2D0CF287"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p>
        </w:tc>
        <w:tc>
          <w:tcPr>
            <w:tcW w:w="1035" w:type="dxa"/>
          </w:tcPr>
          <w:p w14:paraId="64C0E089"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w:t>
            </w:r>
          </w:p>
        </w:tc>
        <w:tc>
          <w:tcPr>
            <w:tcW w:w="1035" w:type="dxa"/>
          </w:tcPr>
          <w:p w14:paraId="5672CA26"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r>
      <w:tr w:rsidR="00EF3418" w:rsidRPr="00EF3418" w14:paraId="41B08C0B" w14:textId="77777777" w:rsidTr="008D7B28">
        <w:tc>
          <w:tcPr>
            <w:tcW w:w="3364" w:type="dxa"/>
          </w:tcPr>
          <w:p w14:paraId="099DE3E6"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lastRenderedPageBreak/>
              <w:t>2 четверть</w:t>
            </w:r>
          </w:p>
        </w:tc>
        <w:tc>
          <w:tcPr>
            <w:tcW w:w="1035" w:type="dxa"/>
          </w:tcPr>
          <w:p w14:paraId="093C9AC4"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p>
        </w:tc>
        <w:tc>
          <w:tcPr>
            <w:tcW w:w="1034" w:type="dxa"/>
          </w:tcPr>
          <w:p w14:paraId="750A0B1F"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c>
          <w:tcPr>
            <w:tcW w:w="1034" w:type="dxa"/>
          </w:tcPr>
          <w:p w14:paraId="1D598DC3"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c>
          <w:tcPr>
            <w:tcW w:w="1034" w:type="dxa"/>
          </w:tcPr>
          <w:p w14:paraId="0FA04217"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c>
          <w:tcPr>
            <w:tcW w:w="1035" w:type="dxa"/>
          </w:tcPr>
          <w:p w14:paraId="12143471"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c>
          <w:tcPr>
            <w:tcW w:w="1035" w:type="dxa"/>
          </w:tcPr>
          <w:p w14:paraId="2C2C7C7D"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r>
      <w:tr w:rsidR="00EF3418" w:rsidRPr="00EF3418" w14:paraId="2D5CFC42" w14:textId="77777777" w:rsidTr="00D6119A">
        <w:tc>
          <w:tcPr>
            <w:tcW w:w="3364" w:type="dxa"/>
          </w:tcPr>
          <w:p w14:paraId="2CF96A86"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3 четверть</w:t>
            </w:r>
          </w:p>
        </w:tc>
        <w:tc>
          <w:tcPr>
            <w:tcW w:w="1035" w:type="dxa"/>
          </w:tcPr>
          <w:p w14:paraId="77785910"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p>
        </w:tc>
        <w:tc>
          <w:tcPr>
            <w:tcW w:w="1034" w:type="dxa"/>
          </w:tcPr>
          <w:p w14:paraId="5EFDB877"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c>
          <w:tcPr>
            <w:tcW w:w="1034" w:type="dxa"/>
          </w:tcPr>
          <w:p w14:paraId="469A9E99"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p>
        </w:tc>
        <w:tc>
          <w:tcPr>
            <w:tcW w:w="1034" w:type="dxa"/>
          </w:tcPr>
          <w:p w14:paraId="34C3269B"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c>
          <w:tcPr>
            <w:tcW w:w="1035" w:type="dxa"/>
          </w:tcPr>
          <w:p w14:paraId="3DACC5AD"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p>
        </w:tc>
        <w:tc>
          <w:tcPr>
            <w:tcW w:w="1035" w:type="dxa"/>
          </w:tcPr>
          <w:p w14:paraId="28284E9F"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r>
      <w:tr w:rsidR="00EF3418" w:rsidRPr="00EF3418" w14:paraId="038E0B98" w14:textId="77777777" w:rsidTr="00900C8F">
        <w:tc>
          <w:tcPr>
            <w:tcW w:w="3364" w:type="dxa"/>
          </w:tcPr>
          <w:p w14:paraId="6346494A" w14:textId="77777777" w:rsidR="006B5C5E" w:rsidRPr="00EF3418" w:rsidRDefault="006B5C5E" w:rsidP="006B5C5E">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4 четверть</w:t>
            </w:r>
          </w:p>
        </w:tc>
        <w:tc>
          <w:tcPr>
            <w:tcW w:w="1035" w:type="dxa"/>
          </w:tcPr>
          <w:p w14:paraId="1A768981"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p>
        </w:tc>
        <w:tc>
          <w:tcPr>
            <w:tcW w:w="1034" w:type="dxa"/>
          </w:tcPr>
          <w:p w14:paraId="5085E9BC"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w:t>
            </w:r>
          </w:p>
        </w:tc>
        <w:tc>
          <w:tcPr>
            <w:tcW w:w="1034" w:type="dxa"/>
          </w:tcPr>
          <w:p w14:paraId="3C64C343"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w:t>
            </w:r>
          </w:p>
        </w:tc>
        <w:tc>
          <w:tcPr>
            <w:tcW w:w="1034" w:type="dxa"/>
          </w:tcPr>
          <w:p w14:paraId="00A3C5BF"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p>
        </w:tc>
        <w:tc>
          <w:tcPr>
            <w:tcW w:w="1035" w:type="dxa"/>
          </w:tcPr>
          <w:p w14:paraId="25E5F326"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c>
          <w:tcPr>
            <w:tcW w:w="1035" w:type="dxa"/>
          </w:tcPr>
          <w:p w14:paraId="01ADCC94" w14:textId="77777777" w:rsidR="006B5C5E" w:rsidRPr="00EF3418" w:rsidRDefault="00F564C4" w:rsidP="00F564C4">
            <w:pPr>
              <w:tabs>
                <w:tab w:val="left" w:pos="851"/>
              </w:tabs>
              <w:spacing w:line="288" w:lineRule="auto"/>
              <w:jc w:val="center"/>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p>
        </w:tc>
      </w:tr>
      <w:tr w:rsidR="00EF3418" w:rsidRPr="00EF3418" w14:paraId="319BDE77" w14:textId="77777777" w:rsidTr="00675AE3">
        <w:tc>
          <w:tcPr>
            <w:tcW w:w="3364" w:type="dxa"/>
          </w:tcPr>
          <w:p w14:paraId="7B5F7C6E" w14:textId="67E47E1A" w:rsidR="006B5C5E" w:rsidRPr="00EF3418" w:rsidRDefault="006B5C5E" w:rsidP="00E80BF5">
            <w:pPr>
              <w:tabs>
                <w:tab w:val="left" w:pos="851"/>
              </w:tabs>
              <w:spacing w:line="288" w:lineRule="auto"/>
              <w:rPr>
                <w:rFonts w:ascii="Times New Roman" w:eastAsia="Times New Roman" w:hAnsi="Times New Roman" w:cs="Times New Roman"/>
                <w:b/>
                <w:sz w:val="26"/>
                <w:szCs w:val="26"/>
                <w:lang w:val="en-US"/>
              </w:rPr>
            </w:pPr>
            <w:r w:rsidRPr="00EF3418">
              <w:rPr>
                <w:rFonts w:ascii="Times New Roman" w:eastAsia="Times New Roman" w:hAnsi="Times New Roman" w:cs="Times New Roman"/>
                <w:b/>
                <w:sz w:val="26"/>
                <w:szCs w:val="26"/>
              </w:rPr>
              <w:t>Итого</w:t>
            </w:r>
          </w:p>
        </w:tc>
        <w:tc>
          <w:tcPr>
            <w:tcW w:w="1035" w:type="dxa"/>
          </w:tcPr>
          <w:p w14:paraId="1935759D" w14:textId="77777777" w:rsidR="006B5C5E" w:rsidRPr="00EF3418" w:rsidRDefault="00F564C4" w:rsidP="00F564C4">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11</w:t>
            </w:r>
          </w:p>
        </w:tc>
        <w:tc>
          <w:tcPr>
            <w:tcW w:w="1034" w:type="dxa"/>
          </w:tcPr>
          <w:p w14:paraId="32EDB8F7" w14:textId="77777777" w:rsidR="006B5C5E" w:rsidRPr="00EF3418" w:rsidRDefault="00F564C4" w:rsidP="00F564C4">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8</w:t>
            </w:r>
          </w:p>
        </w:tc>
        <w:tc>
          <w:tcPr>
            <w:tcW w:w="1034" w:type="dxa"/>
          </w:tcPr>
          <w:p w14:paraId="64DDA6A8" w14:textId="77777777" w:rsidR="006B5C5E" w:rsidRPr="00EF3418" w:rsidRDefault="00F564C4" w:rsidP="00F564C4">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15</w:t>
            </w:r>
          </w:p>
        </w:tc>
        <w:tc>
          <w:tcPr>
            <w:tcW w:w="1034" w:type="dxa"/>
          </w:tcPr>
          <w:p w14:paraId="264F6D73" w14:textId="77777777" w:rsidR="006B5C5E" w:rsidRPr="00EF3418" w:rsidRDefault="00F564C4" w:rsidP="00F564C4">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9</w:t>
            </w:r>
          </w:p>
        </w:tc>
        <w:tc>
          <w:tcPr>
            <w:tcW w:w="1035" w:type="dxa"/>
          </w:tcPr>
          <w:p w14:paraId="50269644" w14:textId="77777777" w:rsidR="006B5C5E" w:rsidRPr="00EF3418" w:rsidRDefault="00F564C4" w:rsidP="00F564C4">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12</w:t>
            </w:r>
          </w:p>
        </w:tc>
        <w:tc>
          <w:tcPr>
            <w:tcW w:w="1035" w:type="dxa"/>
          </w:tcPr>
          <w:p w14:paraId="735F7F19" w14:textId="77777777" w:rsidR="006B5C5E" w:rsidRPr="00EF3418" w:rsidRDefault="00F564C4" w:rsidP="00F564C4">
            <w:pPr>
              <w:tabs>
                <w:tab w:val="left" w:pos="851"/>
              </w:tabs>
              <w:spacing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5</w:t>
            </w:r>
          </w:p>
        </w:tc>
      </w:tr>
    </w:tbl>
    <w:p w14:paraId="43B242C9" w14:textId="77777777" w:rsidR="00A52939" w:rsidRPr="00EF3418" w:rsidRDefault="00A52939" w:rsidP="002B6B6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28B904C5" w14:textId="3663801C"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Тетради по географии должны быть в клетку, рекомендуемый объем</w:t>
      </w:r>
      <w:r w:rsidR="005B1ED4" w:rsidRPr="00EF3418">
        <w:rPr>
          <w:rFonts w:ascii="Times New Roman" w:eastAsia="Times New Roman" w:hAnsi="Times New Roman" w:cs="Times New Roman"/>
          <w:sz w:val="26"/>
          <w:szCs w:val="26"/>
        </w:rPr>
        <w:br/>
      </w:r>
      <w:r w:rsidRPr="00EF3418">
        <w:rPr>
          <w:rFonts w:ascii="Times New Roman" w:eastAsia="Times New Roman" w:hAnsi="Times New Roman" w:cs="Times New Roman"/>
          <w:sz w:val="26"/>
          <w:szCs w:val="26"/>
        </w:rPr>
        <w:t>36–48</w:t>
      </w:r>
      <w:r w:rsidR="005B1ED4" w:rsidRPr="00EF3418">
        <w:rPr>
          <w:rFonts w:ascii="Times New Roman" w:eastAsia="Times New Roman" w:hAnsi="Times New Roman" w:cs="Times New Roman"/>
          <w:sz w:val="26"/>
          <w:szCs w:val="26"/>
        </w:rPr>
        <w:t xml:space="preserve"> </w:t>
      </w:r>
      <w:r w:rsidRPr="00EF3418">
        <w:rPr>
          <w:rFonts w:ascii="Times New Roman" w:eastAsia="Times New Roman" w:hAnsi="Times New Roman" w:cs="Times New Roman"/>
          <w:sz w:val="26"/>
          <w:szCs w:val="26"/>
        </w:rPr>
        <w:t xml:space="preserve">листов. </w:t>
      </w:r>
      <w:r w:rsidR="006375E4" w:rsidRPr="00EF3418">
        <w:rPr>
          <w:rFonts w:ascii="Times New Roman" w:eastAsia="Times New Roman" w:hAnsi="Times New Roman" w:cs="Times New Roman"/>
          <w:sz w:val="26"/>
          <w:szCs w:val="26"/>
        </w:rPr>
        <w:t>Проверка рабочих тетрадей производится 1</w:t>
      </w:r>
      <w:r w:rsidR="005B1ED4" w:rsidRPr="00EF3418">
        <w:rPr>
          <w:rFonts w:ascii="Times New Roman" w:eastAsia="Times New Roman" w:hAnsi="Times New Roman" w:cs="Times New Roman"/>
          <w:sz w:val="26"/>
          <w:szCs w:val="26"/>
        </w:rPr>
        <w:t>–</w:t>
      </w:r>
      <w:r w:rsidR="006375E4" w:rsidRPr="00EF3418">
        <w:rPr>
          <w:rFonts w:ascii="Times New Roman" w:eastAsia="Times New Roman" w:hAnsi="Times New Roman" w:cs="Times New Roman"/>
          <w:sz w:val="26"/>
          <w:szCs w:val="26"/>
        </w:rPr>
        <w:t xml:space="preserve">2 раза в четверть. </w:t>
      </w:r>
      <w:r w:rsidR="00F564C4" w:rsidRPr="00EF3418">
        <w:rPr>
          <w:rFonts w:ascii="Times New Roman" w:eastAsia="Times New Roman" w:hAnsi="Times New Roman" w:cs="Times New Roman"/>
          <w:sz w:val="26"/>
          <w:szCs w:val="26"/>
        </w:rPr>
        <w:t>Д</w:t>
      </w:r>
      <w:r w:rsidRPr="00EF3418">
        <w:rPr>
          <w:rFonts w:ascii="Times New Roman" w:eastAsia="Times New Roman" w:hAnsi="Times New Roman" w:cs="Times New Roman"/>
          <w:sz w:val="26"/>
          <w:szCs w:val="26"/>
        </w:rPr>
        <w:t>ля</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 xml:space="preserve">выполнения практических работ </w:t>
      </w:r>
      <w:r w:rsidR="00B42E73" w:rsidRPr="00EF3418">
        <w:rPr>
          <w:rFonts w:ascii="Times New Roman" w:eastAsia="Times New Roman" w:hAnsi="Times New Roman" w:cs="Times New Roman"/>
          <w:sz w:val="26"/>
          <w:szCs w:val="26"/>
        </w:rPr>
        <w:t>в 5</w:t>
      </w:r>
      <w:r w:rsidR="005B1ED4" w:rsidRPr="00EF3418">
        <w:rPr>
          <w:rFonts w:ascii="Times New Roman" w:eastAsia="Times New Roman" w:hAnsi="Times New Roman" w:cs="Times New Roman"/>
          <w:sz w:val="26"/>
          <w:szCs w:val="26"/>
        </w:rPr>
        <w:t>–</w:t>
      </w:r>
      <w:r w:rsidR="00B42E73" w:rsidRPr="00EF3418">
        <w:rPr>
          <w:rFonts w:ascii="Times New Roman" w:eastAsia="Times New Roman" w:hAnsi="Times New Roman" w:cs="Times New Roman"/>
          <w:sz w:val="26"/>
          <w:szCs w:val="26"/>
        </w:rPr>
        <w:t xml:space="preserve">9 классах </w:t>
      </w:r>
      <w:r w:rsidR="00F564C4" w:rsidRPr="00EF3418">
        <w:rPr>
          <w:rFonts w:ascii="Times New Roman" w:eastAsia="Times New Roman" w:hAnsi="Times New Roman" w:cs="Times New Roman"/>
          <w:sz w:val="26"/>
          <w:szCs w:val="26"/>
        </w:rPr>
        <w:t xml:space="preserve">отдельные тетради </w:t>
      </w:r>
      <w:r w:rsidR="00B42E73" w:rsidRPr="00EF3418">
        <w:rPr>
          <w:rFonts w:ascii="Times New Roman" w:eastAsia="Times New Roman" w:hAnsi="Times New Roman" w:cs="Times New Roman"/>
          <w:sz w:val="26"/>
          <w:szCs w:val="26"/>
        </w:rPr>
        <w:t>используются по усмотрению учителя, в 10 классе</w:t>
      </w:r>
      <w:r w:rsidR="005B1ED4" w:rsidRPr="00EF3418">
        <w:rPr>
          <w:rFonts w:ascii="Times New Roman" w:eastAsia="Times New Roman" w:hAnsi="Times New Roman" w:cs="Times New Roman"/>
          <w:sz w:val="26"/>
          <w:szCs w:val="26"/>
        </w:rPr>
        <w:t xml:space="preserve"> </w:t>
      </w:r>
      <w:r w:rsidR="00B42E73"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xml:space="preserve"> </w:t>
      </w:r>
      <w:r w:rsidR="00B42E73" w:rsidRPr="00EF3418">
        <w:rPr>
          <w:rFonts w:ascii="Times New Roman" w:eastAsia="Times New Roman" w:hAnsi="Times New Roman" w:cs="Times New Roman"/>
          <w:sz w:val="26"/>
          <w:szCs w:val="26"/>
        </w:rPr>
        <w:t xml:space="preserve">в обязательном порядке (согласно Инструктивно-методическому письму о количестве, назначении и порядке проверки тетрадей по учебным предметам обучающихся организаций общего образования). </w:t>
      </w:r>
      <w:r w:rsidR="006375E4" w:rsidRPr="00EF3418">
        <w:rPr>
          <w:rFonts w:ascii="Times New Roman" w:eastAsia="Times New Roman" w:hAnsi="Times New Roman" w:cs="Times New Roman"/>
          <w:sz w:val="26"/>
          <w:szCs w:val="26"/>
        </w:rPr>
        <w:t>Практические работы проверяются в течени</w:t>
      </w:r>
      <w:r w:rsidR="00E80BF5" w:rsidRPr="00EF3418">
        <w:rPr>
          <w:rFonts w:ascii="Times New Roman" w:eastAsia="Times New Roman" w:hAnsi="Times New Roman" w:cs="Times New Roman"/>
          <w:sz w:val="26"/>
          <w:szCs w:val="26"/>
        </w:rPr>
        <w:t>е</w:t>
      </w:r>
      <w:r w:rsidR="006375E4" w:rsidRPr="00EF3418">
        <w:rPr>
          <w:rFonts w:ascii="Times New Roman" w:eastAsia="Times New Roman" w:hAnsi="Times New Roman" w:cs="Times New Roman"/>
          <w:sz w:val="26"/>
          <w:szCs w:val="26"/>
        </w:rPr>
        <w:t xml:space="preserve"> 3 календарных дней для 5</w:t>
      </w:r>
      <w:r w:rsidR="005B1ED4" w:rsidRPr="00EF3418">
        <w:rPr>
          <w:rFonts w:ascii="Times New Roman" w:eastAsia="Times New Roman" w:hAnsi="Times New Roman" w:cs="Times New Roman"/>
          <w:sz w:val="26"/>
          <w:szCs w:val="26"/>
        </w:rPr>
        <w:t>–</w:t>
      </w:r>
      <w:r w:rsidR="006375E4" w:rsidRPr="00EF3418">
        <w:rPr>
          <w:rFonts w:ascii="Times New Roman" w:eastAsia="Times New Roman" w:hAnsi="Times New Roman" w:cs="Times New Roman"/>
          <w:sz w:val="26"/>
          <w:szCs w:val="26"/>
        </w:rPr>
        <w:t xml:space="preserve">9 классов и 5 календарных дней для 10 классов. </w:t>
      </w:r>
      <w:r w:rsidRPr="00EF3418">
        <w:rPr>
          <w:rFonts w:ascii="Times New Roman" w:eastAsia="Times New Roman" w:hAnsi="Times New Roman" w:cs="Times New Roman"/>
          <w:sz w:val="26"/>
          <w:szCs w:val="26"/>
        </w:rPr>
        <w:t>Наличие географического атласа и контурных карт у обучающихся является обязательным условием для качественного освоения учебного материала и выполнения практических работ, предусмотренных программой.</w:t>
      </w:r>
    </w:p>
    <w:p w14:paraId="5CF8B4AF"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Использование форм онлайн-обучения рекомендуется при проведении уроков открытия новых знаний, а также при выполнении практических работ. Основной учебный материал должен быть усвоен обучающимися на уроке/занятии. Целесообразно использовать электронные УМК, включающие рабочие тетради, тренажеры по предмету, сборники проверочных работ.</w:t>
      </w:r>
    </w:p>
    <w:p w14:paraId="4C38837A"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При организации домашней учебной работы не рекомендуется задавать домашнее задание:</w:t>
      </w:r>
    </w:p>
    <w:p w14:paraId="2F18BA5C"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обучающимся 5–7 классов – на выходные дни;</w:t>
      </w:r>
    </w:p>
    <w:p w14:paraId="62B2297F"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обучающимся всех классов – в каникулярный период и праздничные дни;</w:t>
      </w:r>
    </w:p>
    <w:p w14:paraId="67EED150"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письменное домашнее задание, кроме заданий творческого характера (периодически);</w:t>
      </w:r>
    </w:p>
    <w:p w14:paraId="4FE0E4A5"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однообразные и шаблонные домашние задания;</w:t>
      </w:r>
    </w:p>
    <w:p w14:paraId="01B06E14"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повышенной сложности;</w:t>
      </w:r>
    </w:p>
    <w:p w14:paraId="687BAA76" w14:textId="77777777"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включающие проработку незаконченного на уроке нового материала и упражнений к нему.</w:t>
      </w:r>
    </w:p>
    <w:p w14:paraId="6B476FB9" w14:textId="489F3DC4" w:rsidR="007D07BF" w:rsidRPr="00EF3418" w:rsidRDefault="007D07BF" w:rsidP="007D07B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На выполнение домашнего задания по географии обучающиеся могут тратить не более 20 минут в 5–6 классах, 25 минут в 7</w:t>
      </w:r>
      <w:r w:rsidR="005B1ED4" w:rsidRPr="00EF3418">
        <w:rPr>
          <w:rFonts w:ascii="Times New Roman" w:eastAsia="Times New Roman" w:hAnsi="Times New Roman" w:cs="Times New Roman"/>
          <w:sz w:val="26"/>
          <w:szCs w:val="26"/>
        </w:rPr>
        <w:t>–</w:t>
      </w:r>
      <w:r w:rsidRPr="00EF3418">
        <w:rPr>
          <w:rFonts w:ascii="Times New Roman" w:eastAsia="Times New Roman" w:hAnsi="Times New Roman" w:cs="Times New Roman"/>
          <w:sz w:val="26"/>
          <w:szCs w:val="26"/>
        </w:rPr>
        <w:t>8 классах, 30 минут в 9</w:t>
      </w:r>
      <w:r w:rsidR="00E80BF5" w:rsidRPr="00EF3418">
        <w:rPr>
          <w:rFonts w:ascii="Times New Roman" w:eastAsia="Times New Roman" w:hAnsi="Times New Roman" w:cs="Times New Roman"/>
          <w:sz w:val="26"/>
          <w:szCs w:val="26"/>
        </w:rPr>
        <w:t xml:space="preserve"> класса</w:t>
      </w:r>
      <w:r w:rsidRPr="00EF3418">
        <w:rPr>
          <w:rFonts w:ascii="Times New Roman" w:eastAsia="Times New Roman" w:hAnsi="Times New Roman" w:cs="Times New Roman"/>
          <w:sz w:val="26"/>
          <w:szCs w:val="26"/>
        </w:rPr>
        <w:t>х и</w:t>
      </w:r>
      <w:r w:rsidR="00E80BF5"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не</w:t>
      </w:r>
      <w:r w:rsidR="00E80BF5"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более 40 минут в 10–11 классах.</w:t>
      </w:r>
    </w:p>
    <w:p w14:paraId="2E95EA8B" w14:textId="77777777" w:rsidR="00A01B1E" w:rsidRPr="00EF3418" w:rsidRDefault="00A01B1E" w:rsidP="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зависимости от особенностей образовательной организации,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включает элективные курсы, углубляющие, расширяющие или дополняющие знания, получаемые при изучении предметной области.</w:t>
      </w:r>
    </w:p>
    <w:p w14:paraId="4853A459" w14:textId="77777777" w:rsidR="00A01B1E" w:rsidRPr="00EF3418" w:rsidRDefault="00A01B1E" w:rsidP="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Особое внимание при изучении географии в урочное и во внеурочное время необходимо уделить краеведческой работе.</w:t>
      </w:r>
    </w:p>
    <w:p w14:paraId="4BD4B99B" w14:textId="77777777" w:rsidR="00A01B1E" w:rsidRPr="00EF3418" w:rsidRDefault="00A01B1E" w:rsidP="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Рекомендуется активизировать внеурочную деятельность, направленную на достижение обучающимися личностных и метапредметных результатов. 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т.д.</w:t>
      </w:r>
    </w:p>
    <w:p w14:paraId="3AE14FE4" w14:textId="540B0744"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Рекомендуется проводить олимпиады по географии на школьном уровне для обучающихся 7–11 классов, для обучающихся </w:t>
      </w:r>
      <w:r w:rsidR="0012688F" w:rsidRPr="00EF3418">
        <w:rPr>
          <w:rFonts w:ascii="Times New Roman" w:eastAsia="Times New Roman" w:hAnsi="Times New Roman" w:cs="Times New Roman"/>
          <w:sz w:val="26"/>
          <w:szCs w:val="26"/>
        </w:rPr>
        <w:t>8</w:t>
      </w:r>
      <w:r w:rsidRPr="00EF3418">
        <w:rPr>
          <w:rFonts w:ascii="Times New Roman" w:eastAsia="Times New Roman" w:hAnsi="Times New Roman" w:cs="Times New Roman"/>
          <w:sz w:val="26"/>
          <w:szCs w:val="26"/>
        </w:rPr>
        <w:t>–11 классов – на муниципальном уровне. Республиканский тур предметной олимпиады проводится для обучающихся 11 классов.</w:t>
      </w:r>
    </w:p>
    <w:p w14:paraId="38DF8BAB" w14:textId="77777777" w:rsidR="00A52939" w:rsidRPr="00EF3418" w:rsidRDefault="00A52939">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bookmarkStart w:id="1" w:name="_gjdgxs" w:colFirst="0" w:colLast="0"/>
      <w:bookmarkEnd w:id="1"/>
    </w:p>
    <w:p w14:paraId="72FDE7E0"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VI. Рекомендации по организации методической работы</w:t>
      </w:r>
    </w:p>
    <w:p w14:paraId="11B56487"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и повышению профессиональной компетентности педагогов</w:t>
      </w:r>
    </w:p>
    <w:p w14:paraId="76DE5519"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С целью организационно-методического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w:t>
      </w:r>
    </w:p>
    <w:p w14:paraId="4A7399EA"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1. </w:t>
      </w:r>
      <w:r w:rsidR="00FE0201" w:rsidRPr="00EF3418">
        <w:rPr>
          <w:rFonts w:ascii="Times New Roman" w:eastAsia="Times New Roman" w:hAnsi="Times New Roman" w:cs="Times New Roman"/>
          <w:sz w:val="26"/>
          <w:szCs w:val="26"/>
        </w:rPr>
        <w:t>Формирование естественно-научной грамотности обучающихся.</w:t>
      </w:r>
    </w:p>
    <w:p w14:paraId="4FE48D55" w14:textId="77777777" w:rsidR="0086072C" w:rsidRPr="00EF3418" w:rsidRDefault="00FE0201" w:rsidP="0086072C">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w:t>
      </w:r>
      <w:r w:rsidR="006327FF" w:rsidRPr="00EF3418">
        <w:rPr>
          <w:rFonts w:ascii="Times New Roman" w:eastAsia="Times New Roman" w:hAnsi="Times New Roman" w:cs="Times New Roman"/>
          <w:sz w:val="26"/>
          <w:szCs w:val="26"/>
        </w:rPr>
        <w:t>.</w:t>
      </w:r>
      <w:r w:rsidR="005B1ED4" w:rsidRPr="00EF3418">
        <w:rPr>
          <w:rFonts w:ascii="Times New Roman" w:eastAsia="Times New Roman" w:hAnsi="Times New Roman" w:cs="Times New Roman"/>
          <w:sz w:val="26"/>
          <w:szCs w:val="26"/>
        </w:rPr>
        <w:t> </w:t>
      </w:r>
      <w:r w:rsidR="0086072C" w:rsidRPr="00EF3418">
        <w:rPr>
          <w:rFonts w:ascii="Times New Roman" w:eastAsia="Times New Roman" w:hAnsi="Times New Roman" w:cs="Times New Roman"/>
          <w:sz w:val="26"/>
          <w:szCs w:val="26"/>
        </w:rPr>
        <w:t>Развитие функциональной грамотности на уроках географии через использование контекстных заданий и цифровых ресурсов.</w:t>
      </w:r>
    </w:p>
    <w:p w14:paraId="0E0EE23B" w14:textId="77777777" w:rsidR="00A52939" w:rsidRPr="00EF3418" w:rsidRDefault="0086072C">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 xml:space="preserve">3. </w:t>
      </w:r>
      <w:r w:rsidR="006327FF" w:rsidRPr="00EF3418">
        <w:rPr>
          <w:rFonts w:ascii="Times New Roman" w:eastAsia="Times New Roman" w:hAnsi="Times New Roman" w:cs="Times New Roman"/>
          <w:sz w:val="26"/>
          <w:szCs w:val="26"/>
        </w:rPr>
        <w:t>Инновационные подходы к профильному обучению на III ступени.</w:t>
      </w:r>
    </w:p>
    <w:p w14:paraId="6C099792" w14:textId="77777777" w:rsidR="00A52939" w:rsidRPr="00EF3418" w:rsidRDefault="0086072C">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w:t>
      </w:r>
      <w:r w:rsidR="006327FF" w:rsidRPr="00EF3418">
        <w:rPr>
          <w:rFonts w:ascii="Times New Roman" w:eastAsia="Times New Roman" w:hAnsi="Times New Roman" w:cs="Times New Roman"/>
          <w:sz w:val="26"/>
          <w:szCs w:val="26"/>
        </w:rPr>
        <w:t>. Профильное обучение: перспективы развития.</w:t>
      </w:r>
    </w:p>
    <w:p w14:paraId="4708A756" w14:textId="77777777" w:rsidR="00FE0201" w:rsidRPr="00EF3418" w:rsidRDefault="00FE0201">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Предпрофильная подготовка обучающи</w:t>
      </w:r>
      <w:r w:rsidR="0086072C" w:rsidRPr="00EF3418">
        <w:rPr>
          <w:rFonts w:ascii="Times New Roman" w:eastAsia="Times New Roman" w:hAnsi="Times New Roman" w:cs="Times New Roman"/>
          <w:sz w:val="26"/>
          <w:szCs w:val="26"/>
        </w:rPr>
        <w:t>х</w:t>
      </w:r>
      <w:r w:rsidRPr="00EF3418">
        <w:rPr>
          <w:rFonts w:ascii="Times New Roman" w:eastAsia="Times New Roman" w:hAnsi="Times New Roman" w:cs="Times New Roman"/>
          <w:sz w:val="26"/>
          <w:szCs w:val="26"/>
        </w:rPr>
        <w:t>с</w:t>
      </w:r>
      <w:r w:rsidR="0086072C" w:rsidRPr="00EF3418">
        <w:rPr>
          <w:rFonts w:ascii="Times New Roman" w:eastAsia="Times New Roman" w:hAnsi="Times New Roman" w:cs="Times New Roman"/>
          <w:sz w:val="26"/>
          <w:szCs w:val="26"/>
        </w:rPr>
        <w:t xml:space="preserve">я на </w:t>
      </w:r>
      <w:r w:rsidR="0086072C" w:rsidRPr="00EF3418">
        <w:rPr>
          <w:rFonts w:ascii="Times New Roman" w:eastAsia="Times New Roman" w:hAnsi="Times New Roman" w:cs="Times New Roman"/>
          <w:sz w:val="26"/>
          <w:szCs w:val="26"/>
          <w:lang w:val="en-US"/>
        </w:rPr>
        <w:t>II</w:t>
      </w:r>
      <w:r w:rsidR="0086072C" w:rsidRPr="00EF3418">
        <w:rPr>
          <w:rFonts w:ascii="Times New Roman" w:eastAsia="Times New Roman" w:hAnsi="Times New Roman" w:cs="Times New Roman"/>
          <w:sz w:val="26"/>
          <w:szCs w:val="26"/>
        </w:rPr>
        <w:t xml:space="preserve"> ступени образования.</w:t>
      </w:r>
    </w:p>
    <w:p w14:paraId="32086C47" w14:textId="77777777" w:rsidR="00A52939" w:rsidRPr="00EF3418" w:rsidRDefault="00A01B1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В целях совершенствования профессиональных компетенций педагогов в</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2025/26 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системе, а также обучающие учебно-методические семинары и вебинары.</w:t>
      </w:r>
    </w:p>
    <w:p w14:paraId="0357F03E" w14:textId="77777777" w:rsidR="00A52939" w:rsidRPr="00EF3418" w:rsidRDefault="006327FF">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EF3418">
        <w:rPr>
          <w:rFonts w:ascii="Times New Roman" w:eastAsia="Times New Roman" w:hAnsi="Times New Roman" w:cs="Times New Roman"/>
          <w:b/>
          <w:sz w:val="26"/>
          <w:szCs w:val="26"/>
        </w:rPr>
        <w:t>VII. Список электронных ресурсов</w:t>
      </w:r>
    </w:p>
    <w:p w14:paraId="5FA8375D" w14:textId="565C3186"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1.</w:t>
      </w:r>
      <w:r w:rsidR="005B1ED4" w:rsidRPr="00EF3418">
        <w:rPr>
          <w:rFonts w:ascii="Times New Roman" w:eastAsia="Times New Roman" w:hAnsi="Times New Roman" w:cs="Times New Roman"/>
          <w:sz w:val="26"/>
          <w:szCs w:val="26"/>
        </w:rPr>
        <w:t> </w:t>
      </w:r>
      <w:r w:rsidRPr="00EF3418">
        <w:rPr>
          <w:rFonts w:ascii="Times New Roman" w:eastAsia="Times New Roman" w:hAnsi="Times New Roman" w:cs="Times New Roman"/>
          <w:sz w:val="26"/>
          <w:szCs w:val="26"/>
        </w:rPr>
        <w:t>https://www.minpros.info/ – сайт Министерства просвещения Приднестров</w:t>
      </w:r>
      <w:r w:rsidR="00E80BF5" w:rsidRPr="00EF3418">
        <w:rPr>
          <w:rFonts w:ascii="Times New Roman" w:eastAsia="Times New Roman" w:hAnsi="Times New Roman" w:cs="Times New Roman"/>
          <w:sz w:val="26"/>
          <w:szCs w:val="26"/>
        </w:rPr>
        <w:softHyphen/>
      </w:r>
      <w:r w:rsidRPr="00EF3418">
        <w:rPr>
          <w:rFonts w:ascii="Times New Roman" w:eastAsia="Times New Roman" w:hAnsi="Times New Roman" w:cs="Times New Roman"/>
          <w:sz w:val="26"/>
          <w:szCs w:val="26"/>
        </w:rPr>
        <w:t>ской Молдавской Республики.</w:t>
      </w:r>
    </w:p>
    <w:p w14:paraId="5360D781"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2. http://ceko-pmr.org/ – сайт Центра экспертизы качества образования.</w:t>
      </w:r>
    </w:p>
    <w:p w14:paraId="45385F35"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3. http</w:t>
      </w:r>
      <w:r w:rsidR="005B1ED4" w:rsidRPr="00EF3418">
        <w:rPr>
          <w:rFonts w:ascii="Times New Roman" w:eastAsia="Times New Roman" w:hAnsi="Times New Roman" w:cs="Times New Roman"/>
          <w:sz w:val="26"/>
          <w:szCs w:val="26"/>
          <w:lang w:val="en-US"/>
        </w:rPr>
        <w:t>s</w:t>
      </w:r>
      <w:r w:rsidRPr="00EF3418">
        <w:rPr>
          <w:rFonts w:ascii="Times New Roman" w:eastAsia="Times New Roman" w:hAnsi="Times New Roman" w:cs="Times New Roman"/>
          <w:sz w:val="26"/>
          <w:szCs w:val="26"/>
        </w:rPr>
        <w:t>://iroipk.idknet.com/ – сайт ГОУ ДПО «ИРОиПК».</w:t>
      </w:r>
    </w:p>
    <w:p w14:paraId="1EA94AF3"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4. http</w:t>
      </w:r>
      <w:r w:rsidR="005B1ED4" w:rsidRPr="00EF3418">
        <w:rPr>
          <w:rFonts w:ascii="Times New Roman" w:eastAsia="Times New Roman" w:hAnsi="Times New Roman" w:cs="Times New Roman"/>
          <w:sz w:val="26"/>
          <w:szCs w:val="26"/>
          <w:lang w:val="en-US"/>
        </w:rPr>
        <w:t>s</w:t>
      </w:r>
      <w:r w:rsidRPr="00EF3418">
        <w:rPr>
          <w:rFonts w:ascii="Times New Roman" w:eastAsia="Times New Roman" w:hAnsi="Times New Roman" w:cs="Times New Roman"/>
          <w:sz w:val="26"/>
          <w:szCs w:val="26"/>
        </w:rPr>
        <w:t>://schoolpmr.</w:t>
      </w:r>
      <w:r w:rsidR="0086072C" w:rsidRPr="00EF3418">
        <w:rPr>
          <w:rFonts w:ascii="Times New Roman" w:eastAsia="Times New Roman" w:hAnsi="Times New Roman" w:cs="Times New Roman"/>
          <w:sz w:val="26"/>
          <w:szCs w:val="26"/>
          <w:lang w:val="en-US"/>
        </w:rPr>
        <w:t>info</w:t>
      </w:r>
      <w:r w:rsidRPr="00EF3418">
        <w:rPr>
          <w:rFonts w:ascii="Times New Roman" w:eastAsia="Times New Roman" w:hAnsi="Times New Roman" w:cs="Times New Roman"/>
          <w:sz w:val="26"/>
          <w:szCs w:val="26"/>
        </w:rPr>
        <w:t>/ – сайт «Школа Приднестровья».</w:t>
      </w:r>
    </w:p>
    <w:p w14:paraId="5FAD05D2"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5. https://edu.gospmr.org/ – сайт «Электронная школа Приднестровья».</w:t>
      </w:r>
    </w:p>
    <w:p w14:paraId="0BC53650" w14:textId="77777777" w:rsidR="00A52939" w:rsidRPr="00EF3418" w:rsidRDefault="006327FF">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6. https://multiurok.ru/ – сайт «Мультиурок» – проекты для учителей.</w:t>
      </w:r>
    </w:p>
    <w:p w14:paraId="27C1598E" w14:textId="37656BF4" w:rsidR="00EA0650" w:rsidRPr="00EF3418" w:rsidRDefault="00EA065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7. https://infourok.ru/ – образовательный маркетплейс</w:t>
      </w:r>
      <w:r w:rsidR="00E80BF5" w:rsidRPr="00EF3418">
        <w:rPr>
          <w:rFonts w:ascii="Times New Roman" w:eastAsia="Times New Roman" w:hAnsi="Times New Roman" w:cs="Times New Roman"/>
          <w:sz w:val="26"/>
          <w:szCs w:val="26"/>
        </w:rPr>
        <w:t>.</w:t>
      </w:r>
    </w:p>
    <w:p w14:paraId="3F9562CB" w14:textId="462292C5" w:rsidR="00A52939" w:rsidRPr="00EF3418" w:rsidRDefault="00EA0650">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lastRenderedPageBreak/>
        <w:t>8. https://foxford.ru/ – онлайн-школа</w:t>
      </w:r>
      <w:r w:rsidR="00E80BF5" w:rsidRPr="00EF3418">
        <w:rPr>
          <w:rFonts w:ascii="Times New Roman" w:eastAsia="Times New Roman" w:hAnsi="Times New Roman" w:cs="Times New Roman"/>
          <w:sz w:val="26"/>
          <w:szCs w:val="26"/>
        </w:rPr>
        <w:t>.</w:t>
      </w:r>
    </w:p>
    <w:p w14:paraId="3ADFA21A" w14:textId="77777777" w:rsidR="00A52939" w:rsidRPr="00EF3418" w:rsidRDefault="006327FF">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sz w:val="26"/>
          <w:szCs w:val="26"/>
        </w:rPr>
      </w:pPr>
      <w:r w:rsidRPr="00EF3418">
        <w:rPr>
          <w:rFonts w:ascii="Times New Roman" w:eastAsia="Times New Roman" w:hAnsi="Times New Roman" w:cs="Times New Roman"/>
          <w:sz w:val="26"/>
          <w:szCs w:val="26"/>
        </w:rPr>
        <w:t>Составитель</w:t>
      </w:r>
    </w:p>
    <w:p w14:paraId="305A9E9B" w14:textId="77777777" w:rsidR="00A52939" w:rsidRPr="00EF3418" w:rsidRDefault="006327FF">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i/>
          <w:sz w:val="26"/>
          <w:szCs w:val="26"/>
        </w:rPr>
      </w:pPr>
      <w:r w:rsidRPr="00EF3418">
        <w:rPr>
          <w:rFonts w:ascii="Times New Roman" w:eastAsia="Times New Roman" w:hAnsi="Times New Roman" w:cs="Times New Roman"/>
          <w:b/>
          <w:i/>
          <w:sz w:val="26"/>
          <w:szCs w:val="26"/>
        </w:rPr>
        <w:t>О.Г. Горбатенко</w:t>
      </w:r>
      <w:r w:rsidRPr="00EF3418">
        <w:rPr>
          <w:rFonts w:ascii="Times New Roman" w:eastAsia="Times New Roman" w:hAnsi="Times New Roman" w:cs="Times New Roman"/>
          <w:i/>
          <w:sz w:val="26"/>
          <w:szCs w:val="26"/>
        </w:rPr>
        <w:t xml:space="preserve">, </w:t>
      </w:r>
      <w:r w:rsidR="00A804A9" w:rsidRPr="00EF3418">
        <w:rPr>
          <w:rFonts w:ascii="Times New Roman" w:eastAsia="Times New Roman" w:hAnsi="Times New Roman" w:cs="Times New Roman"/>
          <w:i/>
          <w:sz w:val="26"/>
          <w:szCs w:val="26"/>
        </w:rPr>
        <w:t xml:space="preserve">главный </w:t>
      </w:r>
      <w:r w:rsidRPr="00EF3418">
        <w:rPr>
          <w:rFonts w:ascii="Times New Roman" w:eastAsia="Times New Roman" w:hAnsi="Times New Roman" w:cs="Times New Roman"/>
          <w:i/>
          <w:sz w:val="26"/>
          <w:szCs w:val="26"/>
        </w:rPr>
        <w:t>методист</w:t>
      </w:r>
    </w:p>
    <w:p w14:paraId="1F836E03" w14:textId="77777777" w:rsidR="00A52939" w:rsidRPr="00EF3418" w:rsidRDefault="006327FF">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i/>
          <w:sz w:val="26"/>
          <w:szCs w:val="26"/>
        </w:rPr>
      </w:pPr>
      <w:r w:rsidRPr="00EF3418">
        <w:rPr>
          <w:rFonts w:ascii="Times New Roman" w:eastAsia="Times New Roman" w:hAnsi="Times New Roman" w:cs="Times New Roman"/>
          <w:i/>
          <w:sz w:val="26"/>
          <w:szCs w:val="26"/>
        </w:rPr>
        <w:t>кафедры общеобразовательных дисциплин</w:t>
      </w:r>
    </w:p>
    <w:p w14:paraId="10202A6E" w14:textId="77777777" w:rsidR="00A52939" w:rsidRPr="00EF3418" w:rsidRDefault="006327FF">
      <w:pPr>
        <w:jc w:val="right"/>
        <w:rPr>
          <w:rFonts w:ascii="Times New Roman" w:hAnsi="Times New Roman" w:cs="Times New Roman"/>
          <w:sz w:val="26"/>
          <w:szCs w:val="26"/>
        </w:rPr>
      </w:pPr>
      <w:r w:rsidRPr="00EF3418">
        <w:rPr>
          <w:rFonts w:ascii="Times New Roman" w:hAnsi="Times New Roman" w:cs="Times New Roman"/>
          <w:i/>
          <w:sz w:val="26"/>
          <w:szCs w:val="26"/>
        </w:rPr>
        <w:t>и дополнительного образования ГОУ ДПО «ИРОиПК»</w:t>
      </w:r>
      <w:bookmarkEnd w:id="0"/>
    </w:p>
    <w:sectPr w:rsidR="00A52939" w:rsidRPr="00EF3418">
      <w:foot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4FA2F" w14:textId="77777777" w:rsidR="00DB210E" w:rsidRDefault="00DB210E">
      <w:pPr>
        <w:spacing w:after="0" w:line="240" w:lineRule="auto"/>
      </w:pPr>
      <w:r>
        <w:separator/>
      </w:r>
    </w:p>
  </w:endnote>
  <w:endnote w:type="continuationSeparator" w:id="0">
    <w:p w14:paraId="488AE6D0" w14:textId="77777777" w:rsidR="00DB210E" w:rsidRDefault="00DB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DD85" w14:textId="77777777" w:rsidR="00A52939" w:rsidRPr="00D71660" w:rsidRDefault="006327FF">
    <w:pPr>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4"/>
        <w:szCs w:val="24"/>
      </w:rPr>
    </w:pPr>
    <w:r w:rsidRPr="00D71660">
      <w:rPr>
        <w:rFonts w:ascii="Times New Roman" w:hAnsi="Times New Roman" w:cs="Times New Roman"/>
        <w:color w:val="000000"/>
        <w:sz w:val="24"/>
        <w:szCs w:val="24"/>
      </w:rPr>
      <w:fldChar w:fldCharType="begin"/>
    </w:r>
    <w:r w:rsidRPr="00D71660">
      <w:rPr>
        <w:rFonts w:ascii="Times New Roman" w:hAnsi="Times New Roman" w:cs="Times New Roman"/>
        <w:color w:val="000000"/>
        <w:sz w:val="24"/>
        <w:szCs w:val="24"/>
      </w:rPr>
      <w:instrText>PAGE</w:instrText>
    </w:r>
    <w:r w:rsidRPr="00D71660">
      <w:rPr>
        <w:rFonts w:ascii="Times New Roman" w:hAnsi="Times New Roman" w:cs="Times New Roman"/>
        <w:color w:val="000000"/>
        <w:sz w:val="24"/>
        <w:szCs w:val="24"/>
      </w:rPr>
      <w:fldChar w:fldCharType="separate"/>
    </w:r>
    <w:r w:rsidR="00EF3418">
      <w:rPr>
        <w:rFonts w:ascii="Times New Roman" w:hAnsi="Times New Roman" w:cs="Times New Roman"/>
        <w:noProof/>
        <w:color w:val="000000"/>
        <w:sz w:val="24"/>
        <w:szCs w:val="24"/>
      </w:rPr>
      <w:t>2</w:t>
    </w:r>
    <w:r w:rsidRPr="00D71660">
      <w:rPr>
        <w:rFonts w:ascii="Times New Roman" w:hAnsi="Times New Roman" w:cs="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67FD3" w14:textId="77777777" w:rsidR="00DB210E" w:rsidRDefault="00DB210E">
      <w:pPr>
        <w:spacing w:after="0" w:line="240" w:lineRule="auto"/>
      </w:pPr>
      <w:r>
        <w:separator/>
      </w:r>
    </w:p>
  </w:footnote>
  <w:footnote w:type="continuationSeparator" w:id="0">
    <w:p w14:paraId="204BA94D" w14:textId="77777777" w:rsidR="00DB210E" w:rsidRDefault="00DB2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7061C"/>
    <w:multiLevelType w:val="hybridMultilevel"/>
    <w:tmpl w:val="271A5A0C"/>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 w15:restartNumberingAfterBreak="0">
    <w:nsid w:val="25491B2F"/>
    <w:multiLevelType w:val="hybridMultilevel"/>
    <w:tmpl w:val="07860C00"/>
    <w:lvl w:ilvl="0" w:tplc="8DF09C46">
      <w:start w:val="1"/>
      <w:numFmt w:val="decimal"/>
      <w:lvlText w:val="%1."/>
      <w:lvlJc w:val="left"/>
      <w:pPr>
        <w:ind w:left="1268"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4BA54B99"/>
    <w:multiLevelType w:val="hybridMultilevel"/>
    <w:tmpl w:val="4516E484"/>
    <w:lvl w:ilvl="0" w:tplc="8DF09C4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39"/>
    <w:rsid w:val="0012688F"/>
    <w:rsid w:val="002B6B61"/>
    <w:rsid w:val="002E5EAC"/>
    <w:rsid w:val="002F4E0E"/>
    <w:rsid w:val="003046C6"/>
    <w:rsid w:val="00415085"/>
    <w:rsid w:val="004235AE"/>
    <w:rsid w:val="004413A0"/>
    <w:rsid w:val="00457264"/>
    <w:rsid w:val="004A4E85"/>
    <w:rsid w:val="004C681E"/>
    <w:rsid w:val="00553E92"/>
    <w:rsid w:val="005B1ED4"/>
    <w:rsid w:val="006327FF"/>
    <w:rsid w:val="006375E4"/>
    <w:rsid w:val="006747B4"/>
    <w:rsid w:val="006B5C5E"/>
    <w:rsid w:val="006D109D"/>
    <w:rsid w:val="00750BCD"/>
    <w:rsid w:val="00753E70"/>
    <w:rsid w:val="007B44A4"/>
    <w:rsid w:val="007D07BF"/>
    <w:rsid w:val="0086072C"/>
    <w:rsid w:val="00880877"/>
    <w:rsid w:val="00900C05"/>
    <w:rsid w:val="00910FED"/>
    <w:rsid w:val="00A01B1E"/>
    <w:rsid w:val="00A52939"/>
    <w:rsid w:val="00A804A9"/>
    <w:rsid w:val="00AA7BAB"/>
    <w:rsid w:val="00B42E73"/>
    <w:rsid w:val="00C56628"/>
    <w:rsid w:val="00C82BF9"/>
    <w:rsid w:val="00D71660"/>
    <w:rsid w:val="00DB210E"/>
    <w:rsid w:val="00E57A5C"/>
    <w:rsid w:val="00E60BC9"/>
    <w:rsid w:val="00E80BF5"/>
    <w:rsid w:val="00EA0650"/>
    <w:rsid w:val="00EB3848"/>
    <w:rsid w:val="00EF3418"/>
    <w:rsid w:val="00F10372"/>
    <w:rsid w:val="00F564C4"/>
    <w:rsid w:val="00F9637E"/>
    <w:rsid w:val="00FA290F"/>
    <w:rsid w:val="00FE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A6C4"/>
  <w15:docId w15:val="{BC50F089-9D96-4994-B60F-F46BB508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a8">
    <w:name w:val="List Paragraph"/>
    <w:basedOn w:val="a"/>
    <w:uiPriority w:val="34"/>
    <w:qFormat/>
    <w:rsid w:val="00753E70"/>
    <w:pPr>
      <w:ind w:left="720"/>
      <w:contextualSpacing/>
    </w:pPr>
  </w:style>
  <w:style w:type="table" w:styleId="a9">
    <w:name w:val="Table Grid"/>
    <w:basedOn w:val="a1"/>
    <w:uiPriority w:val="59"/>
    <w:rsid w:val="002B6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A0650"/>
    <w:rPr>
      <w:color w:val="0000FF" w:themeColor="hyperlink"/>
      <w:u w:val="single"/>
    </w:rPr>
  </w:style>
  <w:style w:type="paragraph" w:styleId="ab">
    <w:name w:val="header"/>
    <w:basedOn w:val="a"/>
    <w:link w:val="ac"/>
    <w:uiPriority w:val="99"/>
    <w:unhideWhenUsed/>
    <w:rsid w:val="00D7166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71660"/>
  </w:style>
  <w:style w:type="paragraph" w:styleId="ad">
    <w:name w:val="footer"/>
    <w:basedOn w:val="a"/>
    <w:link w:val="ae"/>
    <w:uiPriority w:val="99"/>
    <w:unhideWhenUsed/>
    <w:rsid w:val="00D7166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71660"/>
  </w:style>
  <w:style w:type="table" w:customStyle="1" w:styleId="10">
    <w:name w:val="Сетка таблицы1"/>
    <w:basedOn w:val="a1"/>
    <w:next w:val="a9"/>
    <w:uiPriority w:val="59"/>
    <w:rsid w:val="00EB38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3850</Words>
  <Characters>21947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Т</dc:creator>
  <cp:lastModifiedBy>310</cp:lastModifiedBy>
  <cp:revision>3</cp:revision>
  <dcterms:created xsi:type="dcterms:W3CDTF">2025-03-07T07:50:00Z</dcterms:created>
  <dcterms:modified xsi:type="dcterms:W3CDTF">2025-05-08T11:21:00Z</dcterms:modified>
</cp:coreProperties>
</file>