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302968" w14:textId="77777777" w:rsidR="00276847" w:rsidRPr="0052265C" w:rsidRDefault="00276847" w:rsidP="00276847">
      <w:pPr>
        <w:pStyle w:val="a4"/>
        <w:rPr>
          <w:color w:val="auto"/>
        </w:rPr>
      </w:pPr>
      <w:bookmarkStart w:id="0" w:name="_GoBack"/>
      <w:r w:rsidRPr="0052265C">
        <w:rPr>
          <w:color w:val="auto"/>
        </w:rPr>
        <w:t>ИНСТРУКТИВНО-МЕТОДИЧЕСКОЕ ПИСЬМО</w:t>
      </w:r>
    </w:p>
    <w:p w14:paraId="4CB14483" w14:textId="77777777" w:rsidR="00276847" w:rsidRPr="0052265C" w:rsidRDefault="00276847" w:rsidP="00276847">
      <w:pPr>
        <w:pStyle w:val="a4"/>
        <w:rPr>
          <w:color w:val="auto"/>
        </w:rPr>
      </w:pPr>
      <w:r w:rsidRPr="0052265C">
        <w:rPr>
          <w:color w:val="auto"/>
        </w:rPr>
        <w:t>о преподавании учебного предмета/дисциплины «Физика»</w:t>
      </w:r>
    </w:p>
    <w:p w14:paraId="479E253D" w14:textId="77777777" w:rsidR="00276847" w:rsidRPr="0052265C" w:rsidRDefault="00276847" w:rsidP="00276847">
      <w:pPr>
        <w:pStyle w:val="a4"/>
        <w:rPr>
          <w:color w:val="auto"/>
        </w:rPr>
      </w:pPr>
      <w:r w:rsidRPr="0052265C">
        <w:rPr>
          <w:color w:val="auto"/>
        </w:rPr>
        <w:t>в организациях образования Приднестровской Молдавской Республики,</w:t>
      </w:r>
    </w:p>
    <w:p w14:paraId="19077239" w14:textId="77777777" w:rsidR="00276847" w:rsidRPr="0052265C" w:rsidRDefault="00276847" w:rsidP="00276847">
      <w:pPr>
        <w:pStyle w:val="a4"/>
        <w:rPr>
          <w:color w:val="auto"/>
        </w:rPr>
      </w:pPr>
      <w:r w:rsidRPr="0052265C">
        <w:rPr>
          <w:color w:val="auto"/>
        </w:rPr>
        <w:t xml:space="preserve">реализующих программы общего образования в </w:t>
      </w:r>
      <w:r w:rsidR="00CB6D77" w:rsidRPr="0052265C">
        <w:rPr>
          <w:color w:val="auto"/>
        </w:rPr>
        <w:t>2025/26</w:t>
      </w:r>
      <w:r w:rsidR="00DF3996" w:rsidRPr="0052265C">
        <w:rPr>
          <w:color w:val="auto"/>
        </w:rPr>
        <w:t xml:space="preserve"> </w:t>
      </w:r>
      <w:r w:rsidRPr="0052265C">
        <w:rPr>
          <w:color w:val="auto"/>
        </w:rPr>
        <w:t>учебном году</w:t>
      </w:r>
    </w:p>
    <w:p w14:paraId="4DB5BF1C" w14:textId="77777777" w:rsidR="00276847" w:rsidRPr="0052265C" w:rsidRDefault="00276847" w:rsidP="00276847">
      <w:pPr>
        <w:pStyle w:val="a5"/>
        <w:rPr>
          <w:color w:val="auto"/>
        </w:rPr>
      </w:pPr>
    </w:p>
    <w:p w14:paraId="50717D2C" w14:textId="77777777" w:rsidR="00276847" w:rsidRPr="0052265C" w:rsidRDefault="00276847" w:rsidP="00276847">
      <w:pPr>
        <w:pStyle w:val="a6"/>
        <w:rPr>
          <w:color w:val="auto"/>
        </w:rPr>
      </w:pPr>
      <w:r w:rsidRPr="0052265C">
        <w:rPr>
          <w:color w:val="auto"/>
        </w:rPr>
        <w:t>I. Введение</w:t>
      </w:r>
    </w:p>
    <w:p w14:paraId="2CDBDF52" w14:textId="77777777" w:rsidR="00276847" w:rsidRPr="0052265C" w:rsidRDefault="00276847" w:rsidP="00276847">
      <w:pPr>
        <w:pStyle w:val="a5"/>
        <w:rPr>
          <w:color w:val="auto"/>
        </w:rPr>
      </w:pPr>
      <w:r w:rsidRPr="0052265C">
        <w:rPr>
          <w:color w:val="auto"/>
        </w:rPr>
        <w:t>Инструктивно-методическое письмо подготовлено с целью разъяснения вопросов организации преподавания учебного предмета/дисциплины «Физика» в</w:t>
      </w:r>
      <w:r w:rsidR="00B34862" w:rsidRPr="0052265C">
        <w:rPr>
          <w:color w:val="auto"/>
        </w:rPr>
        <w:t> </w:t>
      </w:r>
      <w:r w:rsidRPr="0052265C">
        <w:rPr>
          <w:color w:val="auto"/>
        </w:rPr>
        <w:t>организациях образования Приднестровской Молдавской Республики в</w:t>
      </w:r>
      <w:r w:rsidR="00B34862" w:rsidRPr="0052265C">
        <w:rPr>
          <w:color w:val="auto"/>
        </w:rPr>
        <w:t> </w:t>
      </w:r>
      <w:r w:rsidR="00CB6D77" w:rsidRPr="0052265C">
        <w:rPr>
          <w:color w:val="auto"/>
        </w:rPr>
        <w:t>2025/26</w:t>
      </w:r>
      <w:r w:rsidR="00155247" w:rsidRPr="0052265C">
        <w:rPr>
          <w:color w:val="auto"/>
        </w:rPr>
        <w:t> </w:t>
      </w:r>
      <w:r w:rsidR="00CB6D77" w:rsidRPr="0052265C">
        <w:rPr>
          <w:color w:val="auto"/>
        </w:rPr>
        <w:t>учебном</w:t>
      </w:r>
      <w:r w:rsidRPr="0052265C">
        <w:rPr>
          <w:color w:val="auto"/>
        </w:rPr>
        <w:t xml:space="preserve"> году.</w:t>
      </w:r>
    </w:p>
    <w:p w14:paraId="0A131A91" w14:textId="77777777" w:rsidR="00276847" w:rsidRPr="0052265C" w:rsidRDefault="00276847" w:rsidP="00276847">
      <w:pPr>
        <w:pStyle w:val="a5"/>
        <w:rPr>
          <w:color w:val="auto"/>
        </w:rPr>
      </w:pPr>
      <w:r w:rsidRPr="0052265C">
        <w:rPr>
          <w:color w:val="auto"/>
        </w:rPr>
        <w:t>Учебный предмет/дисциплина «Физика» изучается в организациях образования, реализующих программы основного общего и среднего (полного) образования.</w:t>
      </w:r>
    </w:p>
    <w:p w14:paraId="19EEF4FC" w14:textId="77777777" w:rsidR="00276847" w:rsidRPr="0052265C" w:rsidRDefault="00276847" w:rsidP="00276847">
      <w:pPr>
        <w:pStyle w:val="a5"/>
        <w:rPr>
          <w:color w:val="auto"/>
        </w:rPr>
      </w:pPr>
      <w:r w:rsidRPr="0052265C">
        <w:rPr>
          <w:color w:val="auto"/>
        </w:rPr>
        <w:t>Изучение физики на базовом уровне среднего (полного) общего образования направлено на достижение следующих целей:</w:t>
      </w:r>
    </w:p>
    <w:p w14:paraId="7F3925E2" w14:textId="77777777" w:rsidR="00276847" w:rsidRPr="0052265C" w:rsidRDefault="00B34862" w:rsidP="00276847">
      <w:pPr>
        <w:pStyle w:val="a5"/>
        <w:rPr>
          <w:color w:val="auto"/>
        </w:rPr>
      </w:pPr>
      <w:r w:rsidRPr="0052265C">
        <w:rPr>
          <w:color w:val="auto"/>
        </w:rPr>
        <w:t>– </w:t>
      </w:r>
      <w:r w:rsidR="00276847" w:rsidRPr="0052265C">
        <w:rPr>
          <w:color w:val="auto"/>
        </w:rPr>
        <w:t>освоение знаний о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14:paraId="4E6F5419" w14:textId="77777777" w:rsidR="00276847" w:rsidRPr="0052265C" w:rsidRDefault="00B34862" w:rsidP="00276847">
      <w:pPr>
        <w:pStyle w:val="a5"/>
        <w:rPr>
          <w:color w:val="auto"/>
        </w:rPr>
      </w:pPr>
      <w:r w:rsidRPr="0052265C">
        <w:rPr>
          <w:color w:val="auto"/>
        </w:rPr>
        <w:t>– </w:t>
      </w:r>
      <w:r w:rsidR="00276847" w:rsidRPr="0052265C">
        <w:rPr>
          <w:color w:val="auto"/>
        </w:rPr>
        <w:t>овладение умениями 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14:paraId="1FFA2CCF" w14:textId="77777777" w:rsidR="00276847" w:rsidRPr="0052265C" w:rsidRDefault="00B34862" w:rsidP="00276847">
      <w:pPr>
        <w:pStyle w:val="a5"/>
        <w:rPr>
          <w:color w:val="auto"/>
        </w:rPr>
      </w:pPr>
      <w:r w:rsidRPr="0052265C">
        <w:rPr>
          <w:color w:val="auto"/>
        </w:rPr>
        <w:t>– </w:t>
      </w:r>
      <w:r w:rsidR="00276847" w:rsidRPr="0052265C">
        <w:rPr>
          <w:color w:val="auto"/>
        </w:rPr>
        <w:t>развитие познавательных интересов, интеллектуальных и творческих способностей в процессе приобретения знаний по физике с использованием различных источников информации и современных информационных технологий;</w:t>
      </w:r>
    </w:p>
    <w:p w14:paraId="5B95BFFD" w14:textId="77777777" w:rsidR="00276847" w:rsidRPr="0052265C" w:rsidRDefault="00B34862" w:rsidP="00276847">
      <w:pPr>
        <w:pStyle w:val="a5"/>
        <w:rPr>
          <w:color w:val="auto"/>
        </w:rPr>
      </w:pPr>
      <w:r w:rsidRPr="0052265C">
        <w:rPr>
          <w:color w:val="auto"/>
        </w:rPr>
        <w:t>– </w:t>
      </w:r>
      <w:r w:rsidR="00276847" w:rsidRPr="0052265C">
        <w:rPr>
          <w:color w:val="auto"/>
        </w:rPr>
        <w:t>воспитание убежденности в возможности познания законов природы и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14:paraId="1AF32EFE" w14:textId="77777777" w:rsidR="00276847" w:rsidRPr="0052265C" w:rsidRDefault="00B34862" w:rsidP="00276847">
      <w:pPr>
        <w:pStyle w:val="a5"/>
        <w:rPr>
          <w:color w:val="auto"/>
        </w:rPr>
      </w:pPr>
      <w:r w:rsidRPr="0052265C">
        <w:rPr>
          <w:color w:val="auto"/>
        </w:rPr>
        <w:t>– </w:t>
      </w:r>
      <w:r w:rsidR="00276847" w:rsidRPr="0052265C">
        <w:rPr>
          <w:color w:val="auto"/>
        </w:rPr>
        <w:t>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14:paraId="7E5E9731" w14:textId="77777777" w:rsidR="00276847" w:rsidRPr="0052265C" w:rsidRDefault="00276847" w:rsidP="00276847">
      <w:pPr>
        <w:pStyle w:val="a5"/>
        <w:rPr>
          <w:color w:val="auto"/>
        </w:rPr>
      </w:pPr>
      <w:r w:rsidRPr="0052265C">
        <w:rPr>
          <w:color w:val="auto"/>
        </w:rPr>
        <w:t>Содержание учебного предмета/дисциплины «Физика» направлено на решение следующих задач:</w:t>
      </w:r>
    </w:p>
    <w:p w14:paraId="0DDB399A" w14:textId="77777777" w:rsidR="00276847" w:rsidRPr="0052265C" w:rsidRDefault="00B34862" w:rsidP="00276847">
      <w:pPr>
        <w:pStyle w:val="a5"/>
        <w:rPr>
          <w:color w:val="auto"/>
        </w:rPr>
      </w:pPr>
      <w:r w:rsidRPr="0052265C">
        <w:rPr>
          <w:color w:val="auto"/>
        </w:rPr>
        <w:t>– </w:t>
      </w:r>
      <w:r w:rsidR="00276847" w:rsidRPr="0052265C">
        <w:rPr>
          <w:color w:val="auto"/>
        </w:rPr>
        <w:t>знакомство обучающихся с применением физических знаний на различных промышленных объектах, предприятиях, учреждениях;</w:t>
      </w:r>
    </w:p>
    <w:p w14:paraId="2E3D73BB" w14:textId="77777777" w:rsidR="00276847" w:rsidRPr="0052265C" w:rsidRDefault="00B34862" w:rsidP="00276847">
      <w:pPr>
        <w:pStyle w:val="a5"/>
        <w:rPr>
          <w:color w:val="auto"/>
        </w:rPr>
      </w:pPr>
      <w:r w:rsidRPr="0052265C">
        <w:rPr>
          <w:color w:val="auto"/>
        </w:rPr>
        <w:lastRenderedPageBreak/>
        <w:t>– </w:t>
      </w:r>
      <w:r w:rsidR="00276847" w:rsidRPr="0052265C">
        <w:rPr>
          <w:color w:val="auto"/>
        </w:rPr>
        <w:t>накопление фактических сведений о природе, составляющих базу для мировоззренческих обобщений и выводов;</w:t>
      </w:r>
    </w:p>
    <w:p w14:paraId="068D9BE9" w14:textId="77777777" w:rsidR="00276847" w:rsidRPr="0052265C" w:rsidRDefault="00B34862" w:rsidP="00276847">
      <w:pPr>
        <w:pStyle w:val="a5"/>
        <w:rPr>
          <w:color w:val="auto"/>
        </w:rPr>
      </w:pPr>
      <w:r w:rsidRPr="0052265C">
        <w:rPr>
          <w:color w:val="auto"/>
        </w:rPr>
        <w:t xml:space="preserve">– </w:t>
      </w:r>
      <w:r w:rsidR="00276847" w:rsidRPr="0052265C">
        <w:rPr>
          <w:color w:val="auto"/>
        </w:rPr>
        <w:t>формирование на физическом материале политехнических знаний;</w:t>
      </w:r>
    </w:p>
    <w:p w14:paraId="01A2FE5C" w14:textId="77777777" w:rsidR="00276847" w:rsidRPr="0052265C" w:rsidRDefault="00B34862" w:rsidP="00276847">
      <w:pPr>
        <w:pStyle w:val="a5"/>
        <w:rPr>
          <w:color w:val="auto"/>
        </w:rPr>
      </w:pPr>
      <w:r w:rsidRPr="0052265C">
        <w:rPr>
          <w:color w:val="auto"/>
        </w:rPr>
        <w:t>– </w:t>
      </w:r>
      <w:r w:rsidR="00276847" w:rsidRPr="0052265C">
        <w:rPr>
          <w:color w:val="auto"/>
        </w:rPr>
        <w:t>освоение знаний об экологической обстановке в области и региональных мероприятиях по охране окружающей среды;</w:t>
      </w:r>
    </w:p>
    <w:p w14:paraId="6504B230" w14:textId="77777777" w:rsidR="00276847" w:rsidRPr="0052265C" w:rsidRDefault="00B34862" w:rsidP="00276847">
      <w:pPr>
        <w:pStyle w:val="a5"/>
        <w:rPr>
          <w:color w:val="auto"/>
        </w:rPr>
      </w:pPr>
      <w:r w:rsidRPr="0052265C">
        <w:rPr>
          <w:color w:val="auto"/>
        </w:rPr>
        <w:t>– </w:t>
      </w:r>
      <w:r w:rsidR="00276847" w:rsidRPr="0052265C">
        <w:rPr>
          <w:color w:val="auto"/>
        </w:rPr>
        <w:t>комплексное изучение явлений природы на региональном уровне, раскрытие взаимосвязей и взаимозависимостей в природе;</w:t>
      </w:r>
    </w:p>
    <w:p w14:paraId="0034C012" w14:textId="77777777" w:rsidR="00276847" w:rsidRPr="0052265C" w:rsidRDefault="00B34862" w:rsidP="00276847">
      <w:pPr>
        <w:pStyle w:val="a5"/>
        <w:rPr>
          <w:color w:val="auto"/>
        </w:rPr>
      </w:pPr>
      <w:r w:rsidRPr="0052265C">
        <w:rPr>
          <w:color w:val="auto"/>
        </w:rPr>
        <w:t>– </w:t>
      </w:r>
      <w:r w:rsidR="00276847" w:rsidRPr="0052265C">
        <w:rPr>
          <w:color w:val="auto"/>
        </w:rPr>
        <w:t>содействие формированию познавательной культуры в ходе изучения на</w:t>
      </w:r>
      <w:r w:rsidRPr="0052265C">
        <w:rPr>
          <w:color w:val="auto"/>
        </w:rPr>
        <w:t> </w:t>
      </w:r>
      <w:r w:rsidR="00276847" w:rsidRPr="0052265C">
        <w:rPr>
          <w:color w:val="auto"/>
        </w:rPr>
        <w:t>региональном физическом материале причинно-следственных связей;</w:t>
      </w:r>
    </w:p>
    <w:p w14:paraId="02B92F4F" w14:textId="77777777" w:rsidR="00276847" w:rsidRPr="0052265C" w:rsidRDefault="00B34862" w:rsidP="00276847">
      <w:pPr>
        <w:pStyle w:val="a5"/>
        <w:rPr>
          <w:color w:val="auto"/>
        </w:rPr>
      </w:pPr>
      <w:r w:rsidRPr="0052265C">
        <w:rPr>
          <w:color w:val="auto"/>
        </w:rPr>
        <w:t>– </w:t>
      </w:r>
      <w:r w:rsidR="00276847" w:rsidRPr="0052265C">
        <w:rPr>
          <w:color w:val="auto"/>
        </w:rPr>
        <w:t>формирование у обучающихся умений наблюдать природные явления и</w:t>
      </w:r>
      <w:r w:rsidRPr="0052265C">
        <w:rPr>
          <w:color w:val="auto"/>
        </w:rPr>
        <w:t> </w:t>
      </w:r>
      <w:r w:rsidR="00276847" w:rsidRPr="0052265C">
        <w:rPr>
          <w:color w:val="auto"/>
        </w:rPr>
        <w:t>выполнять опыты, лабораторные работы и экспериментальные исследования.</w:t>
      </w:r>
    </w:p>
    <w:p w14:paraId="1558A918" w14:textId="77777777" w:rsidR="00276847" w:rsidRPr="0052265C" w:rsidRDefault="00276847" w:rsidP="00276847">
      <w:pPr>
        <w:pStyle w:val="a5"/>
        <w:rPr>
          <w:color w:val="auto"/>
        </w:rPr>
      </w:pPr>
      <w:r w:rsidRPr="0052265C">
        <w:rPr>
          <w:color w:val="auto"/>
        </w:rPr>
        <w:t>Содержание учебного предмета/дисциплины «Физика» содействует:</w:t>
      </w:r>
    </w:p>
    <w:p w14:paraId="055BB2D6" w14:textId="77777777" w:rsidR="00276847" w:rsidRPr="0052265C" w:rsidRDefault="00B34862" w:rsidP="00276847">
      <w:pPr>
        <w:pStyle w:val="a5"/>
        <w:rPr>
          <w:color w:val="auto"/>
        </w:rPr>
      </w:pPr>
      <w:r w:rsidRPr="0052265C">
        <w:rPr>
          <w:color w:val="auto"/>
        </w:rPr>
        <w:t>– </w:t>
      </w:r>
      <w:r w:rsidR="00276847" w:rsidRPr="0052265C">
        <w:rPr>
          <w:color w:val="auto"/>
        </w:rPr>
        <w:t>расширению и углублению имеющегося содержания физического образования;</w:t>
      </w:r>
    </w:p>
    <w:p w14:paraId="29E86704" w14:textId="77777777" w:rsidR="00276847" w:rsidRPr="0052265C" w:rsidRDefault="00B34862" w:rsidP="00276847">
      <w:pPr>
        <w:pStyle w:val="a5"/>
        <w:rPr>
          <w:color w:val="auto"/>
        </w:rPr>
      </w:pPr>
      <w:r w:rsidRPr="0052265C">
        <w:rPr>
          <w:color w:val="auto"/>
        </w:rPr>
        <w:t>– </w:t>
      </w:r>
      <w:r w:rsidR="00276847" w:rsidRPr="0052265C">
        <w:rPr>
          <w:color w:val="auto"/>
        </w:rPr>
        <w:t>вовлечению обучающихся в практическую деятельность по сохранению природной среды, что способствует формированию активной жизненной позиции;</w:t>
      </w:r>
    </w:p>
    <w:p w14:paraId="53C4C72D" w14:textId="77777777" w:rsidR="00276847" w:rsidRPr="0052265C" w:rsidRDefault="00B34862" w:rsidP="00276847">
      <w:pPr>
        <w:pStyle w:val="a5"/>
        <w:rPr>
          <w:color w:val="auto"/>
        </w:rPr>
      </w:pPr>
      <w:r w:rsidRPr="0052265C">
        <w:rPr>
          <w:color w:val="auto"/>
        </w:rPr>
        <w:t>– </w:t>
      </w:r>
      <w:r w:rsidR="00276847" w:rsidRPr="0052265C">
        <w:rPr>
          <w:color w:val="auto"/>
        </w:rPr>
        <w:t>использованию активных методов обучения (исследовательские, метод проектов, ролевых игр и т.д.).</w:t>
      </w:r>
    </w:p>
    <w:p w14:paraId="3F19ECD1" w14:textId="77777777" w:rsidR="00276847" w:rsidRPr="0052265C" w:rsidRDefault="00276847" w:rsidP="00276847">
      <w:pPr>
        <w:pStyle w:val="a5"/>
        <w:rPr>
          <w:color w:val="auto"/>
        </w:rPr>
      </w:pPr>
    </w:p>
    <w:p w14:paraId="609ED974" w14:textId="77777777" w:rsidR="00276847" w:rsidRPr="0052265C" w:rsidRDefault="00276847" w:rsidP="00276847">
      <w:pPr>
        <w:pStyle w:val="a6"/>
        <w:spacing w:before="57"/>
        <w:rPr>
          <w:color w:val="auto"/>
        </w:rPr>
      </w:pPr>
      <w:r w:rsidRPr="0052265C">
        <w:rPr>
          <w:color w:val="auto"/>
        </w:rPr>
        <w:t>II. Нормативные документы, регламентирующие</w:t>
      </w:r>
    </w:p>
    <w:p w14:paraId="49091493" w14:textId="77777777" w:rsidR="00276847" w:rsidRPr="0052265C" w:rsidRDefault="00276847" w:rsidP="00276847">
      <w:pPr>
        <w:pStyle w:val="a6"/>
        <w:spacing w:after="57"/>
        <w:rPr>
          <w:color w:val="auto"/>
        </w:rPr>
      </w:pPr>
      <w:r w:rsidRPr="0052265C">
        <w:rPr>
          <w:color w:val="auto"/>
        </w:rPr>
        <w:t>образовательный процесс</w:t>
      </w:r>
    </w:p>
    <w:p w14:paraId="7C6738A5" w14:textId="77777777" w:rsidR="00276847" w:rsidRPr="0052265C" w:rsidRDefault="00276847" w:rsidP="00276847">
      <w:pPr>
        <w:pStyle w:val="a5"/>
        <w:rPr>
          <w:color w:val="auto"/>
        </w:rPr>
      </w:pPr>
      <w:r w:rsidRPr="0052265C">
        <w:rPr>
          <w:color w:val="auto"/>
        </w:rPr>
        <w:t>Нормативно-правовой базой преподавания учебного предмета/дисциплины «Физика» в организациях образования, реализующих программу основного общего и среднего (полного) общего образования, являются:</w:t>
      </w:r>
    </w:p>
    <w:p w14:paraId="4E0E78FE" w14:textId="77777777" w:rsidR="001624F1" w:rsidRPr="0052265C" w:rsidRDefault="001624F1" w:rsidP="001624F1">
      <w:pPr>
        <w:spacing w:after="0" w:line="276" w:lineRule="auto"/>
        <w:ind w:right="0" w:firstLine="567"/>
        <w:rPr>
          <w:rFonts w:eastAsiaTheme="minorHAnsi"/>
          <w:color w:val="auto"/>
          <w:sz w:val="26"/>
          <w:szCs w:val="26"/>
          <w:lang w:val="ru-RU"/>
        </w:rPr>
      </w:pPr>
      <w:r w:rsidRPr="0052265C">
        <w:rPr>
          <w:rFonts w:eastAsiaTheme="minorHAnsi"/>
          <w:color w:val="auto"/>
          <w:sz w:val="26"/>
          <w:szCs w:val="26"/>
          <w:lang w:val="ru-RU"/>
        </w:rPr>
        <w:t>1. Закон Приднестровской Молдавской Республики от 27 июня 2003 года № 294-3-Ш «Об образовании» (САЗ 03-26).</w:t>
      </w:r>
    </w:p>
    <w:p w14:paraId="1C448137" w14:textId="77777777" w:rsidR="001624F1" w:rsidRPr="0052265C" w:rsidRDefault="001624F1" w:rsidP="001624F1">
      <w:pPr>
        <w:spacing w:after="0" w:line="276" w:lineRule="auto"/>
        <w:ind w:right="0" w:firstLine="567"/>
        <w:rPr>
          <w:rFonts w:eastAsiaTheme="minorHAnsi"/>
          <w:color w:val="auto"/>
          <w:sz w:val="26"/>
          <w:szCs w:val="26"/>
          <w:lang w:val="ru-RU"/>
        </w:rPr>
      </w:pPr>
      <w:r w:rsidRPr="0052265C">
        <w:rPr>
          <w:rFonts w:eastAsiaTheme="minorHAnsi"/>
          <w:color w:val="auto"/>
          <w:sz w:val="26"/>
          <w:szCs w:val="26"/>
          <w:lang w:val="ru-RU"/>
        </w:rPr>
        <w:t>2. Приказ Министерства просвещения Приднестровской Молдавской Республики от 16 июня 2016 года № 684 «Об утверждении Базисного учебного плана для организаций общего образования повышенного уровня Приднестровской Молдавской Республики» (САЗ 16-29).</w:t>
      </w:r>
    </w:p>
    <w:p w14:paraId="0B1DE5C3" w14:textId="77777777" w:rsidR="001624F1" w:rsidRPr="0052265C" w:rsidRDefault="001624F1" w:rsidP="001624F1">
      <w:pPr>
        <w:spacing w:after="0" w:line="276" w:lineRule="auto"/>
        <w:ind w:right="0" w:firstLine="567"/>
        <w:rPr>
          <w:rFonts w:eastAsiaTheme="minorHAnsi"/>
          <w:color w:val="auto"/>
          <w:sz w:val="26"/>
          <w:szCs w:val="26"/>
          <w:lang w:val="ru-RU"/>
        </w:rPr>
      </w:pPr>
      <w:r w:rsidRPr="0052265C">
        <w:rPr>
          <w:rFonts w:eastAsiaTheme="minorHAnsi"/>
          <w:color w:val="auto"/>
          <w:sz w:val="26"/>
          <w:szCs w:val="26"/>
          <w:lang w:val="ru-RU"/>
        </w:rPr>
        <w:t>3. Приказ Министерства просвещения Приднестровской Молдавской Республики от 30 июня 2016 года № 770 «Об утверждении Базисного учебного плана для организаций образования Приднестровской Молдавской Республики, реализующих программы общего образования» (САЗ 16-35).</w:t>
      </w:r>
    </w:p>
    <w:p w14:paraId="150427F5" w14:textId="77777777" w:rsidR="001624F1" w:rsidRPr="0052265C" w:rsidRDefault="001624F1" w:rsidP="001624F1">
      <w:pPr>
        <w:spacing w:after="0" w:line="276" w:lineRule="auto"/>
        <w:ind w:right="0" w:firstLine="426"/>
        <w:rPr>
          <w:rFonts w:eastAsia="Calibri"/>
          <w:color w:val="auto"/>
          <w:sz w:val="26"/>
          <w:szCs w:val="26"/>
          <w:lang w:val="ru-RU"/>
        </w:rPr>
      </w:pPr>
      <w:r w:rsidRPr="0052265C">
        <w:rPr>
          <w:rFonts w:eastAsia="Calibri"/>
          <w:color w:val="auto"/>
          <w:sz w:val="26"/>
          <w:szCs w:val="26"/>
          <w:lang w:val="ru-RU"/>
        </w:rPr>
        <w:t xml:space="preserve">  4. Приказ Министерства просвещения Приднестровской Молдавской Республики от 4 июля 2016 года № 787 «Об утверждении и введении в действие Государственного образовательного стандарта основного общего образования Приднестровской Молдавской Республики» (САЗ 16-40).</w:t>
      </w:r>
    </w:p>
    <w:p w14:paraId="5B7DABBB" w14:textId="77777777" w:rsidR="001624F1" w:rsidRPr="0052265C" w:rsidRDefault="001624F1" w:rsidP="001624F1">
      <w:pPr>
        <w:spacing w:after="0" w:line="276" w:lineRule="auto"/>
        <w:ind w:right="0" w:firstLine="567"/>
        <w:rPr>
          <w:rFonts w:eastAsiaTheme="minorHAnsi"/>
          <w:color w:val="auto"/>
          <w:sz w:val="26"/>
          <w:szCs w:val="26"/>
          <w:lang w:val="ru-RU"/>
        </w:rPr>
      </w:pPr>
      <w:r w:rsidRPr="0052265C">
        <w:rPr>
          <w:rFonts w:eastAsiaTheme="minorHAnsi"/>
          <w:color w:val="auto"/>
          <w:sz w:val="26"/>
          <w:szCs w:val="26"/>
          <w:lang w:val="ru-RU"/>
        </w:rPr>
        <w:t xml:space="preserve">5. Приказ Министерства просвещения Приднестровской Молдавской Республики от 4 августа 2016 года № 925 «Об утверждении Положения о предметной олимпиаде учащихся, осваивающих общеобразовательные программы в </w:t>
      </w:r>
      <w:r w:rsidRPr="0052265C">
        <w:rPr>
          <w:rFonts w:eastAsiaTheme="minorHAnsi"/>
          <w:color w:val="auto"/>
          <w:sz w:val="26"/>
          <w:szCs w:val="26"/>
          <w:lang w:val="ru-RU"/>
        </w:rPr>
        <w:lastRenderedPageBreak/>
        <w:t>организациях общего и профессионального образования и Инструкции о порядке приема и рассмотрения апелляций» (САЗ 16-42).</w:t>
      </w:r>
    </w:p>
    <w:p w14:paraId="7F321AF1" w14:textId="77777777" w:rsidR="001624F1" w:rsidRPr="0052265C" w:rsidRDefault="001624F1" w:rsidP="001624F1">
      <w:pPr>
        <w:spacing w:after="0" w:line="276" w:lineRule="auto"/>
        <w:ind w:right="0" w:firstLine="567"/>
        <w:rPr>
          <w:rFonts w:eastAsiaTheme="minorHAnsi"/>
          <w:color w:val="auto"/>
          <w:sz w:val="26"/>
          <w:szCs w:val="26"/>
          <w:lang w:val="ru-RU"/>
        </w:rPr>
      </w:pPr>
      <w:r w:rsidRPr="0052265C">
        <w:rPr>
          <w:rFonts w:eastAsia="Calibri"/>
          <w:color w:val="auto"/>
          <w:sz w:val="26"/>
          <w:szCs w:val="26"/>
          <w:lang w:val="ru-RU" w:eastAsia="ru-RU"/>
        </w:rPr>
        <w:t>6. Приказ Министерства просвещения Приднестровской Молдавской Республики от 16 июля 2020 года № 681 «Об утверждении Положения о порядке реализации образовательных программ начального общего, основного общего, среднего (полного) общего образования с применением электронного обучения и (или) дистанционных образовательных технологий» (САЗ 20-32).</w:t>
      </w:r>
    </w:p>
    <w:p w14:paraId="404092FA" w14:textId="77777777" w:rsidR="001624F1" w:rsidRPr="0052265C" w:rsidRDefault="001624F1" w:rsidP="001624F1">
      <w:pPr>
        <w:spacing w:after="0" w:line="276" w:lineRule="auto"/>
        <w:ind w:right="0" w:firstLine="567"/>
        <w:rPr>
          <w:rFonts w:eastAsiaTheme="minorHAnsi"/>
          <w:color w:val="auto"/>
          <w:sz w:val="26"/>
          <w:szCs w:val="26"/>
          <w:lang w:val="ru-RU"/>
        </w:rPr>
      </w:pPr>
      <w:r w:rsidRPr="0052265C">
        <w:rPr>
          <w:rFonts w:eastAsiaTheme="minorHAnsi"/>
          <w:color w:val="auto"/>
          <w:sz w:val="26"/>
          <w:szCs w:val="26"/>
          <w:lang w:val="ru-RU"/>
        </w:rPr>
        <w:t>7. Приказ Министерства просвещения Приднестровской Молдавской Республики от 7 мая 2021 года № 349 «Об утверждении Государственного образовательного стандарта среднего (полного) общего образования» (САЗ 21-27).</w:t>
      </w:r>
    </w:p>
    <w:p w14:paraId="08534B61" w14:textId="77777777" w:rsidR="001624F1" w:rsidRPr="0052265C" w:rsidRDefault="001624F1" w:rsidP="001624F1">
      <w:pPr>
        <w:spacing w:after="0" w:line="276" w:lineRule="auto"/>
        <w:ind w:right="0" w:firstLine="567"/>
        <w:rPr>
          <w:rFonts w:eastAsia="Calibri"/>
          <w:color w:val="auto"/>
          <w:sz w:val="26"/>
          <w:szCs w:val="26"/>
          <w:lang w:val="ru-RU"/>
        </w:rPr>
      </w:pPr>
      <w:r w:rsidRPr="0052265C">
        <w:rPr>
          <w:rFonts w:eastAsia="Calibri"/>
          <w:color w:val="auto"/>
          <w:sz w:val="26"/>
          <w:szCs w:val="26"/>
          <w:lang w:val="ru-RU"/>
        </w:rPr>
        <w:t>8. Приказ Министерства просвещения Приднестровской Молдавской Республики от 24 марта 2022 года № 263 «Об утверждении Положения о получении начального общего, основного общего и среднего (полного) общего образования в форме семейного образования» (САЗ 22-16).</w:t>
      </w:r>
    </w:p>
    <w:p w14:paraId="7E7F7172" w14:textId="77777777" w:rsidR="001624F1" w:rsidRPr="0052265C" w:rsidRDefault="001624F1" w:rsidP="001624F1">
      <w:pPr>
        <w:spacing w:after="0" w:line="276" w:lineRule="auto"/>
        <w:ind w:right="0" w:firstLine="567"/>
        <w:rPr>
          <w:rFonts w:eastAsiaTheme="minorHAnsi"/>
          <w:color w:val="auto"/>
          <w:sz w:val="26"/>
          <w:szCs w:val="26"/>
          <w:lang w:val="ru-RU"/>
        </w:rPr>
      </w:pPr>
      <w:r w:rsidRPr="0052265C">
        <w:rPr>
          <w:rFonts w:eastAsiaTheme="minorHAnsi"/>
          <w:color w:val="auto"/>
          <w:sz w:val="26"/>
          <w:szCs w:val="26"/>
          <w:lang w:val="ru-RU"/>
        </w:rPr>
        <w:t>9. Приказ Министерства просвещения Приднестровской Молдавской Республики от 5 августа 2022 года № 693 «Об утверждении Базисного учебного плана организаций образования, реализующих основную образовательную программу среднего (полного) общего образования» (САЗ 22-34).</w:t>
      </w:r>
    </w:p>
    <w:p w14:paraId="231D1F9D" w14:textId="70D056F7" w:rsidR="001624F1" w:rsidRPr="0052265C" w:rsidRDefault="001624F1" w:rsidP="001624F1">
      <w:pPr>
        <w:spacing w:after="0" w:line="276" w:lineRule="auto"/>
        <w:ind w:right="0" w:firstLine="567"/>
        <w:rPr>
          <w:rFonts w:eastAsiaTheme="minorHAnsi"/>
          <w:color w:val="auto"/>
          <w:sz w:val="26"/>
          <w:szCs w:val="26"/>
          <w:lang w:val="ru-RU"/>
        </w:rPr>
      </w:pPr>
      <w:r w:rsidRPr="0052265C">
        <w:rPr>
          <w:rFonts w:eastAsiaTheme="minorHAnsi"/>
          <w:color w:val="auto"/>
          <w:sz w:val="26"/>
          <w:szCs w:val="26"/>
          <w:lang w:val="ru-RU"/>
        </w:rPr>
        <w:t xml:space="preserve">10. Приказ Министерства просвещения Приднестровской Молдавской Республики от 12 января 2024 года № 20 «Об утверждении Положения о формах, порядке и периодичности проведения текущей и промежуточной аттестации обучающихся в организациях образования, реализующих основные образовательным программы начального общего, основного общего и среднего (полного) общего образования» (САЗ 24-6). </w:t>
      </w:r>
    </w:p>
    <w:p w14:paraId="2F529258" w14:textId="75F91E54" w:rsidR="001624F1" w:rsidRPr="0052265C" w:rsidRDefault="001624F1" w:rsidP="001624F1">
      <w:pPr>
        <w:spacing w:after="0" w:line="276" w:lineRule="auto"/>
        <w:ind w:right="0" w:firstLine="567"/>
        <w:rPr>
          <w:rFonts w:eastAsiaTheme="minorHAnsi"/>
          <w:color w:val="auto"/>
          <w:sz w:val="26"/>
          <w:szCs w:val="26"/>
          <w:lang w:val="ru-RU"/>
        </w:rPr>
      </w:pPr>
      <w:r w:rsidRPr="0052265C">
        <w:rPr>
          <w:rFonts w:eastAsiaTheme="minorHAnsi"/>
          <w:color w:val="auto"/>
          <w:sz w:val="26"/>
          <w:szCs w:val="26"/>
          <w:lang w:val="ru-RU"/>
        </w:rPr>
        <w:t>11. Приказ Министерства просвещения Приднестровской Молдавской Республики от 20 февраля 2024 года № 124 «Об утверждении Государственного образовательного стандарта основного общего образования Приднестровской Молдавской Республики» (САЗ 24-15).</w:t>
      </w:r>
    </w:p>
    <w:p w14:paraId="67133A43" w14:textId="7A03A0E2" w:rsidR="0052265C" w:rsidRPr="0052265C" w:rsidRDefault="0052265C" w:rsidP="001624F1">
      <w:pPr>
        <w:spacing w:after="0" w:line="276" w:lineRule="auto"/>
        <w:ind w:right="0" w:firstLine="567"/>
        <w:rPr>
          <w:rFonts w:eastAsiaTheme="minorHAnsi"/>
          <w:color w:val="auto"/>
          <w:sz w:val="26"/>
          <w:szCs w:val="26"/>
          <w:lang w:val="ru-RU"/>
        </w:rPr>
      </w:pPr>
      <w:r w:rsidRPr="0052265C">
        <w:rPr>
          <w:rFonts w:eastAsiaTheme="minorHAnsi"/>
          <w:color w:val="auto"/>
          <w:sz w:val="26"/>
          <w:szCs w:val="26"/>
          <w:lang w:val="ru-RU"/>
        </w:rPr>
        <w:t>12. Приказ Министерства просвещения Приднестровской Молдавской Республики от 25 марта 2025 года № 283 «Об утверждении методических рекомендаций по оцениванию предметных результатов освоения образовательных программ начального общего, основного общего, среднего (полного) образования и выставления четвертных (полугодовых), годовых и итоговых оценок».</w:t>
      </w:r>
    </w:p>
    <w:p w14:paraId="2926937C" w14:textId="77777777" w:rsidR="008D3D21" w:rsidRPr="0052265C" w:rsidRDefault="008D3D21" w:rsidP="001624F1">
      <w:pPr>
        <w:pStyle w:val="a5"/>
        <w:spacing w:line="276" w:lineRule="auto"/>
        <w:rPr>
          <w:color w:val="auto"/>
          <w:spacing w:val="3"/>
        </w:rPr>
      </w:pPr>
    </w:p>
    <w:p w14:paraId="47F4BE35" w14:textId="77777777" w:rsidR="00276847" w:rsidRPr="0052265C" w:rsidRDefault="00276847" w:rsidP="00276847">
      <w:pPr>
        <w:pStyle w:val="a6"/>
        <w:rPr>
          <w:color w:val="auto"/>
        </w:rPr>
      </w:pPr>
      <w:r w:rsidRPr="0052265C">
        <w:rPr>
          <w:color w:val="auto"/>
        </w:rPr>
        <w:t>III. Программно-методическое обеспечение</w:t>
      </w:r>
    </w:p>
    <w:p w14:paraId="1331E002" w14:textId="77777777" w:rsidR="00276847" w:rsidRPr="0052265C" w:rsidRDefault="00276847" w:rsidP="00276847">
      <w:pPr>
        <w:pStyle w:val="a5"/>
        <w:rPr>
          <w:color w:val="auto"/>
        </w:rPr>
      </w:pPr>
      <w:r w:rsidRPr="0052265C">
        <w:rPr>
          <w:color w:val="auto"/>
        </w:rPr>
        <w:t xml:space="preserve">Программное обеспечение по </w:t>
      </w:r>
      <w:r w:rsidR="00155247" w:rsidRPr="0052265C">
        <w:rPr>
          <w:color w:val="auto"/>
        </w:rPr>
        <w:t xml:space="preserve">учебному </w:t>
      </w:r>
      <w:r w:rsidRPr="0052265C">
        <w:rPr>
          <w:color w:val="auto"/>
        </w:rPr>
        <w:t xml:space="preserve">предмету/дисциплине </w:t>
      </w:r>
      <w:r w:rsidR="00155247" w:rsidRPr="0052265C">
        <w:rPr>
          <w:color w:val="auto"/>
        </w:rPr>
        <w:t xml:space="preserve">«Физика» </w:t>
      </w:r>
      <w:r w:rsidRPr="0052265C">
        <w:rPr>
          <w:color w:val="auto"/>
        </w:rPr>
        <w:t>представлено следующими нормативными документами:</w:t>
      </w:r>
    </w:p>
    <w:p w14:paraId="7B6B5DA7" w14:textId="77777777" w:rsidR="00276847" w:rsidRPr="0052265C" w:rsidRDefault="00B34862" w:rsidP="00276847">
      <w:pPr>
        <w:pStyle w:val="a5"/>
        <w:rPr>
          <w:color w:val="auto"/>
        </w:rPr>
      </w:pPr>
      <w:r w:rsidRPr="0052265C">
        <w:rPr>
          <w:color w:val="auto"/>
        </w:rPr>
        <w:t>– </w:t>
      </w:r>
      <w:r w:rsidR="00276847" w:rsidRPr="0052265C">
        <w:rPr>
          <w:color w:val="auto"/>
        </w:rPr>
        <w:t>Приказ Министерства просвещения Приднестровской Молдавской Республики от 2</w:t>
      </w:r>
      <w:r w:rsidRPr="0052265C">
        <w:rPr>
          <w:color w:val="auto"/>
        </w:rPr>
        <w:t xml:space="preserve"> декабря </w:t>
      </w:r>
      <w:r w:rsidR="00276847" w:rsidRPr="0052265C">
        <w:rPr>
          <w:color w:val="auto"/>
        </w:rPr>
        <w:t>2016 г</w:t>
      </w:r>
      <w:r w:rsidRPr="0052265C">
        <w:rPr>
          <w:color w:val="auto"/>
        </w:rPr>
        <w:t>ода</w:t>
      </w:r>
      <w:r w:rsidR="00276847" w:rsidRPr="0052265C">
        <w:rPr>
          <w:color w:val="auto"/>
        </w:rPr>
        <w:t xml:space="preserve"> №</w:t>
      </w:r>
      <w:r w:rsidRPr="0052265C">
        <w:rPr>
          <w:color w:val="auto"/>
        </w:rPr>
        <w:t> </w:t>
      </w:r>
      <w:r w:rsidR="00276847" w:rsidRPr="0052265C">
        <w:rPr>
          <w:color w:val="auto"/>
        </w:rPr>
        <w:t>1447 «Об утверждении решений Совета по</w:t>
      </w:r>
      <w:r w:rsidRPr="0052265C">
        <w:rPr>
          <w:color w:val="auto"/>
        </w:rPr>
        <w:t> </w:t>
      </w:r>
      <w:r w:rsidR="00276847" w:rsidRPr="0052265C">
        <w:rPr>
          <w:color w:val="auto"/>
        </w:rPr>
        <w:t>образованию Министерства просвещения Приднестровской Молдавской Республики от 24 ноября 2016 года», п.</w:t>
      </w:r>
      <w:r w:rsidRPr="0052265C">
        <w:rPr>
          <w:color w:val="auto"/>
        </w:rPr>
        <w:t> </w:t>
      </w:r>
      <w:r w:rsidR="00276847" w:rsidRPr="0052265C">
        <w:rPr>
          <w:color w:val="auto"/>
        </w:rPr>
        <w:t>1 «б» «О рассмотрении примерной программы по учебному предмету „Физика”»;</w:t>
      </w:r>
    </w:p>
    <w:p w14:paraId="60F4C0F5" w14:textId="77777777" w:rsidR="00276847" w:rsidRPr="0052265C" w:rsidRDefault="00B34862" w:rsidP="00276847">
      <w:pPr>
        <w:pStyle w:val="a5"/>
        <w:rPr>
          <w:color w:val="auto"/>
        </w:rPr>
      </w:pPr>
      <w:r w:rsidRPr="0052265C">
        <w:rPr>
          <w:color w:val="auto"/>
        </w:rPr>
        <w:lastRenderedPageBreak/>
        <w:t>– </w:t>
      </w:r>
      <w:r w:rsidR="00276847" w:rsidRPr="0052265C">
        <w:rPr>
          <w:color w:val="auto"/>
        </w:rPr>
        <w:t>Приказ Министерства просвещения Приднестровской Молдавской Республики от 29</w:t>
      </w:r>
      <w:r w:rsidRPr="0052265C">
        <w:rPr>
          <w:color w:val="auto"/>
        </w:rPr>
        <w:t xml:space="preserve"> сентября </w:t>
      </w:r>
      <w:r w:rsidR="00276847" w:rsidRPr="0052265C">
        <w:rPr>
          <w:color w:val="auto"/>
        </w:rPr>
        <w:t>2022 г</w:t>
      </w:r>
      <w:r w:rsidRPr="0052265C">
        <w:rPr>
          <w:color w:val="auto"/>
        </w:rPr>
        <w:t>ода</w:t>
      </w:r>
      <w:r w:rsidR="00276847" w:rsidRPr="0052265C">
        <w:rPr>
          <w:color w:val="auto"/>
        </w:rPr>
        <w:t xml:space="preserve"> №</w:t>
      </w:r>
      <w:r w:rsidRPr="0052265C">
        <w:rPr>
          <w:color w:val="auto"/>
        </w:rPr>
        <w:t> </w:t>
      </w:r>
      <w:r w:rsidR="00276847" w:rsidRPr="0052265C">
        <w:rPr>
          <w:color w:val="auto"/>
        </w:rPr>
        <w:t>865 «О введении в действие Примерной программы по учебному предмету „Физика” для 10–11 классов общеобразовательных организаций Приднестровской Молдавской Республики»;</w:t>
      </w:r>
    </w:p>
    <w:p w14:paraId="289B696C" w14:textId="77777777" w:rsidR="00276847" w:rsidRPr="0052265C" w:rsidRDefault="00B34862" w:rsidP="00276847">
      <w:pPr>
        <w:pStyle w:val="a5"/>
        <w:rPr>
          <w:color w:val="auto"/>
        </w:rPr>
      </w:pPr>
      <w:r w:rsidRPr="0052265C">
        <w:rPr>
          <w:color w:val="auto"/>
        </w:rPr>
        <w:t>– </w:t>
      </w:r>
      <w:r w:rsidR="00276847" w:rsidRPr="0052265C">
        <w:rPr>
          <w:color w:val="auto"/>
        </w:rPr>
        <w:t>Приказ Министерства просвещения Приднестровской Молдавской Республики от 11</w:t>
      </w:r>
      <w:r w:rsidRPr="0052265C">
        <w:rPr>
          <w:color w:val="auto"/>
        </w:rPr>
        <w:t xml:space="preserve"> января </w:t>
      </w:r>
      <w:r w:rsidR="00276847" w:rsidRPr="0052265C">
        <w:rPr>
          <w:color w:val="auto"/>
        </w:rPr>
        <w:t>2023 г</w:t>
      </w:r>
      <w:r w:rsidRPr="0052265C">
        <w:rPr>
          <w:color w:val="auto"/>
        </w:rPr>
        <w:t>ода</w:t>
      </w:r>
      <w:r w:rsidR="00276847" w:rsidRPr="0052265C">
        <w:rPr>
          <w:color w:val="auto"/>
        </w:rPr>
        <w:t xml:space="preserve"> №</w:t>
      </w:r>
      <w:r w:rsidRPr="0052265C">
        <w:rPr>
          <w:color w:val="auto"/>
        </w:rPr>
        <w:t> </w:t>
      </w:r>
      <w:r w:rsidR="00276847" w:rsidRPr="0052265C">
        <w:rPr>
          <w:color w:val="auto"/>
        </w:rPr>
        <w:t>15 «Об утверждении Примерной программы по учебной дисциплине „Физика (с основами астрономии)” для организаций профессионального образования, реализующих основные профессиональные образовательные программы начального и среднего профессионального образования».</w:t>
      </w:r>
    </w:p>
    <w:p w14:paraId="6D2815B8" w14:textId="77777777" w:rsidR="00276847" w:rsidRPr="0052265C" w:rsidRDefault="00276847" w:rsidP="00276847">
      <w:pPr>
        <w:pStyle w:val="a5"/>
        <w:rPr>
          <w:color w:val="auto"/>
          <w:spacing w:val="-5"/>
        </w:rPr>
      </w:pPr>
      <w:r w:rsidRPr="0052265C">
        <w:rPr>
          <w:color w:val="auto"/>
          <w:spacing w:val="-5"/>
        </w:rPr>
        <w:t xml:space="preserve">Вариативная часть по </w:t>
      </w:r>
      <w:r w:rsidR="00155247" w:rsidRPr="0052265C">
        <w:rPr>
          <w:color w:val="auto"/>
          <w:spacing w:val="-5"/>
        </w:rPr>
        <w:t xml:space="preserve">учебному </w:t>
      </w:r>
      <w:r w:rsidRPr="0052265C">
        <w:rPr>
          <w:color w:val="auto"/>
          <w:spacing w:val="-5"/>
        </w:rPr>
        <w:t>предмету/дисциплине обеспечена программами факультативов и элективных курсов, размещенных на субсайте «Школа Приднестровья» (http</w:t>
      </w:r>
      <w:r w:rsidR="00155247" w:rsidRPr="0052265C">
        <w:rPr>
          <w:color w:val="auto"/>
          <w:spacing w:val="-5"/>
          <w:lang w:val="en-US"/>
        </w:rPr>
        <w:t>s</w:t>
      </w:r>
      <w:r w:rsidRPr="0052265C">
        <w:rPr>
          <w:color w:val="auto"/>
          <w:spacing w:val="-5"/>
        </w:rPr>
        <w:t>://schoolpmr.</w:t>
      </w:r>
      <w:r w:rsidR="00155247" w:rsidRPr="0052265C">
        <w:rPr>
          <w:color w:val="auto"/>
          <w:spacing w:val="-5"/>
          <w:lang w:val="en-US"/>
        </w:rPr>
        <w:t>info</w:t>
      </w:r>
      <w:r w:rsidR="00155247" w:rsidRPr="0052265C">
        <w:rPr>
          <w:color w:val="auto"/>
          <w:spacing w:val="-5"/>
        </w:rPr>
        <w:t>/</w:t>
      </w:r>
      <w:r w:rsidRPr="0052265C">
        <w:rPr>
          <w:color w:val="auto"/>
          <w:spacing w:val="-5"/>
        </w:rPr>
        <w:t>).</w:t>
      </w:r>
    </w:p>
    <w:p w14:paraId="35D62A9B" w14:textId="77777777" w:rsidR="00276847" w:rsidRPr="0052265C" w:rsidRDefault="00276847" w:rsidP="00276847">
      <w:pPr>
        <w:pStyle w:val="a5"/>
        <w:rPr>
          <w:color w:val="auto"/>
        </w:rPr>
      </w:pPr>
      <w:r w:rsidRPr="0052265C">
        <w:rPr>
          <w:color w:val="auto"/>
        </w:rPr>
        <w:t>Методическое сопровождение учебного предмета/дисциплины «Физика» представлено следующими нормативными документами, размещенными на</w:t>
      </w:r>
      <w:r w:rsidR="00A05AAA" w:rsidRPr="0052265C">
        <w:rPr>
          <w:color w:val="auto"/>
        </w:rPr>
        <w:t> </w:t>
      </w:r>
      <w:r w:rsidRPr="0052265C">
        <w:rPr>
          <w:color w:val="auto"/>
        </w:rPr>
        <w:t xml:space="preserve">субсайте «Школа Приднестровья» </w:t>
      </w:r>
      <w:r w:rsidR="00155247" w:rsidRPr="0052265C">
        <w:rPr>
          <w:color w:val="auto"/>
          <w:spacing w:val="-5"/>
        </w:rPr>
        <w:t>(http</w:t>
      </w:r>
      <w:r w:rsidR="00155247" w:rsidRPr="0052265C">
        <w:rPr>
          <w:color w:val="auto"/>
          <w:spacing w:val="-5"/>
          <w:lang w:val="en-US"/>
        </w:rPr>
        <w:t>s</w:t>
      </w:r>
      <w:r w:rsidR="00155247" w:rsidRPr="0052265C">
        <w:rPr>
          <w:color w:val="auto"/>
          <w:spacing w:val="-5"/>
        </w:rPr>
        <w:t>://schoolpmr.</w:t>
      </w:r>
      <w:r w:rsidR="00155247" w:rsidRPr="0052265C">
        <w:rPr>
          <w:color w:val="auto"/>
          <w:spacing w:val="-5"/>
          <w:lang w:val="en-US"/>
        </w:rPr>
        <w:t>info</w:t>
      </w:r>
      <w:r w:rsidR="00155247" w:rsidRPr="0052265C">
        <w:rPr>
          <w:color w:val="auto"/>
          <w:spacing w:val="-5"/>
        </w:rPr>
        <w:t>/)</w:t>
      </w:r>
      <w:r w:rsidRPr="0052265C">
        <w:rPr>
          <w:color w:val="auto"/>
        </w:rPr>
        <w:t>:</w:t>
      </w:r>
    </w:p>
    <w:p w14:paraId="742D5266" w14:textId="77777777" w:rsidR="00276847" w:rsidRPr="0052265C" w:rsidRDefault="00276847" w:rsidP="00276847">
      <w:pPr>
        <w:pStyle w:val="a5"/>
        <w:rPr>
          <w:color w:val="auto"/>
        </w:rPr>
      </w:pPr>
      <w:r w:rsidRPr="0052265C">
        <w:rPr>
          <w:color w:val="auto"/>
        </w:rPr>
        <w:t>1.</w:t>
      </w:r>
      <w:r w:rsidR="00A05AAA" w:rsidRPr="0052265C">
        <w:rPr>
          <w:color w:val="auto"/>
        </w:rPr>
        <w:t> </w:t>
      </w:r>
      <w:r w:rsidRPr="0052265C">
        <w:rPr>
          <w:color w:val="auto"/>
        </w:rPr>
        <w:t>Приказ Министерства просвещения Приднестровской Молдавской Республики от 6 июля 2018 года №</w:t>
      </w:r>
      <w:r w:rsidR="00A05AAA" w:rsidRPr="0052265C">
        <w:rPr>
          <w:color w:val="auto"/>
        </w:rPr>
        <w:t> </w:t>
      </w:r>
      <w:r w:rsidRPr="0052265C">
        <w:rPr>
          <w:color w:val="auto"/>
        </w:rPr>
        <w:t>642 «Об утверждении Методических рекомендаций по написанию рабочей программы учебного предмета».</w:t>
      </w:r>
    </w:p>
    <w:p w14:paraId="09BF07F2" w14:textId="77777777" w:rsidR="00276847" w:rsidRPr="0052265C" w:rsidRDefault="00C87D31" w:rsidP="00276847">
      <w:pPr>
        <w:pStyle w:val="a5"/>
        <w:rPr>
          <w:color w:val="auto"/>
        </w:rPr>
      </w:pPr>
      <w:r w:rsidRPr="0052265C">
        <w:rPr>
          <w:color w:val="auto"/>
        </w:rPr>
        <w:t>2</w:t>
      </w:r>
      <w:r w:rsidR="00276847" w:rsidRPr="0052265C">
        <w:rPr>
          <w:color w:val="auto"/>
        </w:rPr>
        <w:t>.</w:t>
      </w:r>
      <w:r w:rsidR="00A05AAA" w:rsidRPr="0052265C">
        <w:rPr>
          <w:color w:val="auto"/>
        </w:rPr>
        <w:t> </w:t>
      </w:r>
      <w:r w:rsidR="00276847" w:rsidRPr="0052265C">
        <w:rPr>
          <w:color w:val="auto"/>
        </w:rPr>
        <w:t>Приказ Министерства просвещения Приднестровской Молдавской Республики от 4 августа 2016 года №</w:t>
      </w:r>
      <w:r w:rsidR="00A05AAA" w:rsidRPr="0052265C">
        <w:rPr>
          <w:color w:val="auto"/>
        </w:rPr>
        <w:t> </w:t>
      </w:r>
      <w:r w:rsidR="00276847" w:rsidRPr="0052265C">
        <w:rPr>
          <w:color w:val="auto"/>
        </w:rPr>
        <w:t>925 «Об утверждении Положения о</w:t>
      </w:r>
      <w:r w:rsidR="00A05AAA" w:rsidRPr="0052265C">
        <w:rPr>
          <w:color w:val="auto"/>
        </w:rPr>
        <w:t> </w:t>
      </w:r>
      <w:r w:rsidR="00276847" w:rsidRPr="0052265C">
        <w:rPr>
          <w:color w:val="auto"/>
        </w:rPr>
        <w:t>предметной олимпиаде учащихся, осваивающих общеобразовательные программы в организациях общего и профессионального образования, и</w:t>
      </w:r>
      <w:r w:rsidR="00155247" w:rsidRPr="0052265C">
        <w:rPr>
          <w:color w:val="auto"/>
        </w:rPr>
        <w:t xml:space="preserve"> </w:t>
      </w:r>
      <w:r w:rsidR="00276847" w:rsidRPr="0052265C">
        <w:rPr>
          <w:color w:val="auto"/>
        </w:rPr>
        <w:t>Инструкции о порядке приема и рассмотрения апелляций» (САЗ 16-42).</w:t>
      </w:r>
    </w:p>
    <w:p w14:paraId="00A0902E" w14:textId="77777777" w:rsidR="00276847" w:rsidRPr="0052265C" w:rsidRDefault="00C87D31" w:rsidP="00276847">
      <w:pPr>
        <w:pStyle w:val="a5"/>
        <w:rPr>
          <w:color w:val="auto"/>
        </w:rPr>
      </w:pPr>
      <w:r w:rsidRPr="0052265C">
        <w:rPr>
          <w:color w:val="auto"/>
        </w:rPr>
        <w:t>3</w:t>
      </w:r>
      <w:r w:rsidR="00276847" w:rsidRPr="0052265C">
        <w:rPr>
          <w:color w:val="auto"/>
        </w:rPr>
        <w:t>.</w:t>
      </w:r>
      <w:r w:rsidR="00A05AAA" w:rsidRPr="0052265C">
        <w:rPr>
          <w:color w:val="auto"/>
        </w:rPr>
        <w:t> </w:t>
      </w:r>
      <w:r w:rsidR="00276847" w:rsidRPr="0052265C">
        <w:rPr>
          <w:color w:val="auto"/>
        </w:rPr>
        <w:t>Приказ Министерства просвещения Приднестровской Молдавской Республики от 6 февраля 2023 года №</w:t>
      </w:r>
      <w:r w:rsidR="00A05AAA" w:rsidRPr="0052265C">
        <w:rPr>
          <w:color w:val="auto"/>
        </w:rPr>
        <w:t> </w:t>
      </w:r>
      <w:r w:rsidR="00276847" w:rsidRPr="0052265C">
        <w:rPr>
          <w:color w:val="auto"/>
        </w:rPr>
        <w:t>125 «Об утверждении Методических рекомендаций по организации и дозировке домашнего задания в</w:t>
      </w:r>
      <w:r w:rsidR="00A05AAA" w:rsidRPr="0052265C">
        <w:rPr>
          <w:color w:val="auto"/>
        </w:rPr>
        <w:t> </w:t>
      </w:r>
      <w:r w:rsidR="00276847" w:rsidRPr="0052265C">
        <w:rPr>
          <w:color w:val="auto"/>
        </w:rPr>
        <w:t>общеобразовательной организации».</w:t>
      </w:r>
    </w:p>
    <w:p w14:paraId="2AC7F035" w14:textId="77777777" w:rsidR="00276847" w:rsidRPr="0052265C" w:rsidRDefault="00C87D31" w:rsidP="00276847">
      <w:pPr>
        <w:pStyle w:val="a5"/>
        <w:rPr>
          <w:color w:val="auto"/>
        </w:rPr>
      </w:pPr>
      <w:r w:rsidRPr="0052265C">
        <w:rPr>
          <w:color w:val="auto"/>
        </w:rPr>
        <w:t>4</w:t>
      </w:r>
      <w:r w:rsidR="00276847" w:rsidRPr="0052265C">
        <w:rPr>
          <w:color w:val="auto"/>
        </w:rPr>
        <w:t>.</w:t>
      </w:r>
      <w:r w:rsidR="00A05AAA" w:rsidRPr="0052265C">
        <w:rPr>
          <w:color w:val="auto"/>
        </w:rPr>
        <w:t> </w:t>
      </w:r>
      <w:r w:rsidR="00276847" w:rsidRPr="0052265C">
        <w:rPr>
          <w:color w:val="auto"/>
        </w:rPr>
        <w:t>Методические рекомендации по порядку организации, сопровождению и</w:t>
      </w:r>
      <w:r w:rsidR="00155247" w:rsidRPr="0052265C">
        <w:rPr>
          <w:color w:val="auto"/>
        </w:rPr>
        <w:t xml:space="preserve"> </w:t>
      </w:r>
      <w:r w:rsidR="00276847" w:rsidRPr="0052265C">
        <w:rPr>
          <w:color w:val="auto"/>
        </w:rPr>
        <w:t xml:space="preserve">оценке </w:t>
      </w:r>
      <w:r w:rsidR="00CB6D77" w:rsidRPr="0052265C">
        <w:rPr>
          <w:color w:val="auto"/>
        </w:rPr>
        <w:t>индивидуальных проектов,</w:t>
      </w:r>
      <w:r w:rsidR="00276847" w:rsidRPr="0052265C">
        <w:rPr>
          <w:color w:val="auto"/>
        </w:rPr>
        <w:t xml:space="preserve"> обучающихся 10–11 классов, утвержденные Приказом Министерства просвещения Приднестровской Молдавской Республики от</w:t>
      </w:r>
      <w:r w:rsidR="00155247" w:rsidRPr="0052265C">
        <w:rPr>
          <w:color w:val="auto"/>
        </w:rPr>
        <w:t> </w:t>
      </w:r>
      <w:r w:rsidR="00276847" w:rsidRPr="0052265C">
        <w:rPr>
          <w:color w:val="auto"/>
        </w:rPr>
        <w:t>8 декабря 2022 года №</w:t>
      </w:r>
      <w:r w:rsidR="00A05AAA" w:rsidRPr="0052265C">
        <w:rPr>
          <w:color w:val="auto"/>
        </w:rPr>
        <w:t> </w:t>
      </w:r>
      <w:r w:rsidR="00276847" w:rsidRPr="0052265C">
        <w:rPr>
          <w:color w:val="auto"/>
        </w:rPr>
        <w:t>1089 «Об утверждении решений Совета по образованию Министерства просвещения Приднестровской Молдавской Республики от</w:t>
      </w:r>
      <w:r w:rsidR="00155247" w:rsidRPr="0052265C">
        <w:rPr>
          <w:color w:val="auto"/>
        </w:rPr>
        <w:t xml:space="preserve"> </w:t>
      </w:r>
      <w:r w:rsidR="00276847" w:rsidRPr="0052265C">
        <w:rPr>
          <w:color w:val="auto"/>
        </w:rPr>
        <w:t>1</w:t>
      </w:r>
      <w:r w:rsidR="00155247" w:rsidRPr="0052265C">
        <w:rPr>
          <w:color w:val="auto"/>
        </w:rPr>
        <w:t xml:space="preserve"> </w:t>
      </w:r>
      <w:r w:rsidR="00276847" w:rsidRPr="0052265C">
        <w:rPr>
          <w:color w:val="auto"/>
        </w:rPr>
        <w:t>декабря 2022 года» (прил. 9).</w:t>
      </w:r>
    </w:p>
    <w:p w14:paraId="5356DD46" w14:textId="77777777" w:rsidR="009A6430" w:rsidRPr="0052265C" w:rsidRDefault="00C87D31" w:rsidP="009A6430">
      <w:pPr>
        <w:pStyle w:val="a5"/>
        <w:rPr>
          <w:color w:val="auto"/>
        </w:rPr>
      </w:pPr>
      <w:r w:rsidRPr="0052265C">
        <w:rPr>
          <w:color w:val="auto"/>
        </w:rPr>
        <w:t>5</w:t>
      </w:r>
      <w:r w:rsidR="009A6430" w:rsidRPr="0052265C">
        <w:rPr>
          <w:color w:val="auto"/>
        </w:rPr>
        <w:t>.</w:t>
      </w:r>
      <w:r w:rsidR="00C22438" w:rsidRPr="0052265C">
        <w:rPr>
          <w:color w:val="auto"/>
        </w:rPr>
        <w:t> </w:t>
      </w:r>
      <w:r w:rsidR="008D3D21" w:rsidRPr="0052265C">
        <w:rPr>
          <w:color w:val="auto"/>
        </w:rPr>
        <w:t>Инструктивно-методическое письмо о количестве, назначении и порядке проверки тетрадей по учебным предметам обучающихся организаций общего образования Приднестровской Молдавской Республики, утвержденн</w:t>
      </w:r>
      <w:r w:rsidR="00155247" w:rsidRPr="0052265C">
        <w:rPr>
          <w:color w:val="auto"/>
        </w:rPr>
        <w:t>о</w:t>
      </w:r>
      <w:r w:rsidR="008D3D21" w:rsidRPr="0052265C">
        <w:rPr>
          <w:color w:val="auto"/>
        </w:rPr>
        <w:t>е Приказом Министерства просвещения Приднестровской Молдавской Республики от</w:t>
      </w:r>
      <w:r w:rsidR="00155247" w:rsidRPr="0052265C">
        <w:rPr>
          <w:color w:val="auto"/>
        </w:rPr>
        <w:t xml:space="preserve"> </w:t>
      </w:r>
      <w:r w:rsidR="008D3D21" w:rsidRPr="0052265C">
        <w:rPr>
          <w:color w:val="auto"/>
        </w:rPr>
        <w:t>8</w:t>
      </w:r>
      <w:r w:rsidR="00155247" w:rsidRPr="0052265C">
        <w:rPr>
          <w:color w:val="auto"/>
        </w:rPr>
        <w:t xml:space="preserve"> </w:t>
      </w:r>
      <w:r w:rsidR="008D3D21" w:rsidRPr="0052265C">
        <w:rPr>
          <w:color w:val="auto"/>
        </w:rPr>
        <w:t>февраля 2024 года №</w:t>
      </w:r>
      <w:r w:rsidR="00A05AAA" w:rsidRPr="0052265C">
        <w:rPr>
          <w:color w:val="auto"/>
        </w:rPr>
        <w:t> </w:t>
      </w:r>
      <w:r w:rsidR="008D3D21" w:rsidRPr="0052265C">
        <w:rPr>
          <w:color w:val="auto"/>
        </w:rPr>
        <w:t xml:space="preserve">87 «Об утверждении решений Совета по образованию Министерства </w:t>
      </w:r>
      <w:r w:rsidR="008D3D21" w:rsidRPr="0052265C">
        <w:rPr>
          <w:color w:val="auto"/>
        </w:rPr>
        <w:lastRenderedPageBreak/>
        <w:t>просвещения Приднестровской Молдавской Республики от</w:t>
      </w:r>
      <w:r w:rsidR="00155247" w:rsidRPr="0052265C">
        <w:rPr>
          <w:color w:val="auto"/>
        </w:rPr>
        <w:t xml:space="preserve"> </w:t>
      </w:r>
      <w:r w:rsidR="008D3D21" w:rsidRPr="0052265C">
        <w:rPr>
          <w:color w:val="auto"/>
        </w:rPr>
        <w:t>1</w:t>
      </w:r>
      <w:r w:rsidR="00155247" w:rsidRPr="0052265C">
        <w:rPr>
          <w:color w:val="auto"/>
        </w:rPr>
        <w:t xml:space="preserve"> </w:t>
      </w:r>
      <w:r w:rsidR="008D3D21" w:rsidRPr="0052265C">
        <w:rPr>
          <w:color w:val="auto"/>
        </w:rPr>
        <w:t>февраля 2024 года»</w:t>
      </w:r>
      <w:r w:rsidR="00BF2D5B" w:rsidRPr="0052265C">
        <w:rPr>
          <w:color w:val="auto"/>
        </w:rPr>
        <w:t>,</w:t>
      </w:r>
      <w:r w:rsidR="008D3D21" w:rsidRPr="0052265C">
        <w:rPr>
          <w:color w:val="auto"/>
        </w:rPr>
        <w:t xml:space="preserve"> п.</w:t>
      </w:r>
      <w:r w:rsidR="00155247" w:rsidRPr="0052265C">
        <w:rPr>
          <w:color w:val="auto"/>
        </w:rPr>
        <w:t> </w:t>
      </w:r>
      <w:r w:rsidR="008D3D21" w:rsidRPr="0052265C">
        <w:rPr>
          <w:color w:val="auto"/>
        </w:rPr>
        <w:t>«е» (прил. 6).</w:t>
      </w:r>
    </w:p>
    <w:p w14:paraId="4673985D" w14:textId="77777777" w:rsidR="00276847" w:rsidRPr="0052265C" w:rsidRDefault="00276847" w:rsidP="00276847">
      <w:pPr>
        <w:pStyle w:val="a5"/>
        <w:rPr>
          <w:color w:val="auto"/>
        </w:rPr>
      </w:pPr>
      <w:r w:rsidRPr="0052265C">
        <w:rPr>
          <w:color w:val="auto"/>
        </w:rPr>
        <w:t xml:space="preserve">В </w:t>
      </w:r>
      <w:r w:rsidR="00CB6D77" w:rsidRPr="0052265C">
        <w:rPr>
          <w:color w:val="auto"/>
        </w:rPr>
        <w:t>2025/26 учебном</w:t>
      </w:r>
      <w:r w:rsidRPr="0052265C">
        <w:rPr>
          <w:color w:val="auto"/>
        </w:rPr>
        <w:t xml:space="preserve"> году действует Перечень учебных изданий, рекомендованных и допущенных для реализации учебного предмета/дисциплины «Физика» в организациях образования, реализующих общеобразовательные программы.</w:t>
      </w:r>
    </w:p>
    <w:p w14:paraId="5BA90658" w14:textId="77777777" w:rsidR="00276847" w:rsidRPr="0052265C" w:rsidRDefault="00276847" w:rsidP="00276847">
      <w:pPr>
        <w:pStyle w:val="a5"/>
        <w:rPr>
          <w:color w:val="auto"/>
        </w:rPr>
      </w:pPr>
      <w:r w:rsidRPr="0052265C">
        <w:rPr>
          <w:color w:val="auto"/>
        </w:rPr>
        <w:t>На основе ГОС ООО и примерных программ по физике организации образования разрабатывают рабочие программы учебного предмета. Рабочие программы являются нормативно-управленческими документами организации образования, характеризующими систему организации образовательной деятельности.</w:t>
      </w:r>
    </w:p>
    <w:p w14:paraId="7E6540A5" w14:textId="77777777" w:rsidR="00276847" w:rsidRPr="0052265C" w:rsidRDefault="00276847" w:rsidP="00276847">
      <w:pPr>
        <w:pStyle w:val="a5"/>
        <w:rPr>
          <w:color w:val="auto"/>
        </w:rPr>
      </w:pPr>
      <w:r w:rsidRPr="0052265C">
        <w:rPr>
          <w:color w:val="auto"/>
        </w:rPr>
        <w:t>Рабочие программы разрабатываются учителем/преподавателем или группой учителей/преподавателей, проходят экспертизу на уровне организации образования и утверждаются руководителем. Организация образования несет ответственность за качество реализуемых образовательных и рабочих программ. Рабочая программа обновляется ежегодно.</w:t>
      </w:r>
    </w:p>
    <w:p w14:paraId="0D6E029D" w14:textId="77777777" w:rsidR="00276847" w:rsidRPr="0052265C" w:rsidRDefault="00276847" w:rsidP="00276847">
      <w:pPr>
        <w:pStyle w:val="a5"/>
        <w:rPr>
          <w:color w:val="auto"/>
        </w:rPr>
      </w:pPr>
      <w:r w:rsidRPr="0052265C">
        <w:rPr>
          <w:color w:val="auto"/>
        </w:rPr>
        <w:t>Педагог может внести изменения в составляемую рабочую программу не более чем на 20</w:t>
      </w:r>
      <w:r w:rsidR="00BF2D5B" w:rsidRPr="0052265C">
        <w:rPr>
          <w:color w:val="auto"/>
        </w:rPr>
        <w:t> </w:t>
      </w:r>
      <w:r w:rsidRPr="0052265C">
        <w:rPr>
          <w:color w:val="auto"/>
        </w:rPr>
        <w:t>% в основной и старшей школе от вышеуказанных программ. Например, учитель/преподаватель может определять новый порядок изучения материала, изменять количество часов, вносить изменения в содержание изучаемой темы, дополнять требования к уровню подготовки обучающихся. Требования к</w:t>
      </w:r>
      <w:r w:rsidR="00155247" w:rsidRPr="0052265C">
        <w:rPr>
          <w:color w:val="auto"/>
        </w:rPr>
        <w:t xml:space="preserve"> </w:t>
      </w:r>
      <w:r w:rsidRPr="0052265C">
        <w:rPr>
          <w:color w:val="auto"/>
        </w:rPr>
        <w:t>структуре, содержанию, порядку разработки, экспертизы, утверждению рабочих программ установлено соответствующим нормативным документом. В рабочей программе педагога должны найти отражение целевые ориентиры, закрепленные в</w:t>
      </w:r>
      <w:r w:rsidR="00155247" w:rsidRPr="0052265C">
        <w:rPr>
          <w:color w:val="auto"/>
        </w:rPr>
        <w:t xml:space="preserve"> </w:t>
      </w:r>
      <w:r w:rsidRPr="0052265C">
        <w:rPr>
          <w:color w:val="auto"/>
        </w:rPr>
        <w:t>ООП по</w:t>
      </w:r>
      <w:r w:rsidR="00155247" w:rsidRPr="0052265C">
        <w:rPr>
          <w:color w:val="auto"/>
        </w:rPr>
        <w:t> </w:t>
      </w:r>
      <w:r w:rsidRPr="0052265C">
        <w:rPr>
          <w:color w:val="auto"/>
        </w:rPr>
        <w:t>уровням общего образования, а также элементы системы оценки, включенные в</w:t>
      </w:r>
      <w:r w:rsidR="00155247" w:rsidRPr="0052265C">
        <w:rPr>
          <w:color w:val="auto"/>
        </w:rPr>
        <w:t> </w:t>
      </w:r>
      <w:r w:rsidRPr="0052265C">
        <w:rPr>
          <w:color w:val="auto"/>
        </w:rPr>
        <w:t>основные образовательные программы (ООП) организаций общего образования.</w:t>
      </w:r>
    </w:p>
    <w:p w14:paraId="50670080" w14:textId="77777777" w:rsidR="00276847" w:rsidRPr="0052265C" w:rsidRDefault="00276847" w:rsidP="00276847">
      <w:pPr>
        <w:pStyle w:val="a5"/>
        <w:rPr>
          <w:color w:val="auto"/>
        </w:rPr>
      </w:pPr>
      <w:r w:rsidRPr="0052265C">
        <w:rPr>
          <w:color w:val="auto"/>
        </w:rPr>
        <w:t>Примерные (типовые) билеты для аттестации 7–10 классов по учебному предмету «Физика» размещены на</w:t>
      </w:r>
      <w:r w:rsidR="00F24943" w:rsidRPr="0052265C">
        <w:rPr>
          <w:color w:val="auto"/>
        </w:rPr>
        <w:t xml:space="preserve"> субсайте «Школа Приднестровья»</w:t>
      </w:r>
      <w:r w:rsidR="00155247" w:rsidRPr="0052265C">
        <w:rPr>
          <w:color w:val="auto"/>
          <w:spacing w:val="-5"/>
        </w:rPr>
        <w:t xml:space="preserve"> (http</w:t>
      </w:r>
      <w:r w:rsidR="00155247" w:rsidRPr="0052265C">
        <w:rPr>
          <w:color w:val="auto"/>
          <w:spacing w:val="-5"/>
          <w:lang w:val="en-US"/>
        </w:rPr>
        <w:t>s</w:t>
      </w:r>
      <w:r w:rsidR="00155247" w:rsidRPr="0052265C">
        <w:rPr>
          <w:color w:val="auto"/>
          <w:spacing w:val="-5"/>
        </w:rPr>
        <w:t>://schoolpmr.</w:t>
      </w:r>
      <w:r w:rsidR="00155247" w:rsidRPr="0052265C">
        <w:rPr>
          <w:color w:val="auto"/>
          <w:spacing w:val="-5"/>
          <w:lang w:val="en-US"/>
        </w:rPr>
        <w:t>info</w:t>
      </w:r>
      <w:r w:rsidR="00155247" w:rsidRPr="0052265C">
        <w:rPr>
          <w:color w:val="auto"/>
          <w:spacing w:val="-5"/>
        </w:rPr>
        <w:t>/)</w:t>
      </w:r>
      <w:r w:rsidR="00F24943" w:rsidRPr="0052265C">
        <w:rPr>
          <w:color w:val="auto"/>
        </w:rPr>
        <w:t>.</w:t>
      </w:r>
    </w:p>
    <w:p w14:paraId="1A8B0292" w14:textId="77777777" w:rsidR="00F24943" w:rsidRPr="0052265C" w:rsidRDefault="00F24943" w:rsidP="00276847">
      <w:pPr>
        <w:pStyle w:val="a5"/>
        <w:rPr>
          <w:color w:val="auto"/>
          <w:u w:color="0000FF"/>
        </w:rPr>
      </w:pPr>
    </w:p>
    <w:p w14:paraId="61EE6D3C" w14:textId="77777777" w:rsidR="00276847" w:rsidRPr="0052265C" w:rsidRDefault="00276847" w:rsidP="00276847">
      <w:pPr>
        <w:pStyle w:val="a6"/>
        <w:rPr>
          <w:color w:val="auto"/>
        </w:rPr>
      </w:pPr>
      <w:r w:rsidRPr="0052265C">
        <w:rPr>
          <w:color w:val="auto"/>
        </w:rPr>
        <w:t>IV. Контроль знаний на уроках физики</w:t>
      </w:r>
    </w:p>
    <w:p w14:paraId="12E17A9B" w14:textId="46117558" w:rsidR="00276847" w:rsidRPr="0052265C" w:rsidRDefault="00276847" w:rsidP="00276847">
      <w:pPr>
        <w:pStyle w:val="a5"/>
        <w:rPr>
          <w:color w:val="auto"/>
        </w:rPr>
      </w:pPr>
      <w:r w:rsidRPr="0052265C">
        <w:rPr>
          <w:color w:val="auto"/>
        </w:rPr>
        <w:t xml:space="preserve">Для оценки </w:t>
      </w:r>
      <w:r w:rsidR="00976AB4" w:rsidRPr="0052265C">
        <w:rPr>
          <w:color w:val="auto"/>
        </w:rPr>
        <w:t>результатов учебной деятельности</w:t>
      </w:r>
      <w:r w:rsidRPr="0052265C">
        <w:rPr>
          <w:color w:val="auto"/>
        </w:rPr>
        <w:t xml:space="preserve"> обучающихся используется текущий и итоговый контроль. Текущий контроль проводится с целью проверки уровня усвоения изучаемого и проверяемого программного материала.</w:t>
      </w:r>
    </w:p>
    <w:p w14:paraId="6F293DAF" w14:textId="77777777" w:rsidR="00276847" w:rsidRPr="0052265C" w:rsidRDefault="00276847" w:rsidP="00276847">
      <w:pPr>
        <w:pStyle w:val="a5"/>
        <w:rPr>
          <w:color w:val="auto"/>
        </w:rPr>
      </w:pPr>
      <w:r w:rsidRPr="0052265C">
        <w:rPr>
          <w:color w:val="auto"/>
        </w:rPr>
        <w:t>Для проведения текущего контроля учитель/преподаватель может отводить весь урок/занятие или его часть. Итоговый контроль проводится после изучения отдельных разделов курса физики в соответствии с календарно-тематическим планом. Текущий и итоговый контроль проводится в следующих формах: контрольная работа, тестирование, диагностическая работа, устный или письменный зачет, защита проекта, самостоятельная работа и т.д.</w:t>
      </w:r>
    </w:p>
    <w:p w14:paraId="1C305751" w14:textId="77777777" w:rsidR="00276847" w:rsidRPr="0052265C" w:rsidRDefault="00276847" w:rsidP="00276847">
      <w:pPr>
        <w:pStyle w:val="a5"/>
        <w:rPr>
          <w:color w:val="auto"/>
        </w:rPr>
      </w:pPr>
      <w:r w:rsidRPr="0052265C">
        <w:rPr>
          <w:color w:val="auto"/>
        </w:rPr>
        <w:lastRenderedPageBreak/>
        <w:t>Форма контроля отражается в рабочей программе учителя, реализующего ГОС соответствующего уровня общего образования.</w:t>
      </w:r>
    </w:p>
    <w:p w14:paraId="059271E8" w14:textId="77777777" w:rsidR="00976AB4" w:rsidRPr="0052265C" w:rsidRDefault="00276847" w:rsidP="00276847">
      <w:pPr>
        <w:pStyle w:val="a5"/>
        <w:rPr>
          <w:color w:val="auto"/>
        </w:rPr>
      </w:pPr>
      <w:r w:rsidRPr="0052265C">
        <w:rPr>
          <w:color w:val="auto"/>
        </w:rPr>
        <w:t>В целях объективного оценивания результатов контрольных и диагностических работ необходимо использовать стандартизированные контрольно-измерительные материалы, входящие в состав соответствующих УМК.</w:t>
      </w:r>
    </w:p>
    <w:p w14:paraId="5E287C97" w14:textId="77777777" w:rsidR="00276847" w:rsidRPr="0052265C" w:rsidRDefault="00976AB4" w:rsidP="00276847">
      <w:pPr>
        <w:pStyle w:val="a5"/>
        <w:rPr>
          <w:color w:val="auto"/>
        </w:rPr>
      </w:pPr>
      <w:r w:rsidRPr="0052265C">
        <w:rPr>
          <w:color w:val="auto"/>
        </w:rPr>
        <w:t>Для подготовки к диагностическим проверочным работам в 10-х классах рекомендуется использовать контрольно-измерительные материалы открытого банка заданий Федерального института педагогических измерений (ФИПИ) по</w:t>
      </w:r>
      <w:r w:rsidR="00155247" w:rsidRPr="0052265C">
        <w:rPr>
          <w:color w:val="auto"/>
        </w:rPr>
        <w:t> </w:t>
      </w:r>
      <w:r w:rsidRPr="0052265C">
        <w:rPr>
          <w:color w:val="auto"/>
        </w:rPr>
        <w:t>изучаемым разделам курса физики на момент проведения внешне</w:t>
      </w:r>
      <w:r w:rsidR="00371360" w:rsidRPr="0052265C">
        <w:rPr>
          <w:color w:val="auto"/>
        </w:rPr>
        <w:t>й</w:t>
      </w:r>
      <w:r w:rsidRPr="0052265C">
        <w:rPr>
          <w:color w:val="auto"/>
        </w:rPr>
        <w:t xml:space="preserve"> </w:t>
      </w:r>
      <w:r w:rsidR="00371360" w:rsidRPr="0052265C">
        <w:rPr>
          <w:color w:val="auto"/>
        </w:rPr>
        <w:t>диагностики</w:t>
      </w:r>
      <w:r w:rsidR="00155247" w:rsidRPr="0052265C">
        <w:rPr>
          <w:color w:val="auto"/>
        </w:rPr>
        <w:t xml:space="preserve"> предметных результатов.</w:t>
      </w:r>
    </w:p>
    <w:p w14:paraId="5240863E" w14:textId="77777777" w:rsidR="004B24BA" w:rsidRPr="0052265C" w:rsidRDefault="004B24BA" w:rsidP="004B24BA">
      <w:pPr>
        <w:pStyle w:val="a5"/>
        <w:rPr>
          <w:color w:val="auto"/>
        </w:rPr>
      </w:pPr>
      <w:r w:rsidRPr="0052265C">
        <w:rPr>
          <w:color w:val="auto"/>
        </w:rPr>
        <w:t>Текущая отметка должна быть выставлена учителем в журнал учета успеваемости обучающихся</w:t>
      </w:r>
      <w:r w:rsidR="002D433B" w:rsidRPr="0052265C">
        <w:rPr>
          <w:color w:val="auto"/>
        </w:rPr>
        <w:t xml:space="preserve"> </w:t>
      </w:r>
      <w:r w:rsidRPr="0052265C">
        <w:rPr>
          <w:color w:val="auto"/>
        </w:rPr>
        <w:t>(электронный журнал), дневник (электронный дневник) обучающегося непосредственно на данном</w:t>
      </w:r>
      <w:r w:rsidR="002D433B" w:rsidRPr="0052265C">
        <w:rPr>
          <w:color w:val="auto"/>
        </w:rPr>
        <w:t xml:space="preserve"> </w:t>
      </w:r>
      <w:r w:rsidRPr="0052265C">
        <w:rPr>
          <w:color w:val="auto"/>
        </w:rPr>
        <w:t>уроке, за исключением случаев, когда необходима проверка письменной работы.</w:t>
      </w:r>
    </w:p>
    <w:p w14:paraId="106AED1D" w14:textId="26CF81E5" w:rsidR="004B24BA" w:rsidRPr="0052265C" w:rsidRDefault="004B24BA" w:rsidP="004B24BA">
      <w:pPr>
        <w:pStyle w:val="a5"/>
        <w:rPr>
          <w:color w:val="auto"/>
        </w:rPr>
      </w:pPr>
      <w:r w:rsidRPr="0052265C">
        <w:rPr>
          <w:color w:val="auto"/>
        </w:rPr>
        <w:t xml:space="preserve">Проверка </w:t>
      </w:r>
      <w:r w:rsidR="00976AB4" w:rsidRPr="0052265C">
        <w:rPr>
          <w:color w:val="auto"/>
        </w:rPr>
        <w:t>письменных работ</w:t>
      </w:r>
      <w:r w:rsidRPr="0052265C">
        <w:rPr>
          <w:color w:val="auto"/>
        </w:rPr>
        <w:t xml:space="preserve"> обучающихся должна быть осуществлена учителем в течение 3</w:t>
      </w:r>
      <w:r w:rsidR="002D433B" w:rsidRPr="0052265C">
        <w:rPr>
          <w:color w:val="auto"/>
        </w:rPr>
        <w:t xml:space="preserve"> </w:t>
      </w:r>
      <w:r w:rsidRPr="0052265C">
        <w:rPr>
          <w:color w:val="auto"/>
        </w:rPr>
        <w:t>(трех) дней, следующих за днем сдачи этих работ, после чего данная отметка должна быть</w:t>
      </w:r>
      <w:r w:rsidR="002D433B" w:rsidRPr="0052265C">
        <w:rPr>
          <w:color w:val="auto"/>
        </w:rPr>
        <w:t xml:space="preserve"> </w:t>
      </w:r>
      <w:r w:rsidRPr="0052265C">
        <w:rPr>
          <w:color w:val="auto"/>
        </w:rPr>
        <w:t>выставлена учителем в журнал учета успеваемости обучающихся (электронный журнал) и дневник</w:t>
      </w:r>
      <w:r w:rsidR="002D433B" w:rsidRPr="0052265C">
        <w:rPr>
          <w:color w:val="auto"/>
        </w:rPr>
        <w:t xml:space="preserve"> </w:t>
      </w:r>
      <w:r w:rsidRPr="0052265C">
        <w:rPr>
          <w:color w:val="auto"/>
        </w:rPr>
        <w:t>(электронный дневник) обучающегося.</w:t>
      </w:r>
    </w:p>
    <w:p w14:paraId="71173D49" w14:textId="77777777" w:rsidR="004B24BA" w:rsidRPr="0052265C" w:rsidRDefault="004B24BA" w:rsidP="004B24BA">
      <w:pPr>
        <w:pStyle w:val="a5"/>
        <w:rPr>
          <w:color w:val="auto"/>
        </w:rPr>
      </w:pPr>
      <w:r w:rsidRPr="0052265C">
        <w:rPr>
          <w:color w:val="auto"/>
        </w:rPr>
        <w:t xml:space="preserve">Учитель </w:t>
      </w:r>
      <w:r w:rsidRPr="0052265C">
        <w:rPr>
          <w:b/>
          <w:color w:val="auto"/>
        </w:rPr>
        <w:t>обязан</w:t>
      </w:r>
      <w:r w:rsidRPr="0052265C">
        <w:rPr>
          <w:color w:val="auto"/>
        </w:rPr>
        <w:t xml:space="preserve"> выставить текущую отметку за предусмотренные календарно-тематическим</w:t>
      </w:r>
      <w:r w:rsidR="002D433B" w:rsidRPr="0052265C">
        <w:rPr>
          <w:color w:val="auto"/>
        </w:rPr>
        <w:t xml:space="preserve"> </w:t>
      </w:r>
      <w:r w:rsidRPr="0052265C">
        <w:rPr>
          <w:color w:val="auto"/>
        </w:rPr>
        <w:t>планированием по учебному предмету мероприятия, во время проведения которых присутствует</w:t>
      </w:r>
      <w:r w:rsidR="002D433B" w:rsidRPr="0052265C">
        <w:rPr>
          <w:color w:val="auto"/>
        </w:rPr>
        <w:t xml:space="preserve"> </w:t>
      </w:r>
      <w:r w:rsidRPr="0052265C">
        <w:rPr>
          <w:color w:val="auto"/>
        </w:rPr>
        <w:t>обучающийся, а именно:</w:t>
      </w:r>
    </w:p>
    <w:p w14:paraId="23970BDD" w14:textId="77777777" w:rsidR="004B24BA" w:rsidRPr="0052265C" w:rsidRDefault="004B24BA" w:rsidP="004B24BA">
      <w:pPr>
        <w:pStyle w:val="a5"/>
        <w:rPr>
          <w:color w:val="auto"/>
        </w:rPr>
      </w:pPr>
      <w:r w:rsidRPr="0052265C">
        <w:rPr>
          <w:color w:val="auto"/>
        </w:rPr>
        <w:t>а) контрольная работа;</w:t>
      </w:r>
    </w:p>
    <w:p w14:paraId="74AED7F3" w14:textId="77777777" w:rsidR="004B24BA" w:rsidRPr="0052265C" w:rsidRDefault="004B24BA" w:rsidP="00C22438">
      <w:pPr>
        <w:pStyle w:val="a5"/>
        <w:rPr>
          <w:color w:val="auto"/>
        </w:rPr>
      </w:pPr>
      <w:r w:rsidRPr="0052265C">
        <w:rPr>
          <w:color w:val="auto"/>
        </w:rPr>
        <w:t>б) проверочная работа;</w:t>
      </w:r>
    </w:p>
    <w:p w14:paraId="729F8E18" w14:textId="77777777" w:rsidR="004B24BA" w:rsidRPr="0052265C" w:rsidRDefault="004B24BA" w:rsidP="00C22438">
      <w:pPr>
        <w:pStyle w:val="a5"/>
        <w:rPr>
          <w:color w:val="auto"/>
        </w:rPr>
      </w:pPr>
      <w:r w:rsidRPr="0052265C">
        <w:rPr>
          <w:color w:val="auto"/>
        </w:rPr>
        <w:t xml:space="preserve">в) </w:t>
      </w:r>
      <w:r w:rsidR="002D433B" w:rsidRPr="0052265C">
        <w:rPr>
          <w:color w:val="auto"/>
        </w:rPr>
        <w:t>лабораторная работа</w:t>
      </w:r>
      <w:r w:rsidR="00BF2D5B" w:rsidRPr="0052265C">
        <w:rPr>
          <w:color w:val="auto"/>
        </w:rPr>
        <w:t>.</w:t>
      </w:r>
    </w:p>
    <w:p w14:paraId="6E1B22A1" w14:textId="77777777" w:rsidR="002D433B" w:rsidRPr="0052265C" w:rsidRDefault="002D433B" w:rsidP="00C22438">
      <w:pPr>
        <w:pStyle w:val="a5"/>
        <w:rPr>
          <w:color w:val="auto"/>
        </w:rPr>
      </w:pPr>
      <w:r w:rsidRPr="0052265C">
        <w:rPr>
          <w:color w:val="auto"/>
        </w:rPr>
        <w:t xml:space="preserve">Учитель </w:t>
      </w:r>
      <w:r w:rsidRPr="0052265C">
        <w:rPr>
          <w:b/>
          <w:color w:val="auto"/>
        </w:rPr>
        <w:t>имеет право</w:t>
      </w:r>
      <w:r w:rsidRPr="0052265C">
        <w:rPr>
          <w:color w:val="auto"/>
        </w:rPr>
        <w:t xml:space="preserve"> выставить текущую отметку:</w:t>
      </w:r>
    </w:p>
    <w:p w14:paraId="220C7AB1" w14:textId="77777777" w:rsidR="002D433B" w:rsidRPr="0052265C" w:rsidRDefault="002D433B" w:rsidP="00C22438">
      <w:pPr>
        <w:pStyle w:val="a5"/>
        <w:rPr>
          <w:color w:val="auto"/>
        </w:rPr>
      </w:pPr>
      <w:r w:rsidRPr="0052265C">
        <w:rPr>
          <w:color w:val="auto"/>
        </w:rPr>
        <w:t xml:space="preserve">а) </w:t>
      </w:r>
      <w:r w:rsidR="00BF2D5B" w:rsidRPr="0052265C">
        <w:rPr>
          <w:color w:val="auto"/>
        </w:rPr>
        <w:t xml:space="preserve">за </w:t>
      </w:r>
      <w:r w:rsidRPr="0052265C">
        <w:rPr>
          <w:color w:val="auto"/>
        </w:rPr>
        <w:t>устный ответ обучающегося с места или у доски;</w:t>
      </w:r>
    </w:p>
    <w:p w14:paraId="53CBAA0C" w14:textId="77777777" w:rsidR="002D433B" w:rsidRPr="0052265C" w:rsidRDefault="002D433B" w:rsidP="00C22438">
      <w:pPr>
        <w:pStyle w:val="a5"/>
        <w:rPr>
          <w:color w:val="auto"/>
        </w:rPr>
      </w:pPr>
      <w:r w:rsidRPr="0052265C">
        <w:rPr>
          <w:color w:val="auto"/>
        </w:rPr>
        <w:t>б)</w:t>
      </w:r>
      <w:r w:rsidR="00BF2D5B" w:rsidRPr="0052265C">
        <w:rPr>
          <w:color w:val="auto"/>
        </w:rPr>
        <w:t xml:space="preserve"> за </w:t>
      </w:r>
      <w:r w:rsidRPr="0052265C">
        <w:rPr>
          <w:color w:val="auto"/>
        </w:rPr>
        <w:t>выполненное и предъявленное обучающимся письменное домашнее задание;</w:t>
      </w:r>
    </w:p>
    <w:p w14:paraId="47476EB8" w14:textId="77777777" w:rsidR="002D433B" w:rsidRPr="0052265C" w:rsidRDefault="002D433B" w:rsidP="00C22438">
      <w:pPr>
        <w:pStyle w:val="a5"/>
        <w:rPr>
          <w:color w:val="auto"/>
        </w:rPr>
      </w:pPr>
      <w:r w:rsidRPr="0052265C">
        <w:rPr>
          <w:color w:val="auto"/>
        </w:rPr>
        <w:t>в)</w:t>
      </w:r>
      <w:r w:rsidR="00C22438" w:rsidRPr="0052265C">
        <w:rPr>
          <w:color w:val="auto"/>
        </w:rPr>
        <w:t> </w:t>
      </w:r>
      <w:r w:rsidR="00BF2D5B" w:rsidRPr="0052265C">
        <w:rPr>
          <w:color w:val="auto"/>
        </w:rPr>
        <w:t xml:space="preserve">за </w:t>
      </w:r>
      <w:r w:rsidRPr="0052265C">
        <w:rPr>
          <w:color w:val="auto"/>
        </w:rPr>
        <w:t>письменную классную работу, выполненную в рабочей тетради и</w:t>
      </w:r>
      <w:r w:rsidR="00BF2D5B" w:rsidRPr="0052265C">
        <w:rPr>
          <w:color w:val="auto"/>
        </w:rPr>
        <w:t>/</w:t>
      </w:r>
      <w:r w:rsidRPr="0052265C">
        <w:rPr>
          <w:color w:val="auto"/>
        </w:rPr>
        <w:t>или в</w:t>
      </w:r>
      <w:r w:rsidR="00C22438" w:rsidRPr="0052265C">
        <w:rPr>
          <w:color w:val="auto"/>
        </w:rPr>
        <w:t> </w:t>
      </w:r>
      <w:r w:rsidRPr="0052265C">
        <w:rPr>
          <w:color w:val="auto"/>
        </w:rPr>
        <w:t>тетради на печатной основе;</w:t>
      </w:r>
    </w:p>
    <w:p w14:paraId="1A6F52F3" w14:textId="77777777" w:rsidR="002D433B" w:rsidRPr="0052265C" w:rsidRDefault="002D433B" w:rsidP="00C22438">
      <w:pPr>
        <w:pStyle w:val="a5"/>
        <w:rPr>
          <w:color w:val="auto"/>
        </w:rPr>
      </w:pPr>
      <w:r w:rsidRPr="0052265C">
        <w:rPr>
          <w:color w:val="auto"/>
        </w:rPr>
        <w:t>г)</w:t>
      </w:r>
      <w:r w:rsidR="00C22438" w:rsidRPr="0052265C">
        <w:rPr>
          <w:color w:val="auto"/>
        </w:rPr>
        <w:t> </w:t>
      </w:r>
      <w:r w:rsidR="00BF2D5B" w:rsidRPr="0052265C">
        <w:rPr>
          <w:color w:val="auto"/>
        </w:rPr>
        <w:t xml:space="preserve">за </w:t>
      </w:r>
      <w:r w:rsidRPr="0052265C">
        <w:rPr>
          <w:color w:val="auto"/>
        </w:rPr>
        <w:t>самостоятельно выполненное задание (самостоятельную работу, работу по</w:t>
      </w:r>
      <w:r w:rsidR="00C22438" w:rsidRPr="0052265C">
        <w:rPr>
          <w:color w:val="auto"/>
        </w:rPr>
        <w:t> </w:t>
      </w:r>
      <w:r w:rsidRPr="0052265C">
        <w:rPr>
          <w:color w:val="auto"/>
        </w:rPr>
        <w:t>карточке и т.п.);</w:t>
      </w:r>
    </w:p>
    <w:p w14:paraId="3BCE0068" w14:textId="77777777" w:rsidR="002D433B" w:rsidRPr="0052265C" w:rsidRDefault="002D433B" w:rsidP="00C22438">
      <w:pPr>
        <w:pStyle w:val="a5"/>
        <w:rPr>
          <w:color w:val="auto"/>
        </w:rPr>
      </w:pPr>
      <w:r w:rsidRPr="0052265C">
        <w:rPr>
          <w:color w:val="auto"/>
        </w:rPr>
        <w:t xml:space="preserve">д) </w:t>
      </w:r>
      <w:r w:rsidR="00BF2D5B" w:rsidRPr="0052265C">
        <w:rPr>
          <w:color w:val="auto"/>
        </w:rPr>
        <w:t xml:space="preserve">за </w:t>
      </w:r>
      <w:r w:rsidRPr="0052265C">
        <w:rPr>
          <w:color w:val="auto"/>
        </w:rPr>
        <w:t>физический диктант;</w:t>
      </w:r>
    </w:p>
    <w:p w14:paraId="68F25E3C" w14:textId="77777777" w:rsidR="002D433B" w:rsidRPr="0052265C" w:rsidRDefault="002D433B" w:rsidP="00C22438">
      <w:pPr>
        <w:pStyle w:val="a5"/>
        <w:rPr>
          <w:color w:val="auto"/>
        </w:rPr>
      </w:pPr>
      <w:r w:rsidRPr="0052265C">
        <w:rPr>
          <w:color w:val="auto"/>
        </w:rPr>
        <w:t>е)</w:t>
      </w:r>
      <w:r w:rsidR="00BF2D5B" w:rsidRPr="0052265C">
        <w:rPr>
          <w:color w:val="auto"/>
        </w:rPr>
        <w:t xml:space="preserve"> за </w:t>
      </w:r>
      <w:r w:rsidRPr="0052265C">
        <w:rPr>
          <w:color w:val="auto"/>
        </w:rPr>
        <w:t>сообщение (реферат, доклад, презентация), подготовленное учеником дома</w:t>
      </w:r>
      <w:r w:rsidR="00BF2D5B" w:rsidRPr="0052265C">
        <w:rPr>
          <w:color w:val="auto"/>
        </w:rPr>
        <w:t>.</w:t>
      </w:r>
    </w:p>
    <w:p w14:paraId="35161670" w14:textId="77777777" w:rsidR="00977740" w:rsidRPr="0052265C" w:rsidRDefault="00977740" w:rsidP="00C22438">
      <w:pPr>
        <w:pStyle w:val="a5"/>
        <w:rPr>
          <w:color w:val="auto"/>
        </w:rPr>
      </w:pPr>
      <w:r w:rsidRPr="0052265C">
        <w:rPr>
          <w:color w:val="auto"/>
        </w:rPr>
        <w:t>У обучаемых</w:t>
      </w:r>
      <w:r w:rsidR="00BF2D5B" w:rsidRPr="0052265C">
        <w:rPr>
          <w:color w:val="auto"/>
        </w:rPr>
        <w:t>,</w:t>
      </w:r>
      <w:r w:rsidRPr="0052265C">
        <w:rPr>
          <w:color w:val="auto"/>
        </w:rPr>
        <w:t xml:space="preserve"> реализующих программы основного и среднего (полного) общего образования по учебному предмету «Физика»</w:t>
      </w:r>
      <w:r w:rsidR="00BF2D5B" w:rsidRPr="0052265C">
        <w:rPr>
          <w:color w:val="auto"/>
        </w:rPr>
        <w:t>,</w:t>
      </w:r>
      <w:r w:rsidRPr="0052265C">
        <w:rPr>
          <w:color w:val="auto"/>
        </w:rPr>
        <w:t xml:space="preserve"> требуется наличие рабочей тетради и</w:t>
      </w:r>
      <w:r w:rsidR="00BF2D5B" w:rsidRPr="0052265C">
        <w:rPr>
          <w:color w:val="auto"/>
        </w:rPr>
        <w:t xml:space="preserve"> </w:t>
      </w:r>
      <w:r w:rsidRPr="0052265C">
        <w:rPr>
          <w:color w:val="auto"/>
        </w:rPr>
        <w:t>тетради для лабораторных работ.</w:t>
      </w:r>
    </w:p>
    <w:p w14:paraId="2B679D15" w14:textId="77777777" w:rsidR="00977740" w:rsidRPr="0052265C" w:rsidRDefault="00977740" w:rsidP="00C22438">
      <w:pPr>
        <w:pStyle w:val="a5"/>
        <w:rPr>
          <w:color w:val="auto"/>
        </w:rPr>
      </w:pPr>
      <w:r w:rsidRPr="0052265C">
        <w:rPr>
          <w:color w:val="auto"/>
        </w:rPr>
        <w:lastRenderedPageBreak/>
        <w:t>Периодичность проверки рабочих тетрадей: 1</w:t>
      </w:r>
      <w:r w:rsidR="00C22438" w:rsidRPr="0052265C">
        <w:rPr>
          <w:color w:val="auto"/>
        </w:rPr>
        <w:t>–</w:t>
      </w:r>
      <w:r w:rsidRPr="0052265C">
        <w:rPr>
          <w:color w:val="auto"/>
        </w:rPr>
        <w:t>2 раза в четверть. Контрольные/лабораторные/проверочные работы проверяются к следующему уроку.</w:t>
      </w:r>
    </w:p>
    <w:p w14:paraId="4101F2AA" w14:textId="77777777" w:rsidR="002D433B" w:rsidRPr="0052265C" w:rsidRDefault="002D433B" w:rsidP="00276847">
      <w:pPr>
        <w:pStyle w:val="a6"/>
        <w:rPr>
          <w:b w:val="0"/>
          <w:color w:val="auto"/>
        </w:rPr>
      </w:pPr>
    </w:p>
    <w:p w14:paraId="02C73AE7" w14:textId="77777777" w:rsidR="00276847" w:rsidRPr="0052265C" w:rsidRDefault="00276847" w:rsidP="00276847">
      <w:pPr>
        <w:pStyle w:val="a6"/>
        <w:rPr>
          <w:color w:val="auto"/>
        </w:rPr>
      </w:pPr>
      <w:r w:rsidRPr="0052265C">
        <w:rPr>
          <w:color w:val="auto"/>
        </w:rPr>
        <w:t>V. Основные рекомендации по организации образовательного процесса</w:t>
      </w:r>
    </w:p>
    <w:p w14:paraId="302B6CE9" w14:textId="347E3B7D" w:rsidR="00276847" w:rsidRPr="0052265C" w:rsidRDefault="00276847" w:rsidP="00276847">
      <w:pPr>
        <w:pStyle w:val="a5"/>
        <w:rPr>
          <w:color w:val="auto"/>
        </w:rPr>
      </w:pPr>
      <w:r w:rsidRPr="0052265C">
        <w:rPr>
          <w:color w:val="auto"/>
        </w:rPr>
        <w:t>В соответствии с Базисным учебным планом для организаций образования Приднестровской Молдавской Республики, реализующих программы общего образования и среднего (полного) общего образования, часовая нагрузка по</w:t>
      </w:r>
      <w:r w:rsidR="00155247" w:rsidRPr="0052265C">
        <w:rPr>
          <w:color w:val="auto"/>
        </w:rPr>
        <w:t xml:space="preserve"> </w:t>
      </w:r>
      <w:r w:rsidRPr="0052265C">
        <w:rPr>
          <w:color w:val="auto"/>
        </w:rPr>
        <w:t>неделям и годам обучения распределяется следующим образом:</w:t>
      </w:r>
      <w:r w:rsidR="00155247" w:rsidRPr="0052265C">
        <w:rPr>
          <w:color w:val="auto"/>
        </w:rPr>
        <w:t xml:space="preserve"> </w:t>
      </w:r>
    </w:p>
    <w:tbl>
      <w:tblPr>
        <w:tblW w:w="9356" w:type="dxa"/>
        <w:tblInd w:w="-65" w:type="dxa"/>
        <w:tblLayout w:type="fixed"/>
        <w:tblLook w:val="0000" w:firstRow="0" w:lastRow="0" w:firstColumn="0" w:lastColumn="0" w:noHBand="0" w:noVBand="0"/>
      </w:tblPr>
      <w:tblGrid>
        <w:gridCol w:w="2241"/>
        <w:gridCol w:w="3288"/>
        <w:gridCol w:w="3827"/>
      </w:tblGrid>
      <w:tr w:rsidR="0052265C" w:rsidRPr="0052265C" w14:paraId="4729453F" w14:textId="77777777" w:rsidTr="00580534">
        <w:trPr>
          <w:cantSplit/>
          <w:trHeight w:val="60"/>
          <w:tblHeader/>
        </w:trPr>
        <w:tc>
          <w:tcPr>
            <w:tcW w:w="224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4CB5B64" w14:textId="77777777" w:rsidR="00B620FE" w:rsidRPr="0052265C" w:rsidRDefault="00B620FE" w:rsidP="00B620FE">
            <w:pPr>
              <w:pBdr>
                <w:top w:val="nil"/>
                <w:left w:val="nil"/>
                <w:bottom w:val="nil"/>
                <w:right w:val="nil"/>
                <w:between w:val="nil"/>
              </w:pBdr>
              <w:tabs>
                <w:tab w:val="left" w:pos="851"/>
              </w:tabs>
              <w:spacing w:after="0" w:line="288" w:lineRule="auto"/>
              <w:ind w:right="0" w:firstLine="0"/>
              <w:jc w:val="center"/>
              <w:rPr>
                <w:b/>
                <w:color w:val="auto"/>
                <w:szCs w:val="24"/>
                <w:lang w:val="ru-RU" w:eastAsia="ru-RU"/>
              </w:rPr>
            </w:pPr>
            <w:r w:rsidRPr="0052265C">
              <w:rPr>
                <w:b/>
                <w:color w:val="auto"/>
                <w:szCs w:val="24"/>
                <w:lang w:val="ru-RU" w:eastAsia="ru-RU"/>
              </w:rPr>
              <w:t>Класс</w:t>
            </w:r>
          </w:p>
        </w:tc>
        <w:tc>
          <w:tcPr>
            <w:tcW w:w="3288"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87DD19C" w14:textId="77777777" w:rsidR="00B620FE" w:rsidRPr="0052265C" w:rsidRDefault="00B620FE" w:rsidP="00B620FE">
            <w:pPr>
              <w:pBdr>
                <w:top w:val="nil"/>
                <w:left w:val="nil"/>
                <w:bottom w:val="nil"/>
                <w:right w:val="nil"/>
                <w:between w:val="nil"/>
              </w:pBdr>
              <w:tabs>
                <w:tab w:val="left" w:pos="851"/>
              </w:tabs>
              <w:spacing w:after="0" w:line="288" w:lineRule="auto"/>
              <w:ind w:right="0" w:firstLine="0"/>
              <w:jc w:val="center"/>
              <w:rPr>
                <w:b/>
                <w:color w:val="auto"/>
                <w:szCs w:val="24"/>
                <w:lang w:val="ru-RU" w:eastAsia="ru-RU"/>
              </w:rPr>
            </w:pPr>
            <w:r w:rsidRPr="0052265C">
              <w:rPr>
                <w:b/>
                <w:color w:val="auto"/>
                <w:szCs w:val="24"/>
                <w:lang w:val="ru-RU" w:eastAsia="ru-RU"/>
              </w:rPr>
              <w:t>Количество часов в неделю</w:t>
            </w:r>
          </w:p>
        </w:tc>
        <w:tc>
          <w:tcPr>
            <w:tcW w:w="382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DDF360D" w14:textId="77777777" w:rsidR="00B620FE" w:rsidRPr="0052265C" w:rsidRDefault="00B620FE" w:rsidP="00B620FE">
            <w:pPr>
              <w:pBdr>
                <w:top w:val="nil"/>
                <w:left w:val="nil"/>
                <w:bottom w:val="nil"/>
                <w:right w:val="nil"/>
                <w:between w:val="nil"/>
              </w:pBdr>
              <w:tabs>
                <w:tab w:val="left" w:pos="851"/>
              </w:tabs>
              <w:spacing w:after="0" w:line="288" w:lineRule="auto"/>
              <w:ind w:right="0" w:firstLine="0"/>
              <w:jc w:val="center"/>
              <w:rPr>
                <w:b/>
                <w:color w:val="auto"/>
                <w:szCs w:val="24"/>
                <w:lang w:val="ru-RU" w:eastAsia="ru-RU"/>
              </w:rPr>
            </w:pPr>
            <w:r w:rsidRPr="0052265C">
              <w:rPr>
                <w:b/>
                <w:color w:val="auto"/>
                <w:szCs w:val="24"/>
                <w:lang w:val="ru-RU" w:eastAsia="ru-RU"/>
              </w:rPr>
              <w:t>Количество часов в год</w:t>
            </w:r>
          </w:p>
        </w:tc>
      </w:tr>
      <w:tr w:rsidR="0052265C" w:rsidRPr="0052265C" w14:paraId="157B8A64" w14:textId="77777777" w:rsidTr="00580534">
        <w:trPr>
          <w:cantSplit/>
          <w:trHeight w:val="60"/>
          <w:tblHeader/>
        </w:trPr>
        <w:tc>
          <w:tcPr>
            <w:tcW w:w="9356" w:type="dxa"/>
            <w:gridSpan w:val="3"/>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5526864" w14:textId="77777777" w:rsidR="00B620FE" w:rsidRPr="0052265C" w:rsidRDefault="00B620FE" w:rsidP="00B620FE">
            <w:pPr>
              <w:pBdr>
                <w:top w:val="nil"/>
                <w:left w:val="nil"/>
                <w:bottom w:val="nil"/>
                <w:right w:val="nil"/>
                <w:between w:val="nil"/>
              </w:pBdr>
              <w:tabs>
                <w:tab w:val="left" w:pos="851"/>
              </w:tabs>
              <w:spacing w:after="0" w:line="288" w:lineRule="auto"/>
              <w:ind w:right="0" w:firstLine="0"/>
              <w:jc w:val="center"/>
              <w:rPr>
                <w:color w:val="auto"/>
                <w:szCs w:val="24"/>
                <w:lang w:val="ru-RU" w:eastAsia="ru-RU"/>
              </w:rPr>
            </w:pPr>
            <w:r w:rsidRPr="0052265C">
              <w:rPr>
                <w:b/>
                <w:color w:val="auto"/>
                <w:szCs w:val="24"/>
                <w:lang w:val="ru-RU" w:eastAsia="ru-RU"/>
              </w:rPr>
              <w:t>Базовый уровень</w:t>
            </w:r>
          </w:p>
        </w:tc>
      </w:tr>
      <w:tr w:rsidR="0052265C" w:rsidRPr="0052265C" w14:paraId="73E5A363" w14:textId="77777777" w:rsidTr="00580534">
        <w:trPr>
          <w:cantSplit/>
          <w:trHeight w:val="224"/>
          <w:tblHeader/>
        </w:trPr>
        <w:tc>
          <w:tcPr>
            <w:tcW w:w="224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F78CB6F" w14:textId="0595CCA2" w:rsidR="00B620FE" w:rsidRPr="0052265C" w:rsidRDefault="00B620FE" w:rsidP="00B620FE">
            <w:pPr>
              <w:pBdr>
                <w:top w:val="nil"/>
                <w:left w:val="nil"/>
                <w:bottom w:val="nil"/>
                <w:right w:val="nil"/>
                <w:between w:val="nil"/>
              </w:pBdr>
              <w:tabs>
                <w:tab w:val="left" w:pos="851"/>
              </w:tabs>
              <w:spacing w:after="0" w:line="276" w:lineRule="auto"/>
              <w:ind w:right="0" w:firstLine="0"/>
              <w:jc w:val="center"/>
              <w:rPr>
                <w:color w:val="auto"/>
                <w:szCs w:val="24"/>
                <w:lang w:val="ru-RU" w:eastAsia="ru-RU"/>
              </w:rPr>
            </w:pPr>
            <w:r w:rsidRPr="0052265C">
              <w:rPr>
                <w:color w:val="auto"/>
                <w:szCs w:val="24"/>
                <w:lang w:val="ru-RU" w:eastAsia="ru-RU"/>
              </w:rPr>
              <w:t>7</w:t>
            </w:r>
          </w:p>
        </w:tc>
        <w:tc>
          <w:tcPr>
            <w:tcW w:w="3288"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8214881" w14:textId="5ED82829" w:rsidR="00B620FE" w:rsidRPr="0052265C" w:rsidRDefault="00B620FE" w:rsidP="00B620FE">
            <w:pPr>
              <w:pBdr>
                <w:top w:val="nil"/>
                <w:left w:val="nil"/>
                <w:bottom w:val="nil"/>
                <w:right w:val="nil"/>
                <w:between w:val="nil"/>
              </w:pBdr>
              <w:tabs>
                <w:tab w:val="left" w:pos="851"/>
              </w:tabs>
              <w:spacing w:after="0" w:line="276" w:lineRule="auto"/>
              <w:ind w:right="0" w:firstLine="0"/>
              <w:jc w:val="center"/>
              <w:rPr>
                <w:color w:val="auto"/>
                <w:szCs w:val="24"/>
                <w:lang w:val="ru-RU" w:eastAsia="ru-RU"/>
              </w:rPr>
            </w:pPr>
            <w:r w:rsidRPr="0052265C">
              <w:rPr>
                <w:color w:val="auto"/>
                <w:szCs w:val="24"/>
                <w:lang w:val="ru-RU" w:eastAsia="ru-RU"/>
              </w:rPr>
              <w:t>2</w:t>
            </w:r>
          </w:p>
        </w:tc>
        <w:tc>
          <w:tcPr>
            <w:tcW w:w="382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FE734E9" w14:textId="25898769" w:rsidR="00B620FE" w:rsidRPr="0052265C" w:rsidRDefault="00B620FE" w:rsidP="00B620FE">
            <w:pPr>
              <w:pBdr>
                <w:top w:val="nil"/>
                <w:left w:val="nil"/>
                <w:bottom w:val="nil"/>
                <w:right w:val="nil"/>
                <w:between w:val="nil"/>
              </w:pBdr>
              <w:tabs>
                <w:tab w:val="left" w:pos="851"/>
              </w:tabs>
              <w:spacing w:after="0" w:line="276" w:lineRule="auto"/>
              <w:ind w:right="0" w:firstLine="0"/>
              <w:jc w:val="center"/>
              <w:rPr>
                <w:color w:val="auto"/>
                <w:szCs w:val="24"/>
                <w:lang w:val="ru-RU" w:eastAsia="ru-RU"/>
              </w:rPr>
            </w:pPr>
            <w:r w:rsidRPr="0052265C">
              <w:rPr>
                <w:color w:val="auto"/>
                <w:szCs w:val="24"/>
                <w:lang w:val="ru-RU" w:eastAsia="ru-RU"/>
              </w:rPr>
              <w:t>68</w:t>
            </w:r>
          </w:p>
        </w:tc>
      </w:tr>
      <w:tr w:rsidR="0052265C" w:rsidRPr="0052265C" w14:paraId="530806B9" w14:textId="77777777" w:rsidTr="00580534">
        <w:trPr>
          <w:cantSplit/>
          <w:trHeight w:val="224"/>
          <w:tblHeader/>
        </w:trPr>
        <w:tc>
          <w:tcPr>
            <w:tcW w:w="224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0D4502F" w14:textId="034F1665" w:rsidR="00B620FE" w:rsidRPr="0052265C" w:rsidRDefault="00B620FE" w:rsidP="00B620FE">
            <w:pPr>
              <w:pBdr>
                <w:top w:val="nil"/>
                <w:left w:val="nil"/>
                <w:bottom w:val="nil"/>
                <w:right w:val="nil"/>
                <w:between w:val="nil"/>
              </w:pBdr>
              <w:tabs>
                <w:tab w:val="left" w:pos="851"/>
              </w:tabs>
              <w:spacing w:after="0" w:line="276" w:lineRule="auto"/>
              <w:ind w:right="0" w:firstLine="0"/>
              <w:jc w:val="center"/>
              <w:rPr>
                <w:color w:val="auto"/>
                <w:szCs w:val="24"/>
                <w:lang w:val="ru-RU" w:eastAsia="ru-RU"/>
              </w:rPr>
            </w:pPr>
            <w:r w:rsidRPr="0052265C">
              <w:rPr>
                <w:color w:val="auto"/>
                <w:szCs w:val="24"/>
                <w:lang w:val="ru-RU" w:eastAsia="ru-RU"/>
              </w:rPr>
              <w:t>8</w:t>
            </w:r>
          </w:p>
        </w:tc>
        <w:tc>
          <w:tcPr>
            <w:tcW w:w="3288"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C15119C" w14:textId="0C1ACD6E" w:rsidR="00B620FE" w:rsidRPr="0052265C" w:rsidRDefault="00B620FE" w:rsidP="00B620FE">
            <w:pPr>
              <w:pBdr>
                <w:top w:val="nil"/>
                <w:left w:val="nil"/>
                <w:bottom w:val="nil"/>
                <w:right w:val="nil"/>
                <w:between w:val="nil"/>
              </w:pBdr>
              <w:tabs>
                <w:tab w:val="left" w:pos="851"/>
              </w:tabs>
              <w:spacing w:after="0" w:line="276" w:lineRule="auto"/>
              <w:ind w:right="0" w:firstLine="0"/>
              <w:jc w:val="center"/>
              <w:rPr>
                <w:color w:val="auto"/>
                <w:szCs w:val="24"/>
                <w:lang w:val="ru-RU" w:eastAsia="ru-RU"/>
              </w:rPr>
            </w:pPr>
            <w:r w:rsidRPr="0052265C">
              <w:rPr>
                <w:color w:val="auto"/>
                <w:szCs w:val="24"/>
                <w:lang w:val="ru-RU" w:eastAsia="ru-RU"/>
              </w:rPr>
              <w:t>2</w:t>
            </w:r>
          </w:p>
        </w:tc>
        <w:tc>
          <w:tcPr>
            <w:tcW w:w="382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F517525" w14:textId="7B479E6E" w:rsidR="00B620FE" w:rsidRPr="0052265C" w:rsidRDefault="00B620FE" w:rsidP="00B620FE">
            <w:pPr>
              <w:pBdr>
                <w:top w:val="nil"/>
                <w:left w:val="nil"/>
                <w:bottom w:val="nil"/>
                <w:right w:val="nil"/>
                <w:between w:val="nil"/>
              </w:pBdr>
              <w:tabs>
                <w:tab w:val="left" w:pos="851"/>
              </w:tabs>
              <w:spacing w:after="0" w:line="276" w:lineRule="auto"/>
              <w:ind w:right="0" w:firstLine="0"/>
              <w:jc w:val="center"/>
              <w:rPr>
                <w:color w:val="auto"/>
                <w:szCs w:val="24"/>
                <w:lang w:val="ru-RU" w:eastAsia="ru-RU"/>
              </w:rPr>
            </w:pPr>
            <w:r w:rsidRPr="0052265C">
              <w:rPr>
                <w:color w:val="auto"/>
                <w:szCs w:val="24"/>
                <w:lang w:val="ru-RU" w:eastAsia="ru-RU"/>
              </w:rPr>
              <w:t>68</w:t>
            </w:r>
          </w:p>
        </w:tc>
      </w:tr>
      <w:tr w:rsidR="0052265C" w:rsidRPr="0052265C" w14:paraId="2CF05EA0" w14:textId="77777777" w:rsidTr="00580534">
        <w:trPr>
          <w:cantSplit/>
          <w:trHeight w:val="60"/>
          <w:tblHeader/>
        </w:trPr>
        <w:tc>
          <w:tcPr>
            <w:tcW w:w="224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BB9F783" w14:textId="77777777" w:rsidR="00B620FE" w:rsidRPr="0052265C" w:rsidRDefault="00B620FE" w:rsidP="00B620FE">
            <w:pPr>
              <w:pBdr>
                <w:top w:val="nil"/>
                <w:left w:val="nil"/>
                <w:bottom w:val="nil"/>
                <w:right w:val="nil"/>
                <w:between w:val="nil"/>
              </w:pBdr>
              <w:tabs>
                <w:tab w:val="left" w:pos="851"/>
              </w:tabs>
              <w:spacing w:after="0" w:line="276" w:lineRule="auto"/>
              <w:ind w:right="0" w:firstLine="0"/>
              <w:jc w:val="center"/>
              <w:rPr>
                <w:color w:val="auto"/>
                <w:szCs w:val="24"/>
                <w:lang w:val="ru-RU" w:eastAsia="ru-RU"/>
              </w:rPr>
            </w:pPr>
            <w:r w:rsidRPr="0052265C">
              <w:rPr>
                <w:color w:val="auto"/>
                <w:szCs w:val="24"/>
                <w:lang w:val="ru-RU" w:eastAsia="ru-RU"/>
              </w:rPr>
              <w:t>9</w:t>
            </w:r>
          </w:p>
        </w:tc>
        <w:tc>
          <w:tcPr>
            <w:tcW w:w="3288"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85941D2" w14:textId="77777777" w:rsidR="00B620FE" w:rsidRPr="0052265C" w:rsidRDefault="00B620FE" w:rsidP="00B620FE">
            <w:pPr>
              <w:pBdr>
                <w:top w:val="nil"/>
                <w:left w:val="nil"/>
                <w:bottom w:val="nil"/>
                <w:right w:val="nil"/>
                <w:between w:val="nil"/>
              </w:pBdr>
              <w:tabs>
                <w:tab w:val="left" w:pos="851"/>
              </w:tabs>
              <w:spacing w:after="0" w:line="276" w:lineRule="auto"/>
              <w:ind w:right="0" w:firstLine="0"/>
              <w:jc w:val="center"/>
              <w:rPr>
                <w:color w:val="auto"/>
                <w:szCs w:val="24"/>
                <w:lang w:val="ru-RU" w:eastAsia="ru-RU"/>
              </w:rPr>
            </w:pPr>
            <w:r w:rsidRPr="0052265C">
              <w:rPr>
                <w:color w:val="auto"/>
                <w:szCs w:val="24"/>
                <w:lang w:val="ru-RU" w:eastAsia="ru-RU"/>
              </w:rPr>
              <w:t>2</w:t>
            </w:r>
          </w:p>
        </w:tc>
        <w:tc>
          <w:tcPr>
            <w:tcW w:w="382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33ED7F9" w14:textId="77777777" w:rsidR="00B620FE" w:rsidRPr="0052265C" w:rsidRDefault="00B620FE" w:rsidP="00B620FE">
            <w:pPr>
              <w:pBdr>
                <w:top w:val="nil"/>
                <w:left w:val="nil"/>
                <w:bottom w:val="nil"/>
                <w:right w:val="nil"/>
                <w:between w:val="nil"/>
              </w:pBdr>
              <w:tabs>
                <w:tab w:val="left" w:pos="851"/>
              </w:tabs>
              <w:spacing w:after="0" w:line="276" w:lineRule="auto"/>
              <w:ind w:right="0" w:firstLine="0"/>
              <w:jc w:val="center"/>
              <w:rPr>
                <w:color w:val="auto"/>
                <w:szCs w:val="24"/>
                <w:lang w:val="ru-RU" w:eastAsia="ru-RU"/>
              </w:rPr>
            </w:pPr>
            <w:r w:rsidRPr="0052265C">
              <w:rPr>
                <w:color w:val="auto"/>
                <w:szCs w:val="24"/>
                <w:lang w:val="ru-RU" w:eastAsia="ru-RU"/>
              </w:rPr>
              <w:t>68</w:t>
            </w:r>
          </w:p>
        </w:tc>
      </w:tr>
      <w:tr w:rsidR="0052265C" w:rsidRPr="0052265C" w14:paraId="2C3AD077" w14:textId="77777777" w:rsidTr="00580534">
        <w:trPr>
          <w:cantSplit/>
          <w:trHeight w:val="60"/>
          <w:tblHeader/>
        </w:trPr>
        <w:tc>
          <w:tcPr>
            <w:tcW w:w="224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C6ADA92" w14:textId="77777777" w:rsidR="00B620FE" w:rsidRPr="0052265C" w:rsidRDefault="00B620FE" w:rsidP="00B620FE">
            <w:pPr>
              <w:pBdr>
                <w:top w:val="nil"/>
                <w:left w:val="nil"/>
                <w:bottom w:val="nil"/>
                <w:right w:val="nil"/>
                <w:between w:val="nil"/>
              </w:pBdr>
              <w:tabs>
                <w:tab w:val="left" w:pos="851"/>
              </w:tabs>
              <w:spacing w:after="0" w:line="276" w:lineRule="auto"/>
              <w:ind w:right="0" w:firstLine="0"/>
              <w:jc w:val="center"/>
              <w:rPr>
                <w:color w:val="auto"/>
                <w:szCs w:val="24"/>
                <w:lang w:val="ru-RU" w:eastAsia="ru-RU"/>
              </w:rPr>
            </w:pPr>
            <w:r w:rsidRPr="0052265C">
              <w:rPr>
                <w:color w:val="auto"/>
                <w:szCs w:val="24"/>
                <w:lang w:val="ru-RU" w:eastAsia="ru-RU"/>
              </w:rPr>
              <w:t>10</w:t>
            </w:r>
          </w:p>
        </w:tc>
        <w:tc>
          <w:tcPr>
            <w:tcW w:w="3288"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A4FE097" w14:textId="3B1172F2" w:rsidR="00B620FE" w:rsidRPr="0052265C" w:rsidRDefault="00B620FE" w:rsidP="00B620FE">
            <w:pPr>
              <w:pBdr>
                <w:top w:val="nil"/>
                <w:left w:val="nil"/>
                <w:bottom w:val="nil"/>
                <w:right w:val="nil"/>
                <w:between w:val="nil"/>
              </w:pBdr>
              <w:tabs>
                <w:tab w:val="left" w:pos="851"/>
              </w:tabs>
              <w:spacing w:after="0" w:line="276" w:lineRule="auto"/>
              <w:ind w:right="0" w:firstLine="0"/>
              <w:jc w:val="center"/>
              <w:rPr>
                <w:color w:val="auto"/>
                <w:szCs w:val="24"/>
                <w:lang w:val="ru-RU" w:eastAsia="ru-RU"/>
              </w:rPr>
            </w:pPr>
            <w:r w:rsidRPr="0052265C">
              <w:rPr>
                <w:color w:val="auto"/>
                <w:szCs w:val="24"/>
                <w:lang w:val="ru-RU" w:eastAsia="ru-RU"/>
              </w:rPr>
              <w:t>2</w:t>
            </w:r>
          </w:p>
        </w:tc>
        <w:tc>
          <w:tcPr>
            <w:tcW w:w="382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567DA9E" w14:textId="277383A2" w:rsidR="00B620FE" w:rsidRPr="0052265C" w:rsidRDefault="00B620FE" w:rsidP="00B620FE">
            <w:pPr>
              <w:pBdr>
                <w:top w:val="nil"/>
                <w:left w:val="nil"/>
                <w:bottom w:val="nil"/>
                <w:right w:val="nil"/>
                <w:between w:val="nil"/>
              </w:pBdr>
              <w:tabs>
                <w:tab w:val="left" w:pos="851"/>
              </w:tabs>
              <w:spacing w:after="0" w:line="276" w:lineRule="auto"/>
              <w:ind w:right="0" w:firstLine="0"/>
              <w:jc w:val="center"/>
              <w:rPr>
                <w:color w:val="auto"/>
                <w:szCs w:val="24"/>
                <w:lang w:val="ru-RU" w:eastAsia="ru-RU"/>
              </w:rPr>
            </w:pPr>
            <w:r w:rsidRPr="0052265C">
              <w:rPr>
                <w:color w:val="auto"/>
                <w:szCs w:val="24"/>
                <w:lang w:val="ru-RU" w:eastAsia="ru-RU"/>
              </w:rPr>
              <w:t>68</w:t>
            </w:r>
          </w:p>
        </w:tc>
      </w:tr>
      <w:tr w:rsidR="0052265C" w:rsidRPr="0052265C" w14:paraId="64FE3117" w14:textId="77777777" w:rsidTr="00580534">
        <w:trPr>
          <w:cantSplit/>
          <w:trHeight w:val="60"/>
          <w:tblHeader/>
        </w:trPr>
        <w:tc>
          <w:tcPr>
            <w:tcW w:w="224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75C42D0" w14:textId="77777777" w:rsidR="00B620FE" w:rsidRPr="0052265C" w:rsidRDefault="00B620FE" w:rsidP="00B620FE">
            <w:pPr>
              <w:pBdr>
                <w:top w:val="nil"/>
                <w:left w:val="nil"/>
                <w:bottom w:val="nil"/>
                <w:right w:val="nil"/>
                <w:between w:val="nil"/>
              </w:pBdr>
              <w:tabs>
                <w:tab w:val="left" w:pos="851"/>
              </w:tabs>
              <w:spacing w:after="0" w:line="276" w:lineRule="auto"/>
              <w:ind w:right="0" w:firstLine="0"/>
              <w:jc w:val="center"/>
              <w:rPr>
                <w:color w:val="auto"/>
                <w:szCs w:val="24"/>
                <w:lang w:val="ru-RU" w:eastAsia="ru-RU"/>
              </w:rPr>
            </w:pPr>
            <w:r w:rsidRPr="0052265C">
              <w:rPr>
                <w:color w:val="auto"/>
                <w:szCs w:val="24"/>
                <w:lang w:val="ru-RU" w:eastAsia="ru-RU"/>
              </w:rPr>
              <w:t>11</w:t>
            </w:r>
          </w:p>
        </w:tc>
        <w:tc>
          <w:tcPr>
            <w:tcW w:w="3288"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97C20BE" w14:textId="158DAFE7" w:rsidR="00B620FE" w:rsidRPr="0052265C" w:rsidRDefault="00B620FE" w:rsidP="00B620FE">
            <w:pPr>
              <w:pBdr>
                <w:top w:val="nil"/>
                <w:left w:val="nil"/>
                <w:bottom w:val="nil"/>
                <w:right w:val="nil"/>
                <w:between w:val="nil"/>
              </w:pBdr>
              <w:tabs>
                <w:tab w:val="left" w:pos="851"/>
              </w:tabs>
              <w:spacing w:after="0" w:line="276" w:lineRule="auto"/>
              <w:ind w:right="0" w:firstLine="0"/>
              <w:jc w:val="center"/>
              <w:rPr>
                <w:color w:val="auto"/>
                <w:szCs w:val="24"/>
                <w:lang w:val="ru-RU" w:eastAsia="ru-RU"/>
              </w:rPr>
            </w:pPr>
            <w:r w:rsidRPr="0052265C">
              <w:rPr>
                <w:color w:val="auto"/>
                <w:szCs w:val="24"/>
                <w:lang w:val="ru-RU" w:eastAsia="ru-RU"/>
              </w:rPr>
              <w:t>2</w:t>
            </w:r>
          </w:p>
        </w:tc>
        <w:tc>
          <w:tcPr>
            <w:tcW w:w="382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A010A8B" w14:textId="77A1E06B" w:rsidR="00B620FE" w:rsidRPr="0052265C" w:rsidRDefault="00B620FE" w:rsidP="00B620FE">
            <w:pPr>
              <w:pBdr>
                <w:top w:val="nil"/>
                <w:left w:val="nil"/>
                <w:bottom w:val="nil"/>
                <w:right w:val="nil"/>
                <w:between w:val="nil"/>
              </w:pBdr>
              <w:tabs>
                <w:tab w:val="left" w:pos="851"/>
              </w:tabs>
              <w:spacing w:after="0" w:line="276" w:lineRule="auto"/>
              <w:ind w:right="0" w:firstLine="0"/>
              <w:jc w:val="center"/>
              <w:rPr>
                <w:color w:val="auto"/>
                <w:szCs w:val="24"/>
                <w:lang w:val="ru-RU" w:eastAsia="ru-RU"/>
              </w:rPr>
            </w:pPr>
            <w:r w:rsidRPr="0052265C">
              <w:rPr>
                <w:color w:val="auto"/>
                <w:szCs w:val="24"/>
                <w:lang w:val="ru-RU" w:eastAsia="ru-RU"/>
              </w:rPr>
              <w:t>68</w:t>
            </w:r>
          </w:p>
        </w:tc>
      </w:tr>
      <w:tr w:rsidR="0052265C" w:rsidRPr="0052265C" w14:paraId="5D7B58BA" w14:textId="77777777" w:rsidTr="00580534">
        <w:trPr>
          <w:cantSplit/>
          <w:trHeight w:val="60"/>
          <w:tblHeader/>
        </w:trPr>
        <w:tc>
          <w:tcPr>
            <w:tcW w:w="9356" w:type="dxa"/>
            <w:gridSpan w:val="3"/>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6AE1AD9" w14:textId="77777777" w:rsidR="00B620FE" w:rsidRPr="0052265C" w:rsidRDefault="00B620FE" w:rsidP="00B620FE">
            <w:pPr>
              <w:pBdr>
                <w:top w:val="nil"/>
                <w:left w:val="nil"/>
                <w:bottom w:val="nil"/>
                <w:right w:val="nil"/>
                <w:between w:val="nil"/>
              </w:pBdr>
              <w:tabs>
                <w:tab w:val="left" w:pos="851"/>
              </w:tabs>
              <w:spacing w:after="0" w:line="288" w:lineRule="auto"/>
              <w:ind w:right="0" w:firstLine="0"/>
              <w:jc w:val="center"/>
              <w:rPr>
                <w:b/>
                <w:color w:val="auto"/>
                <w:szCs w:val="24"/>
                <w:lang w:val="ru-RU" w:eastAsia="ru-RU"/>
              </w:rPr>
            </w:pPr>
            <w:r w:rsidRPr="0052265C">
              <w:rPr>
                <w:b/>
                <w:color w:val="auto"/>
                <w:szCs w:val="24"/>
                <w:lang w:val="ru-RU" w:eastAsia="ru-RU"/>
              </w:rPr>
              <w:t>Профильный уровень</w:t>
            </w:r>
          </w:p>
          <w:p w14:paraId="6048A1FD" w14:textId="733ADEB2" w:rsidR="00B620FE" w:rsidRPr="0052265C" w:rsidRDefault="00B620FE" w:rsidP="00B620FE">
            <w:pPr>
              <w:pBdr>
                <w:top w:val="nil"/>
                <w:left w:val="nil"/>
                <w:bottom w:val="nil"/>
                <w:right w:val="nil"/>
                <w:between w:val="nil"/>
              </w:pBdr>
              <w:tabs>
                <w:tab w:val="left" w:pos="851"/>
              </w:tabs>
              <w:spacing w:after="0" w:line="288" w:lineRule="auto"/>
              <w:ind w:right="0" w:firstLine="0"/>
              <w:jc w:val="center"/>
              <w:rPr>
                <w:color w:val="auto"/>
                <w:szCs w:val="24"/>
                <w:lang w:val="ru-RU" w:eastAsia="ru-RU"/>
              </w:rPr>
            </w:pPr>
            <w:r w:rsidRPr="0052265C">
              <w:rPr>
                <w:color w:val="auto"/>
                <w:szCs w:val="24"/>
                <w:lang w:val="ru-RU" w:eastAsia="ru-RU"/>
              </w:rPr>
              <w:t>Технологический профиль</w:t>
            </w:r>
          </w:p>
        </w:tc>
      </w:tr>
      <w:tr w:rsidR="0052265C" w:rsidRPr="0052265C" w14:paraId="4A0EA187" w14:textId="77777777" w:rsidTr="00715774">
        <w:trPr>
          <w:cantSplit/>
          <w:trHeight w:val="433"/>
          <w:tblHeader/>
        </w:trPr>
        <w:tc>
          <w:tcPr>
            <w:tcW w:w="224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007AE09" w14:textId="77777777" w:rsidR="00B620FE" w:rsidRPr="0052265C" w:rsidRDefault="00B620FE" w:rsidP="00B620FE">
            <w:pPr>
              <w:pBdr>
                <w:top w:val="nil"/>
                <w:left w:val="nil"/>
                <w:bottom w:val="nil"/>
                <w:right w:val="nil"/>
                <w:between w:val="nil"/>
              </w:pBdr>
              <w:tabs>
                <w:tab w:val="left" w:pos="851"/>
              </w:tabs>
              <w:spacing w:after="0" w:line="276" w:lineRule="auto"/>
              <w:ind w:right="0" w:firstLine="0"/>
              <w:jc w:val="center"/>
              <w:rPr>
                <w:color w:val="auto"/>
                <w:szCs w:val="24"/>
                <w:lang w:val="ru-RU" w:eastAsia="ru-RU"/>
              </w:rPr>
            </w:pPr>
            <w:r w:rsidRPr="0052265C">
              <w:rPr>
                <w:color w:val="auto"/>
                <w:szCs w:val="24"/>
                <w:lang w:val="ru-RU" w:eastAsia="ru-RU"/>
              </w:rPr>
              <w:t>10</w:t>
            </w:r>
          </w:p>
        </w:tc>
        <w:tc>
          <w:tcPr>
            <w:tcW w:w="3288"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1AC80A3" w14:textId="77777777" w:rsidR="00B620FE" w:rsidRPr="0052265C" w:rsidRDefault="00B620FE" w:rsidP="00B620FE">
            <w:pPr>
              <w:pBdr>
                <w:top w:val="nil"/>
                <w:left w:val="nil"/>
                <w:bottom w:val="nil"/>
                <w:right w:val="nil"/>
                <w:between w:val="nil"/>
              </w:pBdr>
              <w:tabs>
                <w:tab w:val="left" w:pos="851"/>
              </w:tabs>
              <w:spacing w:after="0" w:line="276" w:lineRule="auto"/>
              <w:ind w:right="0" w:firstLine="0"/>
              <w:jc w:val="center"/>
              <w:rPr>
                <w:color w:val="auto"/>
                <w:szCs w:val="24"/>
                <w:lang w:val="ru-RU" w:eastAsia="ru-RU"/>
              </w:rPr>
            </w:pPr>
            <w:r w:rsidRPr="0052265C">
              <w:rPr>
                <w:color w:val="auto"/>
                <w:szCs w:val="24"/>
                <w:lang w:val="ru-RU" w:eastAsia="ru-RU"/>
              </w:rPr>
              <w:t>5</w:t>
            </w:r>
          </w:p>
        </w:tc>
        <w:tc>
          <w:tcPr>
            <w:tcW w:w="382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1CFC03C" w14:textId="77777777" w:rsidR="00B620FE" w:rsidRPr="0052265C" w:rsidRDefault="00B620FE" w:rsidP="00B620FE">
            <w:pPr>
              <w:pBdr>
                <w:top w:val="nil"/>
                <w:left w:val="nil"/>
                <w:bottom w:val="nil"/>
                <w:right w:val="nil"/>
                <w:between w:val="nil"/>
              </w:pBdr>
              <w:tabs>
                <w:tab w:val="left" w:pos="851"/>
              </w:tabs>
              <w:spacing w:after="0" w:line="276" w:lineRule="auto"/>
              <w:ind w:right="0" w:firstLine="0"/>
              <w:jc w:val="center"/>
              <w:rPr>
                <w:color w:val="auto"/>
                <w:szCs w:val="24"/>
                <w:lang w:val="ru-RU" w:eastAsia="ru-RU"/>
              </w:rPr>
            </w:pPr>
            <w:r w:rsidRPr="0052265C">
              <w:rPr>
                <w:color w:val="auto"/>
                <w:szCs w:val="24"/>
                <w:lang w:val="ru-RU" w:eastAsia="ru-RU"/>
              </w:rPr>
              <w:t>170</w:t>
            </w:r>
          </w:p>
        </w:tc>
      </w:tr>
      <w:tr w:rsidR="0052265C" w:rsidRPr="0052265C" w14:paraId="715C0CC1" w14:textId="77777777" w:rsidTr="00580534">
        <w:trPr>
          <w:cantSplit/>
          <w:trHeight w:val="60"/>
          <w:tblHeader/>
        </w:trPr>
        <w:tc>
          <w:tcPr>
            <w:tcW w:w="224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E5788E4" w14:textId="77777777" w:rsidR="00B620FE" w:rsidRPr="0052265C" w:rsidRDefault="00B620FE" w:rsidP="00B620FE">
            <w:pPr>
              <w:pBdr>
                <w:top w:val="nil"/>
                <w:left w:val="nil"/>
                <w:bottom w:val="nil"/>
                <w:right w:val="nil"/>
                <w:between w:val="nil"/>
              </w:pBdr>
              <w:tabs>
                <w:tab w:val="left" w:pos="851"/>
              </w:tabs>
              <w:spacing w:after="0" w:line="276" w:lineRule="auto"/>
              <w:ind w:right="0" w:firstLine="0"/>
              <w:jc w:val="center"/>
              <w:rPr>
                <w:color w:val="auto"/>
                <w:szCs w:val="24"/>
                <w:lang w:val="ru-RU" w:eastAsia="ru-RU"/>
              </w:rPr>
            </w:pPr>
            <w:r w:rsidRPr="0052265C">
              <w:rPr>
                <w:color w:val="auto"/>
                <w:szCs w:val="24"/>
                <w:lang w:val="ru-RU" w:eastAsia="ru-RU"/>
              </w:rPr>
              <w:t>11</w:t>
            </w:r>
          </w:p>
        </w:tc>
        <w:tc>
          <w:tcPr>
            <w:tcW w:w="3288"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F2B6C4A" w14:textId="77777777" w:rsidR="00B620FE" w:rsidRPr="0052265C" w:rsidRDefault="00B620FE" w:rsidP="00B620FE">
            <w:pPr>
              <w:pBdr>
                <w:top w:val="nil"/>
                <w:left w:val="nil"/>
                <w:bottom w:val="nil"/>
                <w:right w:val="nil"/>
                <w:between w:val="nil"/>
              </w:pBdr>
              <w:tabs>
                <w:tab w:val="left" w:pos="851"/>
              </w:tabs>
              <w:spacing w:after="0" w:line="276" w:lineRule="auto"/>
              <w:ind w:right="0" w:firstLine="0"/>
              <w:jc w:val="center"/>
              <w:rPr>
                <w:color w:val="auto"/>
                <w:szCs w:val="24"/>
                <w:lang w:val="ru-RU" w:eastAsia="ru-RU"/>
              </w:rPr>
            </w:pPr>
            <w:r w:rsidRPr="0052265C">
              <w:rPr>
                <w:color w:val="auto"/>
                <w:szCs w:val="24"/>
                <w:lang w:val="ru-RU" w:eastAsia="ru-RU"/>
              </w:rPr>
              <w:t>5</w:t>
            </w:r>
          </w:p>
        </w:tc>
        <w:tc>
          <w:tcPr>
            <w:tcW w:w="382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FE64E70" w14:textId="77777777" w:rsidR="00B620FE" w:rsidRPr="0052265C" w:rsidRDefault="00B620FE" w:rsidP="00B620FE">
            <w:pPr>
              <w:pBdr>
                <w:top w:val="nil"/>
                <w:left w:val="nil"/>
                <w:bottom w:val="nil"/>
                <w:right w:val="nil"/>
                <w:between w:val="nil"/>
              </w:pBdr>
              <w:tabs>
                <w:tab w:val="left" w:pos="851"/>
              </w:tabs>
              <w:spacing w:after="0" w:line="276" w:lineRule="auto"/>
              <w:ind w:right="0" w:firstLine="0"/>
              <w:jc w:val="center"/>
              <w:rPr>
                <w:color w:val="auto"/>
                <w:szCs w:val="24"/>
                <w:lang w:val="ru-RU" w:eastAsia="ru-RU"/>
              </w:rPr>
            </w:pPr>
            <w:r w:rsidRPr="0052265C">
              <w:rPr>
                <w:color w:val="auto"/>
                <w:szCs w:val="24"/>
                <w:lang w:val="ru-RU" w:eastAsia="ru-RU"/>
              </w:rPr>
              <w:t>170</w:t>
            </w:r>
          </w:p>
        </w:tc>
      </w:tr>
    </w:tbl>
    <w:p w14:paraId="736241DE" w14:textId="77777777" w:rsidR="00B620FE" w:rsidRPr="0052265C" w:rsidRDefault="00B620FE" w:rsidP="00B620FE">
      <w:pPr>
        <w:pBdr>
          <w:top w:val="nil"/>
          <w:left w:val="nil"/>
          <w:bottom w:val="nil"/>
          <w:right w:val="nil"/>
          <w:between w:val="nil"/>
        </w:pBdr>
        <w:tabs>
          <w:tab w:val="left" w:pos="851"/>
        </w:tabs>
        <w:spacing w:after="0" w:line="288" w:lineRule="auto"/>
        <w:ind w:right="0" w:firstLine="454"/>
        <w:rPr>
          <w:color w:val="auto"/>
          <w:sz w:val="18"/>
          <w:szCs w:val="18"/>
          <w:lang w:val="ru-RU" w:eastAsia="ru-RU"/>
        </w:rPr>
      </w:pPr>
    </w:p>
    <w:p w14:paraId="7BDA7F7F" w14:textId="3A95E4F8" w:rsidR="00AE11D0" w:rsidRPr="0052265C" w:rsidRDefault="00AE11D0" w:rsidP="00715774">
      <w:pPr>
        <w:pBdr>
          <w:top w:val="nil"/>
          <w:left w:val="nil"/>
          <w:bottom w:val="nil"/>
          <w:right w:val="nil"/>
          <w:between w:val="nil"/>
        </w:pBdr>
        <w:tabs>
          <w:tab w:val="left" w:pos="851"/>
        </w:tabs>
        <w:spacing w:after="0" w:line="276" w:lineRule="auto"/>
        <w:ind w:right="0" w:firstLine="454"/>
        <w:rPr>
          <w:color w:val="auto"/>
          <w:sz w:val="26"/>
          <w:szCs w:val="26"/>
          <w:lang w:val="ru-RU" w:eastAsia="ru-RU"/>
        </w:rPr>
      </w:pPr>
      <w:r w:rsidRPr="0052265C">
        <w:rPr>
          <w:color w:val="auto"/>
          <w:sz w:val="26"/>
          <w:szCs w:val="26"/>
          <w:lang w:val="ru-RU" w:eastAsia="ru-RU"/>
        </w:rPr>
        <w:t>Примерный перечень практический и лабораторных работ по физике определен примерными программами по учебному предмету «Физика».</w:t>
      </w:r>
    </w:p>
    <w:p w14:paraId="68AF90BA" w14:textId="513EB866" w:rsidR="00BF45F1" w:rsidRPr="0052265C" w:rsidRDefault="00BF45F1" w:rsidP="00715774">
      <w:pPr>
        <w:pBdr>
          <w:top w:val="nil"/>
          <w:left w:val="nil"/>
          <w:bottom w:val="nil"/>
          <w:right w:val="nil"/>
          <w:between w:val="nil"/>
        </w:pBdr>
        <w:tabs>
          <w:tab w:val="left" w:pos="851"/>
        </w:tabs>
        <w:spacing w:after="0" w:line="276" w:lineRule="auto"/>
        <w:ind w:right="0" w:firstLine="454"/>
        <w:rPr>
          <w:color w:val="auto"/>
          <w:sz w:val="26"/>
          <w:szCs w:val="26"/>
          <w:lang w:val="ru-RU" w:eastAsia="ru-RU"/>
        </w:rPr>
      </w:pPr>
      <w:r w:rsidRPr="0052265C">
        <w:rPr>
          <w:color w:val="auto"/>
          <w:sz w:val="26"/>
          <w:szCs w:val="26"/>
          <w:lang w:val="ru-RU" w:eastAsia="ru-RU"/>
        </w:rPr>
        <w:t>В организациях профессионального образования, реализующих общеобразовательные программы, количество часов по учебной дисциплине «Физика» устанавливается согласно соответствующей основной профессиональной образовательной программе для организаций среднего профессионального образования.</w:t>
      </w:r>
    </w:p>
    <w:tbl>
      <w:tblPr>
        <w:tblStyle w:val="1"/>
        <w:tblW w:w="0" w:type="auto"/>
        <w:tblInd w:w="108" w:type="dxa"/>
        <w:tblLook w:val="04A0" w:firstRow="1" w:lastRow="0" w:firstColumn="1" w:lastColumn="0" w:noHBand="0" w:noVBand="1"/>
      </w:tblPr>
      <w:tblGrid>
        <w:gridCol w:w="2342"/>
        <w:gridCol w:w="2013"/>
        <w:gridCol w:w="1534"/>
        <w:gridCol w:w="1696"/>
        <w:gridCol w:w="1652"/>
      </w:tblGrid>
      <w:tr w:rsidR="0052265C" w:rsidRPr="0052265C" w14:paraId="3DE85587" w14:textId="4EA89798" w:rsidTr="00A17B96">
        <w:tc>
          <w:tcPr>
            <w:tcW w:w="2589" w:type="dxa"/>
          </w:tcPr>
          <w:p w14:paraId="3250164C" w14:textId="77777777" w:rsidR="00A17B96" w:rsidRPr="0052265C" w:rsidRDefault="00A17B96" w:rsidP="00BF45F1">
            <w:pPr>
              <w:tabs>
                <w:tab w:val="left" w:pos="851"/>
              </w:tabs>
              <w:spacing w:after="0" w:line="360" w:lineRule="auto"/>
              <w:ind w:right="0" w:firstLine="0"/>
              <w:jc w:val="center"/>
              <w:rPr>
                <w:color w:val="auto"/>
                <w:szCs w:val="26"/>
                <w:lang w:val="ru-RU"/>
              </w:rPr>
            </w:pPr>
            <w:r w:rsidRPr="0052265C">
              <w:rPr>
                <w:color w:val="auto"/>
                <w:szCs w:val="26"/>
                <w:lang w:val="ru-RU"/>
              </w:rPr>
              <w:t>Уровень образования</w:t>
            </w:r>
          </w:p>
        </w:tc>
        <w:tc>
          <w:tcPr>
            <w:tcW w:w="2267" w:type="dxa"/>
          </w:tcPr>
          <w:p w14:paraId="45743C93" w14:textId="77777777" w:rsidR="00A17B96" w:rsidRPr="0052265C" w:rsidRDefault="00A17B96" w:rsidP="00BF45F1">
            <w:pPr>
              <w:tabs>
                <w:tab w:val="left" w:pos="851"/>
              </w:tabs>
              <w:spacing w:after="0" w:line="360" w:lineRule="auto"/>
              <w:ind w:right="0" w:firstLine="0"/>
              <w:jc w:val="center"/>
              <w:rPr>
                <w:color w:val="auto"/>
                <w:szCs w:val="26"/>
                <w:lang w:val="ru-RU"/>
              </w:rPr>
            </w:pPr>
            <w:r w:rsidRPr="0052265C">
              <w:rPr>
                <w:color w:val="auto"/>
                <w:szCs w:val="26"/>
                <w:lang w:val="ru-RU"/>
              </w:rPr>
              <w:t>Профиль</w:t>
            </w:r>
          </w:p>
        </w:tc>
        <w:tc>
          <w:tcPr>
            <w:tcW w:w="1669" w:type="dxa"/>
          </w:tcPr>
          <w:p w14:paraId="17449A83" w14:textId="77777777" w:rsidR="00A17B96" w:rsidRPr="0052265C" w:rsidRDefault="00A17B96" w:rsidP="00BF45F1">
            <w:pPr>
              <w:tabs>
                <w:tab w:val="left" w:pos="851"/>
              </w:tabs>
              <w:spacing w:after="0" w:line="360" w:lineRule="auto"/>
              <w:ind w:right="0" w:firstLine="0"/>
              <w:jc w:val="center"/>
              <w:rPr>
                <w:color w:val="auto"/>
                <w:szCs w:val="26"/>
                <w:lang w:val="ru-RU"/>
              </w:rPr>
            </w:pPr>
            <w:r w:rsidRPr="0052265C">
              <w:rPr>
                <w:color w:val="auto"/>
                <w:szCs w:val="26"/>
                <w:lang w:val="ru-RU"/>
              </w:rPr>
              <w:t>Количество часов</w:t>
            </w:r>
          </w:p>
        </w:tc>
        <w:tc>
          <w:tcPr>
            <w:tcW w:w="1696" w:type="dxa"/>
          </w:tcPr>
          <w:p w14:paraId="5ADD37CB" w14:textId="7E6963F8" w:rsidR="00A17B96" w:rsidRPr="0052265C" w:rsidRDefault="00A17B96" w:rsidP="00BF45F1">
            <w:pPr>
              <w:tabs>
                <w:tab w:val="left" w:pos="851"/>
              </w:tabs>
              <w:spacing w:after="0" w:line="360" w:lineRule="auto"/>
              <w:ind w:right="0" w:firstLine="0"/>
              <w:jc w:val="center"/>
              <w:rPr>
                <w:color w:val="auto"/>
                <w:szCs w:val="26"/>
                <w:lang w:val="ru-RU"/>
              </w:rPr>
            </w:pPr>
            <w:r w:rsidRPr="0052265C">
              <w:rPr>
                <w:color w:val="auto"/>
                <w:szCs w:val="26"/>
                <w:lang w:val="ru-RU"/>
              </w:rPr>
              <w:t>Лабораторные работы</w:t>
            </w:r>
          </w:p>
        </w:tc>
        <w:tc>
          <w:tcPr>
            <w:tcW w:w="1016" w:type="dxa"/>
          </w:tcPr>
          <w:p w14:paraId="34CC9143" w14:textId="4436389E" w:rsidR="00A17B96" w:rsidRPr="0052265C" w:rsidRDefault="00A17B96" w:rsidP="00BF45F1">
            <w:pPr>
              <w:tabs>
                <w:tab w:val="left" w:pos="851"/>
              </w:tabs>
              <w:spacing w:after="0" w:line="360" w:lineRule="auto"/>
              <w:ind w:right="0" w:firstLine="0"/>
              <w:jc w:val="center"/>
              <w:rPr>
                <w:color w:val="auto"/>
                <w:szCs w:val="26"/>
                <w:lang w:val="ru-RU"/>
              </w:rPr>
            </w:pPr>
            <w:r w:rsidRPr="0052265C">
              <w:rPr>
                <w:color w:val="auto"/>
                <w:szCs w:val="26"/>
                <w:lang w:val="ru-RU"/>
              </w:rPr>
              <w:t>Практические работы</w:t>
            </w:r>
          </w:p>
        </w:tc>
      </w:tr>
      <w:tr w:rsidR="0052265C" w:rsidRPr="0052265C" w14:paraId="217088DF" w14:textId="26ED9886" w:rsidTr="00A17B96">
        <w:tc>
          <w:tcPr>
            <w:tcW w:w="2589" w:type="dxa"/>
            <w:vMerge w:val="restart"/>
          </w:tcPr>
          <w:p w14:paraId="1525EFE4" w14:textId="77777777" w:rsidR="00A17B96" w:rsidRPr="0052265C" w:rsidRDefault="00A17B96" w:rsidP="00BF45F1">
            <w:pPr>
              <w:tabs>
                <w:tab w:val="left" w:pos="851"/>
              </w:tabs>
              <w:spacing w:after="0" w:line="360" w:lineRule="auto"/>
              <w:ind w:right="0" w:firstLine="0"/>
              <w:jc w:val="left"/>
              <w:rPr>
                <w:color w:val="auto"/>
                <w:szCs w:val="26"/>
                <w:lang w:val="ru-RU"/>
              </w:rPr>
            </w:pPr>
            <w:r w:rsidRPr="0052265C">
              <w:rPr>
                <w:color w:val="auto"/>
                <w:szCs w:val="26"/>
                <w:lang w:val="ru-RU"/>
              </w:rPr>
              <w:t>Начальное профессиональное образование</w:t>
            </w:r>
          </w:p>
        </w:tc>
        <w:tc>
          <w:tcPr>
            <w:tcW w:w="2267" w:type="dxa"/>
            <w:vAlign w:val="center"/>
          </w:tcPr>
          <w:p w14:paraId="6B70BB1E" w14:textId="77777777" w:rsidR="00A17B96" w:rsidRPr="0052265C" w:rsidRDefault="00A17B96" w:rsidP="00BF45F1">
            <w:pPr>
              <w:tabs>
                <w:tab w:val="left" w:pos="851"/>
              </w:tabs>
              <w:spacing w:after="0" w:line="360" w:lineRule="auto"/>
              <w:ind w:right="0" w:firstLine="0"/>
              <w:jc w:val="left"/>
              <w:rPr>
                <w:color w:val="auto"/>
                <w:szCs w:val="26"/>
                <w:lang w:val="ru-RU"/>
              </w:rPr>
            </w:pPr>
            <w:r w:rsidRPr="0052265C">
              <w:rPr>
                <w:color w:val="auto"/>
                <w:szCs w:val="26"/>
                <w:lang w:val="ru-RU"/>
              </w:rPr>
              <w:t>Технический</w:t>
            </w:r>
          </w:p>
        </w:tc>
        <w:tc>
          <w:tcPr>
            <w:tcW w:w="1669" w:type="dxa"/>
            <w:vAlign w:val="center"/>
          </w:tcPr>
          <w:p w14:paraId="5EC75E11" w14:textId="10C48782" w:rsidR="00A17B96" w:rsidRPr="0052265C" w:rsidRDefault="00A17B96" w:rsidP="00BF45F1">
            <w:pPr>
              <w:tabs>
                <w:tab w:val="left" w:pos="851"/>
              </w:tabs>
              <w:spacing w:after="0" w:line="360" w:lineRule="auto"/>
              <w:ind w:right="0" w:firstLine="0"/>
              <w:jc w:val="center"/>
              <w:rPr>
                <w:color w:val="auto"/>
                <w:szCs w:val="26"/>
                <w:lang w:val="ru-RU"/>
              </w:rPr>
            </w:pPr>
            <w:r w:rsidRPr="0052265C">
              <w:rPr>
                <w:color w:val="auto"/>
                <w:szCs w:val="26"/>
                <w:lang w:val="ru-RU"/>
              </w:rPr>
              <w:t>160</w:t>
            </w:r>
          </w:p>
        </w:tc>
        <w:tc>
          <w:tcPr>
            <w:tcW w:w="1696" w:type="dxa"/>
          </w:tcPr>
          <w:p w14:paraId="1B83A837" w14:textId="2C2D2246" w:rsidR="00A17B96" w:rsidRPr="0052265C" w:rsidRDefault="00A17B96" w:rsidP="00BF45F1">
            <w:pPr>
              <w:tabs>
                <w:tab w:val="left" w:pos="851"/>
              </w:tabs>
              <w:spacing w:after="0" w:line="360" w:lineRule="auto"/>
              <w:ind w:right="0" w:firstLine="0"/>
              <w:jc w:val="center"/>
              <w:rPr>
                <w:color w:val="auto"/>
                <w:szCs w:val="26"/>
                <w:lang w:val="ru-RU"/>
              </w:rPr>
            </w:pPr>
            <w:r w:rsidRPr="0052265C">
              <w:rPr>
                <w:color w:val="auto"/>
                <w:szCs w:val="26"/>
                <w:lang w:val="ru-RU"/>
              </w:rPr>
              <w:t>10</w:t>
            </w:r>
          </w:p>
        </w:tc>
        <w:tc>
          <w:tcPr>
            <w:tcW w:w="1016" w:type="dxa"/>
          </w:tcPr>
          <w:p w14:paraId="040116B6" w14:textId="6F26E381" w:rsidR="00A17B96" w:rsidRPr="0052265C" w:rsidRDefault="00A17B96" w:rsidP="00BF45F1">
            <w:pPr>
              <w:tabs>
                <w:tab w:val="left" w:pos="851"/>
              </w:tabs>
              <w:spacing w:after="0" w:line="360" w:lineRule="auto"/>
              <w:ind w:right="0" w:firstLine="0"/>
              <w:jc w:val="center"/>
              <w:rPr>
                <w:color w:val="auto"/>
                <w:szCs w:val="26"/>
                <w:lang w:val="ru-RU"/>
              </w:rPr>
            </w:pPr>
            <w:r w:rsidRPr="0052265C">
              <w:rPr>
                <w:color w:val="auto"/>
                <w:szCs w:val="26"/>
                <w:lang w:val="ru-RU"/>
              </w:rPr>
              <w:t>43</w:t>
            </w:r>
          </w:p>
        </w:tc>
      </w:tr>
      <w:tr w:rsidR="0052265C" w:rsidRPr="0052265C" w14:paraId="01ABC457" w14:textId="38D10947" w:rsidTr="00A17B96">
        <w:tc>
          <w:tcPr>
            <w:tcW w:w="2589" w:type="dxa"/>
            <w:vMerge/>
          </w:tcPr>
          <w:p w14:paraId="753F8C8E" w14:textId="77777777" w:rsidR="00A17B96" w:rsidRPr="0052265C" w:rsidRDefault="00A17B96" w:rsidP="00BF45F1">
            <w:pPr>
              <w:tabs>
                <w:tab w:val="left" w:pos="851"/>
              </w:tabs>
              <w:spacing w:after="0" w:line="360" w:lineRule="auto"/>
              <w:ind w:right="0" w:firstLine="0"/>
              <w:jc w:val="left"/>
              <w:rPr>
                <w:color w:val="auto"/>
                <w:szCs w:val="26"/>
                <w:lang w:val="ru-RU"/>
              </w:rPr>
            </w:pPr>
          </w:p>
        </w:tc>
        <w:tc>
          <w:tcPr>
            <w:tcW w:w="2267" w:type="dxa"/>
            <w:vAlign w:val="center"/>
          </w:tcPr>
          <w:p w14:paraId="2200109C" w14:textId="77777777" w:rsidR="00A17B96" w:rsidRPr="0052265C" w:rsidRDefault="00A17B96" w:rsidP="00BF45F1">
            <w:pPr>
              <w:tabs>
                <w:tab w:val="left" w:pos="851"/>
              </w:tabs>
              <w:spacing w:after="0" w:line="360" w:lineRule="auto"/>
              <w:ind w:right="0" w:firstLine="0"/>
              <w:jc w:val="left"/>
              <w:rPr>
                <w:color w:val="auto"/>
                <w:szCs w:val="26"/>
                <w:lang w:val="ru-RU"/>
              </w:rPr>
            </w:pPr>
            <w:r w:rsidRPr="0052265C">
              <w:rPr>
                <w:color w:val="auto"/>
                <w:szCs w:val="26"/>
                <w:lang w:val="ru-RU"/>
              </w:rPr>
              <w:t>Естественно-научный</w:t>
            </w:r>
          </w:p>
        </w:tc>
        <w:tc>
          <w:tcPr>
            <w:tcW w:w="1669" w:type="dxa"/>
            <w:vAlign w:val="center"/>
          </w:tcPr>
          <w:p w14:paraId="7789EF3C" w14:textId="11CD0998" w:rsidR="00A17B96" w:rsidRPr="0052265C" w:rsidRDefault="00A17B96" w:rsidP="00BF45F1">
            <w:pPr>
              <w:tabs>
                <w:tab w:val="left" w:pos="851"/>
              </w:tabs>
              <w:spacing w:after="0" w:line="360" w:lineRule="auto"/>
              <w:ind w:right="0" w:firstLine="0"/>
              <w:jc w:val="center"/>
              <w:rPr>
                <w:color w:val="auto"/>
                <w:szCs w:val="26"/>
                <w:lang w:val="ru-RU"/>
              </w:rPr>
            </w:pPr>
            <w:r w:rsidRPr="0052265C">
              <w:rPr>
                <w:color w:val="auto"/>
                <w:szCs w:val="26"/>
                <w:lang w:val="ru-RU"/>
              </w:rPr>
              <w:t>150</w:t>
            </w:r>
          </w:p>
        </w:tc>
        <w:tc>
          <w:tcPr>
            <w:tcW w:w="1696" w:type="dxa"/>
          </w:tcPr>
          <w:p w14:paraId="339EC6E6" w14:textId="5A889099" w:rsidR="00A17B96" w:rsidRPr="0052265C" w:rsidRDefault="00A17B96" w:rsidP="00BF45F1">
            <w:pPr>
              <w:tabs>
                <w:tab w:val="left" w:pos="851"/>
              </w:tabs>
              <w:spacing w:after="0" w:line="360" w:lineRule="auto"/>
              <w:ind w:right="0" w:firstLine="0"/>
              <w:jc w:val="center"/>
              <w:rPr>
                <w:color w:val="auto"/>
                <w:szCs w:val="26"/>
                <w:lang w:val="ru-RU"/>
              </w:rPr>
            </w:pPr>
            <w:r w:rsidRPr="0052265C">
              <w:rPr>
                <w:color w:val="auto"/>
                <w:szCs w:val="26"/>
                <w:lang w:val="ru-RU"/>
              </w:rPr>
              <w:t>10</w:t>
            </w:r>
          </w:p>
        </w:tc>
        <w:tc>
          <w:tcPr>
            <w:tcW w:w="1016" w:type="dxa"/>
          </w:tcPr>
          <w:p w14:paraId="465DB55F" w14:textId="41F2D176" w:rsidR="00A17B96" w:rsidRPr="0052265C" w:rsidRDefault="00A17B96" w:rsidP="00BF45F1">
            <w:pPr>
              <w:tabs>
                <w:tab w:val="left" w:pos="851"/>
              </w:tabs>
              <w:spacing w:after="0" w:line="360" w:lineRule="auto"/>
              <w:ind w:right="0" w:firstLine="0"/>
              <w:jc w:val="center"/>
              <w:rPr>
                <w:color w:val="auto"/>
                <w:szCs w:val="26"/>
                <w:lang w:val="ru-RU"/>
              </w:rPr>
            </w:pPr>
            <w:r w:rsidRPr="0052265C">
              <w:rPr>
                <w:color w:val="auto"/>
                <w:szCs w:val="26"/>
                <w:lang w:val="ru-RU"/>
              </w:rPr>
              <w:t>35</w:t>
            </w:r>
          </w:p>
        </w:tc>
      </w:tr>
      <w:tr w:rsidR="0052265C" w:rsidRPr="0052265C" w14:paraId="688DDB0A" w14:textId="1403C96B" w:rsidTr="00A17B96">
        <w:tc>
          <w:tcPr>
            <w:tcW w:w="2589" w:type="dxa"/>
            <w:vMerge/>
          </w:tcPr>
          <w:p w14:paraId="3597F4AE" w14:textId="77777777" w:rsidR="00A17B96" w:rsidRPr="0052265C" w:rsidRDefault="00A17B96" w:rsidP="00BF45F1">
            <w:pPr>
              <w:tabs>
                <w:tab w:val="left" w:pos="851"/>
              </w:tabs>
              <w:spacing w:after="0" w:line="360" w:lineRule="auto"/>
              <w:ind w:right="0" w:firstLine="0"/>
              <w:jc w:val="left"/>
              <w:rPr>
                <w:color w:val="auto"/>
                <w:szCs w:val="26"/>
                <w:lang w:val="ru-RU"/>
              </w:rPr>
            </w:pPr>
          </w:p>
        </w:tc>
        <w:tc>
          <w:tcPr>
            <w:tcW w:w="2267" w:type="dxa"/>
            <w:vAlign w:val="center"/>
          </w:tcPr>
          <w:p w14:paraId="21927E19" w14:textId="77777777" w:rsidR="00A17B96" w:rsidRPr="0052265C" w:rsidRDefault="00A17B96" w:rsidP="00BF45F1">
            <w:pPr>
              <w:tabs>
                <w:tab w:val="left" w:pos="851"/>
              </w:tabs>
              <w:spacing w:after="0" w:line="360" w:lineRule="auto"/>
              <w:ind w:right="0" w:firstLine="0"/>
              <w:jc w:val="left"/>
              <w:rPr>
                <w:color w:val="auto"/>
                <w:szCs w:val="26"/>
                <w:lang w:val="ru-RU"/>
              </w:rPr>
            </w:pPr>
            <w:r w:rsidRPr="0052265C">
              <w:rPr>
                <w:color w:val="auto"/>
                <w:szCs w:val="26"/>
                <w:lang w:val="ru-RU"/>
              </w:rPr>
              <w:t>Социально-экономический</w:t>
            </w:r>
          </w:p>
        </w:tc>
        <w:tc>
          <w:tcPr>
            <w:tcW w:w="1669" w:type="dxa"/>
            <w:vAlign w:val="center"/>
          </w:tcPr>
          <w:p w14:paraId="0BFC491F" w14:textId="01F5C1DF" w:rsidR="00A17B96" w:rsidRPr="0052265C" w:rsidRDefault="00A17B96" w:rsidP="00BF45F1">
            <w:pPr>
              <w:tabs>
                <w:tab w:val="left" w:pos="851"/>
              </w:tabs>
              <w:spacing w:after="0" w:line="360" w:lineRule="auto"/>
              <w:ind w:right="0" w:firstLine="0"/>
              <w:jc w:val="center"/>
              <w:rPr>
                <w:color w:val="auto"/>
                <w:szCs w:val="26"/>
                <w:lang w:val="ru-RU"/>
              </w:rPr>
            </w:pPr>
            <w:r w:rsidRPr="0052265C">
              <w:rPr>
                <w:color w:val="auto"/>
                <w:szCs w:val="26"/>
                <w:lang w:val="ru-RU"/>
              </w:rPr>
              <w:t>106</w:t>
            </w:r>
          </w:p>
        </w:tc>
        <w:tc>
          <w:tcPr>
            <w:tcW w:w="1696" w:type="dxa"/>
          </w:tcPr>
          <w:p w14:paraId="7BD08FDC" w14:textId="44202E20" w:rsidR="00A17B96" w:rsidRPr="0052265C" w:rsidRDefault="00A17B96" w:rsidP="00BF45F1">
            <w:pPr>
              <w:tabs>
                <w:tab w:val="left" w:pos="851"/>
              </w:tabs>
              <w:spacing w:after="0" w:line="360" w:lineRule="auto"/>
              <w:ind w:right="0" w:firstLine="0"/>
              <w:jc w:val="center"/>
              <w:rPr>
                <w:color w:val="auto"/>
                <w:szCs w:val="26"/>
                <w:lang w:val="ru-RU"/>
              </w:rPr>
            </w:pPr>
            <w:r w:rsidRPr="0052265C">
              <w:rPr>
                <w:color w:val="auto"/>
                <w:szCs w:val="26"/>
                <w:lang w:val="ru-RU"/>
              </w:rPr>
              <w:t>10</w:t>
            </w:r>
          </w:p>
        </w:tc>
        <w:tc>
          <w:tcPr>
            <w:tcW w:w="1016" w:type="dxa"/>
          </w:tcPr>
          <w:p w14:paraId="7052C16B" w14:textId="1B5A709D" w:rsidR="00A17B96" w:rsidRPr="0052265C" w:rsidRDefault="00A17B96" w:rsidP="00BF45F1">
            <w:pPr>
              <w:tabs>
                <w:tab w:val="left" w:pos="851"/>
              </w:tabs>
              <w:spacing w:after="0" w:line="360" w:lineRule="auto"/>
              <w:ind w:right="0" w:firstLine="0"/>
              <w:jc w:val="center"/>
              <w:rPr>
                <w:color w:val="auto"/>
                <w:szCs w:val="26"/>
                <w:lang w:val="ru-RU"/>
              </w:rPr>
            </w:pPr>
            <w:r w:rsidRPr="0052265C">
              <w:rPr>
                <w:color w:val="auto"/>
                <w:szCs w:val="26"/>
                <w:lang w:val="ru-RU"/>
              </w:rPr>
              <w:t>-</w:t>
            </w:r>
          </w:p>
        </w:tc>
      </w:tr>
      <w:tr w:rsidR="00A17B96" w:rsidRPr="0052265C" w14:paraId="6FDF17B6" w14:textId="31D324E0" w:rsidTr="00A17B96">
        <w:tc>
          <w:tcPr>
            <w:tcW w:w="2589" w:type="dxa"/>
          </w:tcPr>
          <w:p w14:paraId="2518F1FD" w14:textId="77777777" w:rsidR="00A17B96" w:rsidRPr="0052265C" w:rsidRDefault="00A17B96" w:rsidP="00BF45F1">
            <w:pPr>
              <w:tabs>
                <w:tab w:val="left" w:pos="851"/>
              </w:tabs>
              <w:spacing w:after="0" w:line="360" w:lineRule="auto"/>
              <w:ind w:right="0" w:firstLine="0"/>
              <w:jc w:val="left"/>
              <w:rPr>
                <w:color w:val="auto"/>
                <w:szCs w:val="26"/>
                <w:lang w:val="ru-RU"/>
              </w:rPr>
            </w:pPr>
            <w:r w:rsidRPr="0052265C">
              <w:rPr>
                <w:color w:val="auto"/>
                <w:szCs w:val="26"/>
                <w:lang w:val="ru-RU"/>
              </w:rPr>
              <w:lastRenderedPageBreak/>
              <w:t>Среднее профессиональное образование</w:t>
            </w:r>
          </w:p>
        </w:tc>
        <w:tc>
          <w:tcPr>
            <w:tcW w:w="2267" w:type="dxa"/>
            <w:vAlign w:val="center"/>
          </w:tcPr>
          <w:p w14:paraId="49084B34" w14:textId="77777777" w:rsidR="00A17B96" w:rsidRPr="0052265C" w:rsidRDefault="00A17B96" w:rsidP="00BF45F1">
            <w:pPr>
              <w:tabs>
                <w:tab w:val="left" w:pos="851"/>
              </w:tabs>
              <w:spacing w:after="0" w:line="360" w:lineRule="auto"/>
              <w:ind w:right="0" w:firstLine="0"/>
              <w:jc w:val="left"/>
              <w:rPr>
                <w:color w:val="auto"/>
                <w:szCs w:val="26"/>
                <w:lang w:val="ru-RU"/>
              </w:rPr>
            </w:pPr>
            <w:r w:rsidRPr="0052265C">
              <w:rPr>
                <w:color w:val="auto"/>
                <w:szCs w:val="26"/>
                <w:lang w:val="ru-RU"/>
              </w:rPr>
              <w:t>Гуманитарный</w:t>
            </w:r>
          </w:p>
        </w:tc>
        <w:tc>
          <w:tcPr>
            <w:tcW w:w="1669" w:type="dxa"/>
            <w:vAlign w:val="center"/>
          </w:tcPr>
          <w:p w14:paraId="5E39F0FE" w14:textId="151836F6" w:rsidR="00A17B96" w:rsidRPr="0052265C" w:rsidRDefault="00A17B96" w:rsidP="00BF45F1">
            <w:pPr>
              <w:tabs>
                <w:tab w:val="left" w:pos="851"/>
              </w:tabs>
              <w:spacing w:after="0" w:line="360" w:lineRule="auto"/>
              <w:ind w:right="0" w:firstLine="0"/>
              <w:jc w:val="center"/>
              <w:rPr>
                <w:color w:val="auto"/>
                <w:szCs w:val="26"/>
                <w:lang w:val="ru-RU"/>
              </w:rPr>
            </w:pPr>
            <w:r w:rsidRPr="0052265C">
              <w:rPr>
                <w:color w:val="auto"/>
                <w:szCs w:val="26"/>
                <w:lang w:val="ru-RU"/>
              </w:rPr>
              <w:t>70</w:t>
            </w:r>
          </w:p>
        </w:tc>
        <w:tc>
          <w:tcPr>
            <w:tcW w:w="1696" w:type="dxa"/>
          </w:tcPr>
          <w:p w14:paraId="2D838C69" w14:textId="219654B9" w:rsidR="00A17B96" w:rsidRPr="0052265C" w:rsidRDefault="00A17B96" w:rsidP="00BF45F1">
            <w:pPr>
              <w:tabs>
                <w:tab w:val="left" w:pos="851"/>
              </w:tabs>
              <w:spacing w:after="0" w:line="360" w:lineRule="auto"/>
              <w:ind w:right="0" w:firstLine="0"/>
              <w:jc w:val="center"/>
              <w:rPr>
                <w:color w:val="auto"/>
                <w:szCs w:val="26"/>
                <w:lang w:val="ru-RU"/>
              </w:rPr>
            </w:pPr>
            <w:r w:rsidRPr="0052265C">
              <w:rPr>
                <w:color w:val="auto"/>
                <w:szCs w:val="26"/>
                <w:lang w:val="ru-RU"/>
              </w:rPr>
              <w:t>2</w:t>
            </w:r>
          </w:p>
        </w:tc>
        <w:tc>
          <w:tcPr>
            <w:tcW w:w="1016" w:type="dxa"/>
          </w:tcPr>
          <w:p w14:paraId="0C3A7AB9" w14:textId="779EFB38" w:rsidR="00A17B96" w:rsidRPr="0052265C" w:rsidRDefault="00A17B96" w:rsidP="00BF45F1">
            <w:pPr>
              <w:tabs>
                <w:tab w:val="left" w:pos="851"/>
              </w:tabs>
              <w:spacing w:after="0" w:line="360" w:lineRule="auto"/>
              <w:ind w:right="0" w:firstLine="0"/>
              <w:jc w:val="center"/>
              <w:rPr>
                <w:color w:val="auto"/>
                <w:szCs w:val="26"/>
                <w:lang w:val="ru-RU"/>
              </w:rPr>
            </w:pPr>
            <w:r w:rsidRPr="0052265C">
              <w:rPr>
                <w:color w:val="auto"/>
                <w:szCs w:val="26"/>
                <w:lang w:val="ru-RU"/>
              </w:rPr>
              <w:t>-</w:t>
            </w:r>
          </w:p>
        </w:tc>
      </w:tr>
    </w:tbl>
    <w:p w14:paraId="7822C41D" w14:textId="77777777" w:rsidR="00BF45F1" w:rsidRPr="0052265C" w:rsidRDefault="00BF45F1" w:rsidP="00CB6D77">
      <w:pPr>
        <w:pStyle w:val="a5"/>
        <w:tabs>
          <w:tab w:val="clear" w:pos="851"/>
          <w:tab w:val="left" w:pos="567"/>
        </w:tabs>
        <w:spacing w:line="276" w:lineRule="auto"/>
        <w:rPr>
          <w:color w:val="auto"/>
        </w:rPr>
      </w:pPr>
    </w:p>
    <w:p w14:paraId="0690C74C" w14:textId="77777777" w:rsidR="00276847" w:rsidRPr="0052265C" w:rsidRDefault="00276847" w:rsidP="00276847">
      <w:pPr>
        <w:pStyle w:val="a5"/>
        <w:rPr>
          <w:color w:val="auto"/>
        </w:rPr>
      </w:pPr>
      <w:r w:rsidRPr="0052265C">
        <w:rPr>
          <w:color w:val="auto"/>
        </w:rPr>
        <w:t>Примерными программами по учебному предмету/учебной дисциплине «Физика» определен перечень демонстрационных экспериментов и лабораторных работ, необходимых для обеспечения реализации Государственного стандарта основного и среднего (полного) общего образования. В то же время учитель/преподаватель, учитывая материальную базу физического кабинета учебного заведения, может заменять отдельные работы равноценными, использовать различные варианты проведения их (в том числе виртуальную демонстрацию физического опыта), дополнять этот перечень другими опытами или кратковременными экспериментальными задачами, объединять несколько работ в</w:t>
      </w:r>
      <w:r w:rsidR="00C22438" w:rsidRPr="0052265C">
        <w:rPr>
          <w:color w:val="auto"/>
        </w:rPr>
        <w:t> </w:t>
      </w:r>
      <w:r w:rsidRPr="0052265C">
        <w:rPr>
          <w:color w:val="auto"/>
        </w:rPr>
        <w:t>одну в зависимости от выбранного плана изучения определенной темы.</w:t>
      </w:r>
    </w:p>
    <w:p w14:paraId="7B3A569E" w14:textId="77777777" w:rsidR="00276847" w:rsidRPr="0052265C" w:rsidRDefault="00276847" w:rsidP="00276847">
      <w:pPr>
        <w:pStyle w:val="a5"/>
        <w:rPr>
          <w:color w:val="auto"/>
        </w:rPr>
      </w:pPr>
      <w:r w:rsidRPr="0052265C">
        <w:rPr>
          <w:color w:val="auto"/>
        </w:rPr>
        <w:t>Отдельные лабораторные работы могут выполняться обучаемыми как домашние задания, а также выполняться с использованием цифровых лабораторий, цифровых измерительных комплексов, компьютерных моделей, виртуальных симуляций и виртуальной физической лаборатории. Вместе с тем необходимо учитывать, что в</w:t>
      </w:r>
      <w:r w:rsidR="00155247" w:rsidRPr="0052265C">
        <w:rPr>
          <w:color w:val="auto"/>
        </w:rPr>
        <w:t> </w:t>
      </w:r>
      <w:r w:rsidRPr="0052265C">
        <w:rPr>
          <w:color w:val="auto"/>
        </w:rPr>
        <w:t>образовательном процессе модельный виртуальный эксперимент не может в</w:t>
      </w:r>
      <w:r w:rsidR="00155247" w:rsidRPr="0052265C">
        <w:rPr>
          <w:color w:val="auto"/>
        </w:rPr>
        <w:t> </w:t>
      </w:r>
      <w:r w:rsidRPr="0052265C">
        <w:rPr>
          <w:color w:val="auto"/>
        </w:rPr>
        <w:t>полной мере заменить лабораторные работы, выполняемые с использованием реального оборудования.</w:t>
      </w:r>
    </w:p>
    <w:p w14:paraId="0819EB74" w14:textId="77777777" w:rsidR="00276847" w:rsidRPr="0052265C" w:rsidRDefault="00276847" w:rsidP="00276847">
      <w:pPr>
        <w:pStyle w:val="a5"/>
        <w:rPr>
          <w:color w:val="auto"/>
        </w:rPr>
      </w:pPr>
      <w:r w:rsidRPr="0052265C">
        <w:rPr>
          <w:color w:val="auto"/>
        </w:rPr>
        <w:t>Основной учебный материал должен быть усвоен обучающимися на уроке. Основная функция домашнего задания – закрепление знаний и умений. Для домашнего задания может предлагаться учебный материал, который усвоен на учебных занятиях. С целью предупреждения перегрузки обучающихся учитель должен следить за тем, чтобы объем домашнего задания соответствовал санитарным нормам, объяснять на уроке/занятии содержание, порядок и приемы его выполнения. Задания повышенного уровня сложности, творческие задания могут предлагаться для самостоятельного выполнения обучающимся только по их желанию. Домашние задания должны быть вариативными: обязательные задания для всего класса и задания по выбору (для мотивированных обучающихся). Цель обязательных заданий</w:t>
      </w:r>
      <w:r w:rsidR="00155247" w:rsidRPr="0052265C">
        <w:rPr>
          <w:color w:val="auto"/>
        </w:rPr>
        <w:t> </w:t>
      </w:r>
      <w:r w:rsidRPr="0052265C">
        <w:rPr>
          <w:color w:val="auto"/>
        </w:rPr>
        <w:t>– закрепление теоретических знаний и практических умений, полученных на уроке. Целью заданий по выбору является стимулирование учебной самостоятельности, творческого применения полученных знаний, как правило, в</w:t>
      </w:r>
      <w:r w:rsidR="00155247" w:rsidRPr="0052265C">
        <w:rPr>
          <w:color w:val="auto"/>
        </w:rPr>
        <w:t> </w:t>
      </w:r>
      <w:r w:rsidRPr="0052265C">
        <w:rPr>
          <w:color w:val="auto"/>
        </w:rPr>
        <w:t>нестандартных учебных ситуациях, комплексное применение умений и навыков, а</w:t>
      </w:r>
      <w:r w:rsidR="00155247" w:rsidRPr="0052265C">
        <w:rPr>
          <w:color w:val="auto"/>
        </w:rPr>
        <w:t> </w:t>
      </w:r>
      <w:r w:rsidRPr="0052265C">
        <w:rPr>
          <w:color w:val="auto"/>
        </w:rPr>
        <w:t>также развитие интереса к учебному предмету для формирования предпрофильных предпочтений обучающихся.</w:t>
      </w:r>
    </w:p>
    <w:p w14:paraId="656A84F3" w14:textId="77777777" w:rsidR="00276847" w:rsidRPr="0052265C" w:rsidRDefault="00276847" w:rsidP="00276847">
      <w:pPr>
        <w:pStyle w:val="a5"/>
        <w:rPr>
          <w:color w:val="auto"/>
        </w:rPr>
      </w:pPr>
    </w:p>
    <w:p w14:paraId="427B46E1" w14:textId="77777777" w:rsidR="00276847" w:rsidRPr="0052265C" w:rsidRDefault="00276847" w:rsidP="00276847">
      <w:pPr>
        <w:pStyle w:val="a6"/>
        <w:rPr>
          <w:color w:val="auto"/>
        </w:rPr>
      </w:pPr>
      <w:r w:rsidRPr="0052265C">
        <w:rPr>
          <w:color w:val="auto"/>
        </w:rPr>
        <w:t>VI. Рекомендации по организации методической работы</w:t>
      </w:r>
    </w:p>
    <w:p w14:paraId="0E5AEF19" w14:textId="77777777" w:rsidR="00276847" w:rsidRPr="0052265C" w:rsidRDefault="00276847" w:rsidP="00276847">
      <w:pPr>
        <w:pStyle w:val="a6"/>
        <w:rPr>
          <w:color w:val="auto"/>
        </w:rPr>
      </w:pPr>
      <w:r w:rsidRPr="0052265C">
        <w:rPr>
          <w:color w:val="auto"/>
        </w:rPr>
        <w:t>и повышению профессиональной компетентности педагогов</w:t>
      </w:r>
    </w:p>
    <w:p w14:paraId="51933EE3" w14:textId="77777777" w:rsidR="00276847" w:rsidRPr="0052265C" w:rsidRDefault="00276847" w:rsidP="00155247">
      <w:pPr>
        <w:pStyle w:val="a5"/>
        <w:rPr>
          <w:color w:val="auto"/>
        </w:rPr>
      </w:pPr>
      <w:r w:rsidRPr="0052265C">
        <w:rPr>
          <w:color w:val="auto"/>
        </w:rPr>
        <w:lastRenderedPageBreak/>
        <w:t>В целях повышения профессиональной компетентности учителей/преподавателей необходимо включать в планы работы городских (районных) методических объединений учителей физики семинары по следующим направлениям:</w:t>
      </w:r>
    </w:p>
    <w:p w14:paraId="18E07C22" w14:textId="77777777" w:rsidR="00276847" w:rsidRPr="0052265C" w:rsidRDefault="00C22438" w:rsidP="00155247">
      <w:pPr>
        <w:spacing w:after="0" w:line="288" w:lineRule="auto"/>
        <w:ind w:right="0" w:firstLine="454"/>
        <w:rPr>
          <w:color w:val="auto"/>
          <w:sz w:val="26"/>
          <w:szCs w:val="26"/>
          <w:lang w:val="ru-RU"/>
        </w:rPr>
      </w:pPr>
      <w:r w:rsidRPr="0052265C">
        <w:rPr>
          <w:color w:val="auto"/>
          <w:sz w:val="26"/>
          <w:szCs w:val="26"/>
          <w:lang w:val="ru-RU"/>
        </w:rPr>
        <w:t>– </w:t>
      </w:r>
      <w:r w:rsidR="00276847" w:rsidRPr="0052265C">
        <w:rPr>
          <w:color w:val="auto"/>
          <w:sz w:val="26"/>
          <w:szCs w:val="26"/>
          <w:lang w:val="ru-RU"/>
        </w:rPr>
        <w:t>«</w:t>
      </w:r>
      <w:r w:rsidR="00504F95" w:rsidRPr="0052265C">
        <w:rPr>
          <w:color w:val="auto"/>
          <w:sz w:val="26"/>
          <w:szCs w:val="26"/>
          <w:lang w:val="ru-RU"/>
        </w:rPr>
        <w:t>Проектирование индивидуальных образовательных траекторий и разработка вариативных маршрутов изучения физики с использованием возможностей генеративных языковых моделей искусственного интеллекта</w:t>
      </w:r>
      <w:r w:rsidR="00276847" w:rsidRPr="0052265C">
        <w:rPr>
          <w:color w:val="auto"/>
          <w:sz w:val="26"/>
          <w:szCs w:val="26"/>
          <w:lang w:val="ru-RU"/>
        </w:rPr>
        <w:t>»;</w:t>
      </w:r>
    </w:p>
    <w:p w14:paraId="7706ECE1" w14:textId="77777777" w:rsidR="00276847" w:rsidRPr="0052265C" w:rsidRDefault="00C22438" w:rsidP="00155247">
      <w:pPr>
        <w:pStyle w:val="a5"/>
        <w:rPr>
          <w:color w:val="auto"/>
        </w:rPr>
      </w:pPr>
      <w:r w:rsidRPr="0052265C">
        <w:rPr>
          <w:color w:val="auto"/>
        </w:rPr>
        <w:t>– </w:t>
      </w:r>
      <w:r w:rsidR="00276847" w:rsidRPr="0052265C">
        <w:rPr>
          <w:color w:val="auto"/>
        </w:rPr>
        <w:t>«</w:t>
      </w:r>
      <w:r w:rsidR="00504F95" w:rsidRPr="0052265C">
        <w:rPr>
          <w:color w:val="auto"/>
        </w:rPr>
        <w:t>Мониторинг эффективности персонифицированного обучения путем создания адаптивных учебных материалов</w:t>
      </w:r>
      <w:r w:rsidR="00976AB4" w:rsidRPr="0052265C">
        <w:rPr>
          <w:color w:val="auto"/>
        </w:rPr>
        <w:t xml:space="preserve"> и и</w:t>
      </w:r>
      <w:r w:rsidR="00504F95" w:rsidRPr="0052265C">
        <w:rPr>
          <w:color w:val="auto"/>
        </w:rPr>
        <w:t>нтеграци</w:t>
      </w:r>
      <w:r w:rsidR="00976AB4" w:rsidRPr="0052265C">
        <w:rPr>
          <w:color w:val="auto"/>
        </w:rPr>
        <w:t>и</w:t>
      </w:r>
      <w:r w:rsidR="00504F95" w:rsidRPr="0052265C">
        <w:rPr>
          <w:color w:val="auto"/>
        </w:rPr>
        <w:t xml:space="preserve"> проектной деятельности в</w:t>
      </w:r>
      <w:r w:rsidR="00155247" w:rsidRPr="0052265C">
        <w:rPr>
          <w:color w:val="auto"/>
        </w:rPr>
        <w:t> </w:t>
      </w:r>
      <w:r w:rsidR="00504F95" w:rsidRPr="0052265C">
        <w:rPr>
          <w:color w:val="auto"/>
        </w:rPr>
        <w:t>индивидуальные образовательные траектории</w:t>
      </w:r>
      <w:r w:rsidR="00276847" w:rsidRPr="0052265C">
        <w:rPr>
          <w:color w:val="auto"/>
        </w:rPr>
        <w:t>».</w:t>
      </w:r>
    </w:p>
    <w:p w14:paraId="5FBA6D58" w14:textId="77777777" w:rsidR="00276847" w:rsidRPr="0052265C" w:rsidRDefault="00276847" w:rsidP="00155247">
      <w:pPr>
        <w:pStyle w:val="a5"/>
        <w:rPr>
          <w:color w:val="auto"/>
        </w:rPr>
      </w:pPr>
      <w:r w:rsidRPr="0052265C">
        <w:rPr>
          <w:color w:val="auto"/>
        </w:rPr>
        <w:t>В целях совершенствования профессиональных компетенций педагогов в</w:t>
      </w:r>
      <w:r w:rsidR="00155247" w:rsidRPr="0052265C">
        <w:rPr>
          <w:color w:val="auto"/>
        </w:rPr>
        <w:t> </w:t>
      </w:r>
      <w:r w:rsidR="00CB6D77" w:rsidRPr="0052265C">
        <w:rPr>
          <w:color w:val="auto"/>
        </w:rPr>
        <w:t>2025/</w:t>
      </w:r>
      <w:r w:rsidR="00976AB4" w:rsidRPr="0052265C">
        <w:rPr>
          <w:color w:val="auto"/>
        </w:rPr>
        <w:t>26 учебном</w:t>
      </w:r>
      <w:r w:rsidRPr="0052265C">
        <w:rPr>
          <w:color w:val="auto"/>
        </w:rPr>
        <w:t xml:space="preserve"> году ГОУ ДПО «Институт развития образования и повышения квалификации» проводит обучение по дополнительным профессиональным образовательным программам повышения квалификации по традиционной и накопительной системе, а также обучающие учебно-методические семинары и вебинары.</w:t>
      </w:r>
    </w:p>
    <w:p w14:paraId="0E01C1AE" w14:textId="77777777" w:rsidR="00276847" w:rsidRPr="0052265C" w:rsidRDefault="00276847" w:rsidP="00276847">
      <w:pPr>
        <w:pStyle w:val="a5"/>
        <w:rPr>
          <w:color w:val="auto"/>
        </w:rPr>
      </w:pPr>
    </w:p>
    <w:p w14:paraId="746FFB96" w14:textId="77777777" w:rsidR="00276847" w:rsidRPr="0052265C" w:rsidRDefault="00276847" w:rsidP="00276847">
      <w:pPr>
        <w:pStyle w:val="a6"/>
        <w:rPr>
          <w:color w:val="auto"/>
        </w:rPr>
      </w:pPr>
      <w:r w:rsidRPr="0052265C">
        <w:rPr>
          <w:color w:val="auto"/>
        </w:rPr>
        <w:t>VII. Список электронных ресурсов</w:t>
      </w:r>
    </w:p>
    <w:p w14:paraId="07139F5C" w14:textId="77777777" w:rsidR="00276847" w:rsidRPr="0052265C" w:rsidRDefault="00276847" w:rsidP="00276847">
      <w:pPr>
        <w:pStyle w:val="a5"/>
        <w:rPr>
          <w:color w:val="auto"/>
        </w:rPr>
      </w:pPr>
      <w:r w:rsidRPr="0052265C">
        <w:rPr>
          <w:color w:val="auto"/>
        </w:rPr>
        <w:t>1. https://www.minpros.info/ – сайт Министерства просвещения ПМР.</w:t>
      </w:r>
    </w:p>
    <w:p w14:paraId="16D53543" w14:textId="77777777" w:rsidR="00276847" w:rsidRPr="0052265C" w:rsidRDefault="00276847" w:rsidP="00276847">
      <w:pPr>
        <w:pStyle w:val="a5"/>
        <w:rPr>
          <w:color w:val="auto"/>
        </w:rPr>
      </w:pPr>
      <w:r w:rsidRPr="0052265C">
        <w:rPr>
          <w:color w:val="auto"/>
        </w:rPr>
        <w:t>2. http://ceko-pmr.org/ – сайт Центра экспертизы качества образования.</w:t>
      </w:r>
    </w:p>
    <w:p w14:paraId="0C68FE98" w14:textId="77777777" w:rsidR="00276847" w:rsidRPr="0052265C" w:rsidRDefault="00276847" w:rsidP="00276847">
      <w:pPr>
        <w:pStyle w:val="a5"/>
        <w:rPr>
          <w:color w:val="auto"/>
        </w:rPr>
      </w:pPr>
      <w:r w:rsidRPr="0052265C">
        <w:rPr>
          <w:color w:val="auto"/>
        </w:rPr>
        <w:t>3. http</w:t>
      </w:r>
      <w:r w:rsidR="00155247" w:rsidRPr="0052265C">
        <w:rPr>
          <w:color w:val="auto"/>
        </w:rPr>
        <w:t>s</w:t>
      </w:r>
      <w:r w:rsidRPr="0052265C">
        <w:rPr>
          <w:color w:val="auto"/>
        </w:rPr>
        <w:t>://iroipk.idknet.com/ – сайт ГОУ ДПО «ИРОиПК».</w:t>
      </w:r>
    </w:p>
    <w:p w14:paraId="32FBC9FD" w14:textId="77777777" w:rsidR="00276847" w:rsidRPr="0052265C" w:rsidRDefault="00F24943" w:rsidP="00C22438">
      <w:pPr>
        <w:pStyle w:val="a5"/>
        <w:rPr>
          <w:color w:val="auto"/>
        </w:rPr>
      </w:pPr>
      <w:r w:rsidRPr="0052265C">
        <w:rPr>
          <w:color w:val="auto"/>
        </w:rPr>
        <w:t>4. http</w:t>
      </w:r>
      <w:r w:rsidR="00155247" w:rsidRPr="0052265C">
        <w:rPr>
          <w:color w:val="auto"/>
        </w:rPr>
        <w:t>s</w:t>
      </w:r>
      <w:r w:rsidRPr="0052265C">
        <w:rPr>
          <w:color w:val="auto"/>
        </w:rPr>
        <w:t>://schoolpmr.</w:t>
      </w:r>
      <w:r w:rsidRPr="0052265C">
        <w:rPr>
          <w:color w:val="auto"/>
          <w:lang w:val="en-US"/>
        </w:rPr>
        <w:t>info</w:t>
      </w:r>
      <w:r w:rsidR="00276847" w:rsidRPr="0052265C">
        <w:rPr>
          <w:color w:val="auto"/>
        </w:rPr>
        <w:t>/ – субсайт «Школа Приднестровья».</w:t>
      </w:r>
    </w:p>
    <w:p w14:paraId="0080AE4E" w14:textId="77777777" w:rsidR="00276847" w:rsidRPr="0052265C" w:rsidRDefault="00276847" w:rsidP="00C22438">
      <w:pPr>
        <w:pStyle w:val="a5"/>
        <w:rPr>
          <w:color w:val="auto"/>
        </w:rPr>
      </w:pPr>
      <w:r w:rsidRPr="0052265C">
        <w:rPr>
          <w:color w:val="auto"/>
        </w:rPr>
        <w:t>5. https://edu.gospmr.org/ – сайт «Электронная школа Приднестровья».</w:t>
      </w:r>
    </w:p>
    <w:p w14:paraId="63AB8D12" w14:textId="77777777" w:rsidR="000A583D" w:rsidRPr="0052265C" w:rsidRDefault="000A583D" w:rsidP="000A583D">
      <w:pPr>
        <w:pStyle w:val="a5"/>
        <w:ind w:left="709" w:hanging="255"/>
        <w:rPr>
          <w:color w:val="auto"/>
        </w:rPr>
      </w:pPr>
      <w:r w:rsidRPr="0052265C">
        <w:rPr>
          <w:color w:val="auto"/>
        </w:rPr>
        <w:t>6.</w:t>
      </w:r>
      <w:r w:rsidR="00155247" w:rsidRPr="0052265C">
        <w:rPr>
          <w:color w:val="auto"/>
        </w:rPr>
        <w:t> </w:t>
      </w:r>
      <w:r w:rsidRPr="0052265C">
        <w:rPr>
          <w:color w:val="auto"/>
        </w:rPr>
        <w:t xml:space="preserve">https://fipi.ru/ – сайт Федерального института педагогических измерений (открытый банк заданий </w:t>
      </w:r>
      <w:r w:rsidR="00155247" w:rsidRPr="0052265C">
        <w:rPr>
          <w:color w:val="auto"/>
        </w:rPr>
        <w:t>по учебному предмету «Физика»).</w:t>
      </w:r>
    </w:p>
    <w:p w14:paraId="474FE839" w14:textId="01B6E844" w:rsidR="007E5541" w:rsidRPr="0052265C" w:rsidRDefault="007E5541" w:rsidP="007E5541">
      <w:pPr>
        <w:pStyle w:val="a5"/>
        <w:ind w:left="709" w:hanging="255"/>
        <w:rPr>
          <w:color w:val="auto"/>
        </w:rPr>
      </w:pPr>
      <w:r w:rsidRPr="0052265C">
        <w:rPr>
          <w:color w:val="auto"/>
        </w:rPr>
        <w:t>7. https://www.vascak.cz</w:t>
      </w:r>
      <w:r w:rsidR="002B1B40" w:rsidRPr="0052265C">
        <w:rPr>
          <w:color w:val="auto"/>
        </w:rPr>
        <w:t>/</w:t>
      </w:r>
      <w:r w:rsidRPr="0052265C">
        <w:rPr>
          <w:color w:val="auto"/>
        </w:rPr>
        <w:t xml:space="preserve"> – сайт виртуальных симуляций</w:t>
      </w:r>
      <w:r w:rsidR="007A6049" w:rsidRPr="0052265C">
        <w:rPr>
          <w:color w:val="auto"/>
        </w:rPr>
        <w:t xml:space="preserve"> (мультиязычный).</w:t>
      </w:r>
    </w:p>
    <w:p w14:paraId="5F8C9B3C" w14:textId="77777777" w:rsidR="00276847" w:rsidRPr="0052265C" w:rsidRDefault="00276847" w:rsidP="00C22438">
      <w:pPr>
        <w:pStyle w:val="a5"/>
        <w:rPr>
          <w:color w:val="auto"/>
        </w:rPr>
      </w:pPr>
    </w:p>
    <w:p w14:paraId="302C4668" w14:textId="77777777" w:rsidR="00276847" w:rsidRPr="0052265C" w:rsidRDefault="00276847" w:rsidP="00C22438">
      <w:pPr>
        <w:pStyle w:val="a5"/>
        <w:jc w:val="right"/>
        <w:rPr>
          <w:color w:val="auto"/>
        </w:rPr>
      </w:pPr>
      <w:r w:rsidRPr="0052265C">
        <w:rPr>
          <w:color w:val="auto"/>
        </w:rPr>
        <w:t>Составитель</w:t>
      </w:r>
    </w:p>
    <w:p w14:paraId="2D95D60E" w14:textId="77777777" w:rsidR="00276847" w:rsidRPr="0052265C" w:rsidRDefault="00276847" w:rsidP="00C22438">
      <w:pPr>
        <w:pStyle w:val="a7"/>
        <w:ind w:firstLine="454"/>
        <w:rPr>
          <w:color w:val="auto"/>
        </w:rPr>
      </w:pPr>
      <w:r w:rsidRPr="0052265C">
        <w:rPr>
          <w:b/>
          <w:bCs/>
          <w:color w:val="auto"/>
        </w:rPr>
        <w:t xml:space="preserve">О.В. Городецкий, </w:t>
      </w:r>
      <w:r w:rsidR="006F2A56" w:rsidRPr="0052265C">
        <w:rPr>
          <w:color w:val="auto"/>
        </w:rPr>
        <w:t>главны</w:t>
      </w:r>
      <w:r w:rsidRPr="0052265C">
        <w:rPr>
          <w:color w:val="auto"/>
        </w:rPr>
        <w:t>й методист</w:t>
      </w:r>
    </w:p>
    <w:p w14:paraId="68419B7E" w14:textId="77777777" w:rsidR="00276847" w:rsidRPr="0052265C" w:rsidRDefault="00276847" w:rsidP="00C22438">
      <w:pPr>
        <w:pStyle w:val="a7"/>
        <w:ind w:firstLine="454"/>
        <w:rPr>
          <w:color w:val="auto"/>
        </w:rPr>
      </w:pPr>
      <w:r w:rsidRPr="0052265C">
        <w:rPr>
          <w:color w:val="auto"/>
        </w:rPr>
        <w:t>кафедры общеобразовательных дисциплин</w:t>
      </w:r>
    </w:p>
    <w:p w14:paraId="37F72AC2" w14:textId="77777777" w:rsidR="00822ED2" w:rsidRPr="0052265C" w:rsidRDefault="00276847" w:rsidP="00C22438">
      <w:pPr>
        <w:spacing w:after="0" w:line="288" w:lineRule="auto"/>
        <w:ind w:right="0" w:firstLine="454"/>
        <w:jc w:val="right"/>
        <w:rPr>
          <w:i/>
          <w:color w:val="auto"/>
          <w:sz w:val="26"/>
          <w:szCs w:val="26"/>
          <w:lang w:val="ru-RU"/>
        </w:rPr>
      </w:pPr>
      <w:r w:rsidRPr="0052265C">
        <w:rPr>
          <w:i/>
          <w:color w:val="auto"/>
          <w:sz w:val="26"/>
          <w:szCs w:val="26"/>
          <w:lang w:val="ru-RU"/>
        </w:rPr>
        <w:t>и дополнительного образования ГОУ ДПО «ИРОиПК»</w:t>
      </w:r>
      <w:bookmarkEnd w:id="0"/>
    </w:p>
    <w:sectPr w:rsidR="00822ED2" w:rsidRPr="0052265C" w:rsidSect="002B1B40">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A6953B" w14:textId="77777777" w:rsidR="001F77F0" w:rsidRDefault="001F77F0" w:rsidP="00276847">
      <w:pPr>
        <w:spacing w:after="0" w:line="240" w:lineRule="auto"/>
      </w:pPr>
      <w:r>
        <w:separator/>
      </w:r>
    </w:p>
  </w:endnote>
  <w:endnote w:type="continuationSeparator" w:id="0">
    <w:p w14:paraId="5C8ED327" w14:textId="77777777" w:rsidR="001F77F0" w:rsidRDefault="001F77F0" w:rsidP="00276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255437479"/>
      <w:docPartObj>
        <w:docPartGallery w:val="Page Numbers (Bottom of Page)"/>
        <w:docPartUnique/>
      </w:docPartObj>
    </w:sdtPr>
    <w:sdtEndPr/>
    <w:sdtContent>
      <w:p w14:paraId="5D8D103C" w14:textId="77777777" w:rsidR="00276847" w:rsidRPr="00C22438" w:rsidRDefault="00276847" w:rsidP="002B1B40">
        <w:pPr>
          <w:pStyle w:val="aa"/>
          <w:jc w:val="right"/>
          <w:rPr>
            <w:rFonts w:ascii="Times New Roman" w:hAnsi="Times New Roman" w:cs="Times New Roman"/>
            <w:sz w:val="24"/>
            <w:szCs w:val="24"/>
          </w:rPr>
        </w:pPr>
        <w:r w:rsidRPr="00C22438">
          <w:rPr>
            <w:rFonts w:ascii="Times New Roman" w:hAnsi="Times New Roman" w:cs="Times New Roman"/>
            <w:sz w:val="24"/>
            <w:szCs w:val="24"/>
          </w:rPr>
          <w:fldChar w:fldCharType="begin"/>
        </w:r>
        <w:r w:rsidRPr="00C22438">
          <w:rPr>
            <w:rFonts w:ascii="Times New Roman" w:hAnsi="Times New Roman" w:cs="Times New Roman"/>
            <w:sz w:val="24"/>
            <w:szCs w:val="24"/>
          </w:rPr>
          <w:instrText>PAGE   \* MERGEFORMAT</w:instrText>
        </w:r>
        <w:r w:rsidRPr="00C22438">
          <w:rPr>
            <w:rFonts w:ascii="Times New Roman" w:hAnsi="Times New Roman" w:cs="Times New Roman"/>
            <w:sz w:val="24"/>
            <w:szCs w:val="24"/>
          </w:rPr>
          <w:fldChar w:fldCharType="separate"/>
        </w:r>
        <w:r w:rsidR="0052265C">
          <w:rPr>
            <w:rFonts w:ascii="Times New Roman" w:hAnsi="Times New Roman" w:cs="Times New Roman"/>
            <w:noProof/>
            <w:sz w:val="24"/>
            <w:szCs w:val="24"/>
          </w:rPr>
          <w:t>3</w:t>
        </w:r>
        <w:r w:rsidRPr="00C22438">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9D872A" w14:textId="77777777" w:rsidR="001F77F0" w:rsidRDefault="001F77F0" w:rsidP="00276847">
      <w:pPr>
        <w:spacing w:after="0" w:line="240" w:lineRule="auto"/>
      </w:pPr>
      <w:r>
        <w:separator/>
      </w:r>
    </w:p>
  </w:footnote>
  <w:footnote w:type="continuationSeparator" w:id="0">
    <w:p w14:paraId="2161E8D9" w14:textId="77777777" w:rsidR="001F77F0" w:rsidRDefault="001F77F0" w:rsidP="002768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C34DB"/>
    <w:multiLevelType w:val="multilevel"/>
    <w:tmpl w:val="E95872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7BC1E15"/>
    <w:multiLevelType w:val="multilevel"/>
    <w:tmpl w:val="8D3E2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847"/>
    <w:rsid w:val="00032FB0"/>
    <w:rsid w:val="000848EC"/>
    <w:rsid w:val="000A583D"/>
    <w:rsid w:val="000E70E2"/>
    <w:rsid w:val="000F7BB3"/>
    <w:rsid w:val="001218D8"/>
    <w:rsid w:val="00155247"/>
    <w:rsid w:val="001624F1"/>
    <w:rsid w:val="00180276"/>
    <w:rsid w:val="001F77F0"/>
    <w:rsid w:val="00262357"/>
    <w:rsid w:val="00276847"/>
    <w:rsid w:val="00294C83"/>
    <w:rsid w:val="002B1B40"/>
    <w:rsid w:val="002D433B"/>
    <w:rsid w:val="0030212F"/>
    <w:rsid w:val="00363386"/>
    <w:rsid w:val="00371360"/>
    <w:rsid w:val="004B24BA"/>
    <w:rsid w:val="00504F95"/>
    <w:rsid w:val="0052265C"/>
    <w:rsid w:val="0052449E"/>
    <w:rsid w:val="00625086"/>
    <w:rsid w:val="006E7C4D"/>
    <w:rsid w:val="006F2A56"/>
    <w:rsid w:val="00715774"/>
    <w:rsid w:val="00776262"/>
    <w:rsid w:val="007807B1"/>
    <w:rsid w:val="007A6049"/>
    <w:rsid w:val="007E5541"/>
    <w:rsid w:val="008D3D21"/>
    <w:rsid w:val="008E16B3"/>
    <w:rsid w:val="00966BA5"/>
    <w:rsid w:val="00976AB4"/>
    <w:rsid w:val="00977740"/>
    <w:rsid w:val="00984055"/>
    <w:rsid w:val="009A6430"/>
    <w:rsid w:val="009B7EF8"/>
    <w:rsid w:val="00A05209"/>
    <w:rsid w:val="00A05AAA"/>
    <w:rsid w:val="00A17B96"/>
    <w:rsid w:val="00AB465D"/>
    <w:rsid w:val="00AE11D0"/>
    <w:rsid w:val="00B34862"/>
    <w:rsid w:val="00B42CE0"/>
    <w:rsid w:val="00B620FE"/>
    <w:rsid w:val="00BB7F30"/>
    <w:rsid w:val="00BF2D5B"/>
    <w:rsid w:val="00BF45F1"/>
    <w:rsid w:val="00C22438"/>
    <w:rsid w:val="00C87D31"/>
    <w:rsid w:val="00CB6D77"/>
    <w:rsid w:val="00D843B4"/>
    <w:rsid w:val="00DF3996"/>
    <w:rsid w:val="00F24943"/>
    <w:rsid w:val="00FF48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97FD9"/>
  <w15:docId w15:val="{D01C34A3-5870-4AD2-812C-F7A4E5A4B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3996"/>
    <w:pPr>
      <w:spacing w:after="5" w:line="267" w:lineRule="auto"/>
      <w:ind w:right="10" w:firstLine="698"/>
      <w:jc w:val="both"/>
    </w:pPr>
    <w:rPr>
      <w:rFonts w:ascii="Times New Roman" w:eastAsia="Times New Roman" w:hAnsi="Times New Roman" w:cs="Times New Roman"/>
      <w:color w:val="000000"/>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з стиля]"/>
    <w:rsid w:val="00276847"/>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a4">
    <w:name w:val="Заголовок рус"/>
    <w:basedOn w:val="a3"/>
    <w:uiPriority w:val="99"/>
    <w:rsid w:val="00276847"/>
    <w:pPr>
      <w:tabs>
        <w:tab w:val="left" w:pos="851"/>
      </w:tabs>
      <w:jc w:val="center"/>
    </w:pPr>
    <w:rPr>
      <w:rFonts w:ascii="Times New Roman" w:hAnsi="Times New Roman" w:cs="Times New Roman"/>
      <w:b/>
      <w:bCs/>
      <w:spacing w:val="-3"/>
      <w:sz w:val="28"/>
      <w:szCs w:val="28"/>
    </w:rPr>
  </w:style>
  <w:style w:type="paragraph" w:customStyle="1" w:styleId="a5">
    <w:name w:val="осн текст"/>
    <w:basedOn w:val="a3"/>
    <w:uiPriority w:val="99"/>
    <w:rsid w:val="00276847"/>
    <w:pPr>
      <w:tabs>
        <w:tab w:val="left" w:pos="851"/>
      </w:tabs>
      <w:ind w:firstLine="454"/>
      <w:jc w:val="both"/>
    </w:pPr>
    <w:rPr>
      <w:rFonts w:ascii="Times New Roman" w:hAnsi="Times New Roman" w:cs="Times New Roman"/>
      <w:sz w:val="26"/>
      <w:szCs w:val="26"/>
    </w:rPr>
  </w:style>
  <w:style w:type="paragraph" w:customStyle="1" w:styleId="a6">
    <w:name w:val="подзаголовок рус"/>
    <w:basedOn w:val="a3"/>
    <w:uiPriority w:val="99"/>
    <w:rsid w:val="00276847"/>
    <w:pPr>
      <w:tabs>
        <w:tab w:val="left" w:pos="851"/>
      </w:tabs>
      <w:jc w:val="center"/>
    </w:pPr>
    <w:rPr>
      <w:rFonts w:ascii="Times New Roman" w:hAnsi="Times New Roman" w:cs="Times New Roman"/>
      <w:b/>
      <w:bCs/>
      <w:sz w:val="26"/>
      <w:szCs w:val="26"/>
    </w:rPr>
  </w:style>
  <w:style w:type="paragraph" w:customStyle="1" w:styleId="a7">
    <w:name w:val="должность"/>
    <w:basedOn w:val="a3"/>
    <w:uiPriority w:val="99"/>
    <w:rsid w:val="00276847"/>
    <w:pPr>
      <w:tabs>
        <w:tab w:val="left" w:pos="851"/>
      </w:tabs>
      <w:ind w:firstLine="567"/>
      <w:jc w:val="right"/>
    </w:pPr>
    <w:rPr>
      <w:rFonts w:ascii="Times New Roman" w:hAnsi="Times New Roman" w:cs="Times New Roman"/>
      <w:i/>
      <w:iCs/>
      <w:sz w:val="26"/>
      <w:szCs w:val="26"/>
    </w:rPr>
  </w:style>
  <w:style w:type="paragraph" w:styleId="a8">
    <w:name w:val="header"/>
    <w:basedOn w:val="a"/>
    <w:link w:val="a9"/>
    <w:uiPriority w:val="99"/>
    <w:unhideWhenUsed/>
    <w:rsid w:val="00276847"/>
    <w:pPr>
      <w:tabs>
        <w:tab w:val="center" w:pos="4677"/>
        <w:tab w:val="right" w:pos="9355"/>
      </w:tabs>
      <w:spacing w:after="0" w:line="240" w:lineRule="auto"/>
      <w:ind w:right="0" w:firstLine="0"/>
      <w:jc w:val="left"/>
    </w:pPr>
    <w:rPr>
      <w:rFonts w:asciiTheme="minorHAnsi" w:eastAsiaTheme="minorHAnsi" w:hAnsiTheme="minorHAnsi" w:cstheme="minorBidi"/>
      <w:color w:val="auto"/>
      <w:sz w:val="22"/>
      <w:lang w:val="ru-RU"/>
    </w:rPr>
  </w:style>
  <w:style w:type="character" w:customStyle="1" w:styleId="a9">
    <w:name w:val="Верхний колонтитул Знак"/>
    <w:basedOn w:val="a0"/>
    <w:link w:val="a8"/>
    <w:uiPriority w:val="99"/>
    <w:rsid w:val="00276847"/>
  </w:style>
  <w:style w:type="paragraph" w:styleId="aa">
    <w:name w:val="footer"/>
    <w:basedOn w:val="a"/>
    <w:link w:val="ab"/>
    <w:uiPriority w:val="99"/>
    <w:unhideWhenUsed/>
    <w:rsid w:val="00276847"/>
    <w:pPr>
      <w:tabs>
        <w:tab w:val="center" w:pos="4677"/>
        <w:tab w:val="right" w:pos="9355"/>
      </w:tabs>
      <w:spacing w:after="0" w:line="240" w:lineRule="auto"/>
      <w:ind w:right="0" w:firstLine="0"/>
      <w:jc w:val="left"/>
    </w:pPr>
    <w:rPr>
      <w:rFonts w:asciiTheme="minorHAnsi" w:eastAsiaTheme="minorHAnsi" w:hAnsiTheme="minorHAnsi" w:cstheme="minorBidi"/>
      <w:color w:val="auto"/>
      <w:sz w:val="22"/>
      <w:lang w:val="ru-RU"/>
    </w:rPr>
  </w:style>
  <w:style w:type="character" w:customStyle="1" w:styleId="ab">
    <w:name w:val="Нижний колонтитул Знак"/>
    <w:basedOn w:val="a0"/>
    <w:link w:val="aa"/>
    <w:uiPriority w:val="99"/>
    <w:rsid w:val="00276847"/>
  </w:style>
  <w:style w:type="paragraph" w:customStyle="1" w:styleId="footnotedescription">
    <w:name w:val="footnote description"/>
    <w:next w:val="a"/>
    <w:link w:val="footnotedescriptionChar"/>
    <w:hidden/>
    <w:rsid w:val="00DF3996"/>
    <w:pPr>
      <w:spacing w:after="0" w:line="263" w:lineRule="auto"/>
      <w:jc w:val="both"/>
    </w:pPr>
    <w:rPr>
      <w:rFonts w:ascii="Times New Roman" w:eastAsia="Times New Roman" w:hAnsi="Times New Roman" w:cs="Times New Roman"/>
      <w:color w:val="000000"/>
      <w:sz w:val="20"/>
      <w:lang w:val="en-US"/>
    </w:rPr>
  </w:style>
  <w:style w:type="character" w:customStyle="1" w:styleId="footnotedescriptionChar">
    <w:name w:val="footnote description Char"/>
    <w:link w:val="footnotedescription"/>
    <w:rsid w:val="00DF3996"/>
    <w:rPr>
      <w:rFonts w:ascii="Times New Roman" w:eastAsia="Times New Roman" w:hAnsi="Times New Roman" w:cs="Times New Roman"/>
      <w:color w:val="000000"/>
      <w:sz w:val="20"/>
      <w:lang w:val="en-US"/>
    </w:rPr>
  </w:style>
  <w:style w:type="character" w:styleId="ac">
    <w:name w:val="Hyperlink"/>
    <w:basedOn w:val="a0"/>
    <w:uiPriority w:val="99"/>
    <w:unhideWhenUsed/>
    <w:rsid w:val="00AB465D"/>
    <w:rPr>
      <w:color w:val="0563C1" w:themeColor="hyperlink"/>
      <w:u w:val="single"/>
    </w:rPr>
  </w:style>
  <w:style w:type="table" w:styleId="ad">
    <w:name w:val="Table Grid"/>
    <w:basedOn w:val="a1"/>
    <w:uiPriority w:val="39"/>
    <w:rsid w:val="00CB6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d"/>
    <w:uiPriority w:val="59"/>
    <w:rsid w:val="00BF45F1"/>
    <w:pPr>
      <w:spacing w:after="0" w:line="240" w:lineRule="auto"/>
    </w:pPr>
    <w:rPr>
      <w:rFonts w:ascii="Calibri" w:eastAsia="Calibri"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3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2964</Words>
  <Characters>16897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natashenika</dc:creator>
  <cp:keywords/>
  <dc:description/>
  <cp:lastModifiedBy>310</cp:lastModifiedBy>
  <cp:revision>3</cp:revision>
  <dcterms:created xsi:type="dcterms:W3CDTF">2025-03-10T06:48:00Z</dcterms:created>
  <dcterms:modified xsi:type="dcterms:W3CDTF">2025-05-08T11:36:00Z</dcterms:modified>
</cp:coreProperties>
</file>