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01" w:rsidRPr="00F3375C" w:rsidRDefault="005511D2" w:rsidP="008E3887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5C">
        <w:rPr>
          <w:rFonts w:ascii="Times New Roman" w:hAnsi="Times New Roman" w:cs="Times New Roman"/>
          <w:b/>
          <w:sz w:val="28"/>
          <w:szCs w:val="28"/>
        </w:rPr>
        <w:t>ИНСТРУКТИВНО-МЕТОДИЧЕСКОЕ ПИСЬМО</w:t>
      </w:r>
    </w:p>
    <w:p w:rsidR="00076306" w:rsidRPr="00F3375C" w:rsidRDefault="005511D2" w:rsidP="008E3887">
      <w:pPr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5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273F0" w:rsidRPr="00F3375C">
        <w:rPr>
          <w:rFonts w:ascii="Times New Roman" w:hAnsi="Times New Roman" w:cs="Times New Roman"/>
          <w:b/>
          <w:sz w:val="28"/>
          <w:szCs w:val="28"/>
        </w:rPr>
        <w:t xml:space="preserve">КОЛИЧЕСТВЕ, НАЗНАЧЕНИИ </w:t>
      </w:r>
      <w:r w:rsidR="00CB1E6B" w:rsidRPr="00F3375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634DC2" w:rsidRPr="00F3375C">
        <w:rPr>
          <w:rFonts w:ascii="Times New Roman" w:hAnsi="Times New Roman" w:cs="Times New Roman"/>
          <w:b/>
          <w:sz w:val="28"/>
          <w:szCs w:val="28"/>
        </w:rPr>
        <w:t>ПОРЯДКЕ ПРОВЕРКИ</w:t>
      </w:r>
      <w:r w:rsidR="00076306" w:rsidRPr="00F3375C">
        <w:rPr>
          <w:rFonts w:ascii="Times New Roman" w:hAnsi="Times New Roman" w:cs="Times New Roman"/>
          <w:b/>
          <w:sz w:val="28"/>
          <w:szCs w:val="28"/>
        </w:rPr>
        <w:br/>
      </w:r>
      <w:r w:rsidRPr="00F3375C">
        <w:rPr>
          <w:rFonts w:ascii="Times New Roman" w:hAnsi="Times New Roman" w:cs="Times New Roman"/>
          <w:b/>
          <w:sz w:val="28"/>
          <w:szCs w:val="28"/>
        </w:rPr>
        <w:t xml:space="preserve">ТЕТРАДЕЙ </w:t>
      </w:r>
      <w:r w:rsidR="00EC09FA" w:rsidRPr="00F3375C">
        <w:rPr>
          <w:rFonts w:ascii="Times New Roman" w:hAnsi="Times New Roman" w:cs="Times New Roman"/>
          <w:b/>
          <w:sz w:val="28"/>
          <w:szCs w:val="28"/>
        </w:rPr>
        <w:t xml:space="preserve">ПО УЧЕБНЫМ ПРЕДМЕТАМ </w:t>
      </w:r>
      <w:r w:rsidR="00021501" w:rsidRPr="00F3375C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076306" w:rsidRPr="00F3375C">
        <w:rPr>
          <w:rFonts w:ascii="Times New Roman" w:hAnsi="Times New Roman" w:cs="Times New Roman"/>
          <w:b/>
          <w:sz w:val="28"/>
          <w:szCs w:val="28"/>
        </w:rPr>
        <w:br/>
      </w:r>
      <w:r w:rsidR="00021501" w:rsidRPr="00F3375C">
        <w:rPr>
          <w:rFonts w:ascii="Times New Roman" w:hAnsi="Times New Roman" w:cs="Times New Roman"/>
          <w:b/>
          <w:sz w:val="28"/>
          <w:szCs w:val="28"/>
        </w:rPr>
        <w:t xml:space="preserve">ОРГАНИЗАЦИЙ </w:t>
      </w:r>
      <w:r w:rsidR="00FC73A6" w:rsidRPr="00F3375C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021501" w:rsidRPr="00F3375C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076306" w:rsidRPr="00F3375C">
        <w:rPr>
          <w:rFonts w:ascii="Times New Roman" w:hAnsi="Times New Roman" w:cs="Times New Roman"/>
          <w:b/>
          <w:sz w:val="28"/>
          <w:szCs w:val="28"/>
        </w:rPr>
        <w:br/>
      </w:r>
      <w:r w:rsidR="00021501" w:rsidRPr="00F3375C">
        <w:rPr>
          <w:rFonts w:ascii="Times New Roman" w:hAnsi="Times New Roman" w:cs="Times New Roman"/>
          <w:b/>
          <w:sz w:val="28"/>
          <w:szCs w:val="28"/>
        </w:rPr>
        <w:t>ПРИДНЕСТРОВСКОЙ МОЛДАВСКОЙ РЕСПУБЛИКИ</w:t>
      </w:r>
    </w:p>
    <w:p w:rsidR="00CB1E6B" w:rsidRPr="00F3375C" w:rsidRDefault="00CB1E6B" w:rsidP="008E3887">
      <w:pPr>
        <w:spacing w:after="0" w:line="34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7333" w:rsidRPr="00F3375C" w:rsidRDefault="00C77333" w:rsidP="008E3887">
      <w:pPr>
        <w:widowControl w:val="0"/>
        <w:tabs>
          <w:tab w:val="left" w:pos="822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3375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33A3" w:rsidRPr="00F3375C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C77333" w:rsidRPr="00F3375C" w:rsidRDefault="00C77333" w:rsidP="008E3887">
      <w:pPr>
        <w:widowControl w:val="0"/>
        <w:tabs>
          <w:tab w:val="left" w:pos="822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sz w:val="28"/>
          <w:szCs w:val="28"/>
        </w:rPr>
        <w:t xml:space="preserve">Инструктивно-методическое письмо подготовлено в целях разъяснения вопросов ведения и проверки тетрадей по учебным предметам </w:t>
      </w:r>
      <w:r w:rsidR="00FC73A6" w:rsidRPr="00F3375C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 xml:space="preserve">организации </w:t>
      </w:r>
      <w:r w:rsidR="00FC73A6" w:rsidRPr="00F3375C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FC73A6" w:rsidRPr="00F3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>Приднестровской Молдавской Респ</w:t>
      </w:r>
      <w:r w:rsidR="00FC73A6" w:rsidRPr="00F3375C">
        <w:rPr>
          <w:rFonts w:ascii="Times New Roman" w:eastAsia="Times New Roman" w:hAnsi="Times New Roman" w:cs="Times New Roman"/>
          <w:sz w:val="28"/>
          <w:szCs w:val="28"/>
        </w:rPr>
        <w:t>ублики.</w:t>
      </w:r>
    </w:p>
    <w:p w:rsidR="008330A8" w:rsidRPr="00F3375C" w:rsidRDefault="000B264C" w:rsidP="008E3887">
      <w:pPr>
        <w:widowControl w:val="0"/>
        <w:tabs>
          <w:tab w:val="left" w:pos="822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sz w:val="28"/>
          <w:szCs w:val="28"/>
        </w:rPr>
        <w:t>Инструктивно-методическое письмо разработано на основе</w:t>
      </w:r>
      <w:r w:rsidR="00EB2495" w:rsidRPr="00F3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2495" w:rsidRPr="00F3375C">
        <w:rPr>
          <w:rFonts w:ascii="Times New Roman" w:eastAsia="Times New Roman" w:hAnsi="Times New Roman" w:cs="Times New Roman"/>
          <w:sz w:val="28"/>
          <w:szCs w:val="28"/>
        </w:rPr>
        <w:t>акона Приднестровской Молдавской Республики от 27 июня 2003 года №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2495" w:rsidRPr="00F3375C">
        <w:rPr>
          <w:rFonts w:ascii="Times New Roman" w:eastAsia="Times New Roman" w:hAnsi="Times New Roman" w:cs="Times New Roman"/>
          <w:sz w:val="28"/>
          <w:szCs w:val="28"/>
        </w:rPr>
        <w:t>294-</w:t>
      </w:r>
      <w:r w:rsidR="008433A3" w:rsidRPr="00F3375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2495" w:rsidRPr="00F3375C">
        <w:rPr>
          <w:rFonts w:ascii="Times New Roman" w:eastAsia="Times New Roman" w:hAnsi="Times New Roman" w:cs="Times New Roman"/>
          <w:sz w:val="28"/>
          <w:szCs w:val="28"/>
        </w:rPr>
        <w:t>-</w:t>
      </w:r>
      <w:r w:rsidR="008433A3" w:rsidRPr="00F3375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EB2495" w:rsidRPr="00F3375C">
        <w:rPr>
          <w:rFonts w:ascii="Times New Roman" w:eastAsia="Times New Roman" w:hAnsi="Times New Roman" w:cs="Times New Roman"/>
          <w:sz w:val="28"/>
          <w:szCs w:val="28"/>
        </w:rPr>
        <w:t xml:space="preserve"> «Об образовании» (САЗ</w:t>
      </w:r>
      <w:r w:rsidR="008433A3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B2495" w:rsidRPr="00F3375C">
        <w:rPr>
          <w:rFonts w:ascii="Times New Roman" w:eastAsia="Times New Roman" w:hAnsi="Times New Roman" w:cs="Times New Roman"/>
          <w:sz w:val="28"/>
          <w:szCs w:val="28"/>
        </w:rPr>
        <w:t xml:space="preserve">03-26), 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риказов Министерства просвещения Приднестровской Молдавской Республики от 11 июля 2013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966 «Об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утверждении и введени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 xml:space="preserve"> в действие 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осударственного образовательного стандарта начального общего образования и Базисного учебного плана» (САЗ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13-35), от 4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2016 г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787 «Об утверждении и введении в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действие Государственного образовательного стандарта основного общего образования Приднестровской Молдавской Респ</w:t>
      </w:r>
      <w:r w:rsidR="003628D3" w:rsidRPr="00F3375C">
        <w:rPr>
          <w:rFonts w:ascii="Times New Roman" w:eastAsia="Times New Roman" w:hAnsi="Times New Roman" w:cs="Times New Roman"/>
          <w:sz w:val="28"/>
          <w:szCs w:val="28"/>
        </w:rPr>
        <w:t>ублики» (САЗ</w:t>
      </w:r>
      <w:r w:rsidR="008433A3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628D3" w:rsidRPr="00F3375C">
        <w:rPr>
          <w:rFonts w:ascii="Times New Roman" w:eastAsia="Times New Roman" w:hAnsi="Times New Roman" w:cs="Times New Roman"/>
          <w:sz w:val="28"/>
          <w:szCs w:val="28"/>
        </w:rPr>
        <w:t xml:space="preserve">16-40) </w:t>
      </w:r>
      <w:r w:rsidR="008E3887" w:rsidRPr="00F3375C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7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 xml:space="preserve"> мая 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2021 г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349 «Об утверждении Государственного образовательного стандарта среднего (полного) общего образования» (САЗ</w:t>
      </w:r>
      <w:r w:rsidR="00076306" w:rsidRPr="00F3375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7776B" w:rsidRPr="00F3375C">
        <w:rPr>
          <w:rFonts w:ascii="Times New Roman" w:eastAsia="Times New Roman" w:hAnsi="Times New Roman" w:cs="Times New Roman"/>
          <w:sz w:val="28"/>
          <w:szCs w:val="28"/>
        </w:rPr>
        <w:t>21-27).</w:t>
      </w:r>
    </w:p>
    <w:p w:rsidR="00D94451" w:rsidRPr="00F3375C" w:rsidRDefault="00D94451" w:rsidP="008E3887">
      <w:pPr>
        <w:widowControl w:val="0"/>
        <w:tabs>
          <w:tab w:val="left" w:pos="822"/>
        </w:tabs>
        <w:spacing w:after="0" w:line="34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628D3" w:rsidRPr="00F3375C" w:rsidRDefault="003628D3" w:rsidP="008E3887">
      <w:pPr>
        <w:widowControl w:val="0"/>
        <w:tabs>
          <w:tab w:val="left" w:pos="822"/>
        </w:tabs>
        <w:spacing w:after="0" w:line="34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F3375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433A3" w:rsidRPr="00F3375C">
        <w:rPr>
          <w:rFonts w:ascii="Times New Roman" w:eastAsia="Times New Roman" w:hAnsi="Times New Roman" w:cs="Times New Roman"/>
          <w:b/>
          <w:sz w:val="28"/>
          <w:szCs w:val="28"/>
        </w:rPr>
        <w:t>Количество и назначение тетрадей обучающихся</w:t>
      </w:r>
    </w:p>
    <w:p w:rsidR="00031C6E" w:rsidRPr="00F3375C" w:rsidRDefault="00031C6E" w:rsidP="008E3887">
      <w:pPr>
        <w:widowControl w:val="0"/>
        <w:tabs>
          <w:tab w:val="left" w:pos="822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sz w:val="28"/>
          <w:szCs w:val="28"/>
        </w:rPr>
        <w:t xml:space="preserve">Для всех видов работ обучающиеся должны иметь необходимое количество тетрадей по каждому учебному предмету с учетом специфики </w:t>
      </w:r>
      <w:r w:rsidR="00B63C0F" w:rsidRPr="00F3375C">
        <w:rPr>
          <w:rFonts w:ascii="Times New Roman" w:eastAsia="Times New Roman" w:hAnsi="Times New Roman" w:cs="Times New Roman"/>
          <w:sz w:val="28"/>
          <w:szCs w:val="28"/>
        </w:rPr>
        <w:t>предмета и класса обучения.</w:t>
      </w:r>
    </w:p>
    <w:p w:rsidR="008E3887" w:rsidRPr="00F3375C" w:rsidRDefault="006C7188" w:rsidP="008E3887">
      <w:pPr>
        <w:widowControl w:val="0"/>
        <w:tabs>
          <w:tab w:val="left" w:pos="822"/>
        </w:tabs>
        <w:spacing w:after="0" w:line="348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122B5" w:rsidRPr="00F3375C">
        <w:rPr>
          <w:rFonts w:ascii="Times New Roman" w:eastAsia="Times New Roman" w:hAnsi="Times New Roman" w:cs="Times New Roman"/>
          <w:sz w:val="28"/>
          <w:szCs w:val="28"/>
        </w:rPr>
        <w:t>оличество и назначение тетрадей</w:t>
      </w:r>
      <w:r w:rsidR="00490E17" w:rsidRPr="00F3375C">
        <w:rPr>
          <w:rFonts w:ascii="Times New Roman" w:eastAsia="Times New Roman" w:hAnsi="Times New Roman" w:cs="Times New Roman"/>
          <w:sz w:val="28"/>
          <w:szCs w:val="28"/>
        </w:rPr>
        <w:t>, в том числе тетрад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90E17" w:rsidRPr="00F3375C">
        <w:rPr>
          <w:rFonts w:ascii="Times New Roman" w:eastAsia="Times New Roman" w:hAnsi="Times New Roman" w:cs="Times New Roman"/>
          <w:sz w:val="28"/>
          <w:szCs w:val="28"/>
        </w:rPr>
        <w:t xml:space="preserve"> на печатной основе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22B5" w:rsidRPr="00F3375C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</w:t>
      </w:r>
      <w:r w:rsidR="00B839C0" w:rsidRPr="00F3375C">
        <w:rPr>
          <w:rFonts w:ascii="Times New Roman" w:eastAsia="Times New Roman" w:hAnsi="Times New Roman" w:cs="Times New Roman"/>
          <w:sz w:val="28"/>
          <w:szCs w:val="28"/>
        </w:rPr>
        <w:t xml:space="preserve">методическим объединением учителей </w:t>
      </w:r>
      <w:r w:rsidR="00946DFF" w:rsidRPr="00F3375C">
        <w:rPr>
          <w:rFonts w:ascii="Times New Roman" w:eastAsia="Times New Roman" w:hAnsi="Times New Roman" w:cs="Times New Roman"/>
          <w:sz w:val="28"/>
          <w:szCs w:val="28"/>
        </w:rPr>
        <w:t>организации образования.</w:t>
      </w:r>
      <w:r w:rsidR="008E3887" w:rsidRPr="00F3375C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122B5" w:rsidRPr="00F3375C" w:rsidRDefault="00946DFF" w:rsidP="008E3887">
      <w:pPr>
        <w:widowControl w:val="0"/>
        <w:tabs>
          <w:tab w:val="left" w:pos="822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sz w:val="28"/>
          <w:szCs w:val="28"/>
        </w:rPr>
        <w:lastRenderedPageBreak/>
        <w:t>Р</w:t>
      </w:r>
      <w:r w:rsidR="003122B5" w:rsidRPr="00F3375C">
        <w:rPr>
          <w:rFonts w:ascii="Times New Roman" w:eastAsia="Times New Roman" w:hAnsi="Times New Roman" w:cs="Times New Roman"/>
          <w:sz w:val="28"/>
          <w:szCs w:val="28"/>
        </w:rPr>
        <w:t xml:space="preserve">екомендуется следующее 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>количество и назначение тетрадей</w:t>
      </w:r>
      <w:r w:rsidR="00490E17" w:rsidRPr="00F3375C">
        <w:rPr>
          <w:rFonts w:ascii="Times New Roman" w:eastAsia="Times New Roman" w:hAnsi="Times New Roman" w:cs="Times New Roman"/>
          <w:sz w:val="28"/>
          <w:szCs w:val="28"/>
        </w:rPr>
        <w:t xml:space="preserve"> (кроме тетрадей на печатной основе)</w:t>
      </w:r>
      <w:r w:rsidR="003122B5" w:rsidRPr="00F3375C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4956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1988"/>
        <w:gridCol w:w="1410"/>
        <w:gridCol w:w="4828"/>
      </w:tblGrid>
      <w:tr w:rsidR="00F3375C" w:rsidRPr="00F3375C" w:rsidTr="00D12E12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6F22A4" w:rsidRPr="00F3375C" w:rsidRDefault="006F22A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6F22A4" w:rsidRPr="00F3375C" w:rsidRDefault="006F22A4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Учебный</w:t>
            </w:r>
            <w:r w:rsidR="0014095E" w:rsidRPr="00F337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375C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6F22A4" w:rsidRPr="00F3375C" w:rsidRDefault="006F22A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Рабочие тетради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6F22A4" w:rsidRPr="00F3375C" w:rsidRDefault="006F22A4" w:rsidP="008E388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Тетради для контрольных/</w:t>
            </w:r>
            <w:r w:rsidR="008E3887" w:rsidRPr="00F3375C">
              <w:rPr>
                <w:rFonts w:ascii="Times New Roman" w:eastAsia="Times New Roman" w:hAnsi="Times New Roman" w:cs="Times New Roman"/>
                <w:b/>
              </w:rPr>
              <w:br/>
            </w:r>
            <w:r w:rsidRPr="00F3375C">
              <w:rPr>
                <w:rFonts w:ascii="Times New Roman" w:eastAsia="Times New Roman" w:hAnsi="Times New Roman" w:cs="Times New Roman"/>
                <w:b/>
              </w:rPr>
              <w:t>самостоятельных/творческих/</w:t>
            </w:r>
            <w:r w:rsidR="008E3887" w:rsidRPr="00F3375C">
              <w:rPr>
                <w:rFonts w:ascii="Times New Roman" w:eastAsia="Times New Roman" w:hAnsi="Times New Roman" w:cs="Times New Roman"/>
                <w:b/>
              </w:rPr>
              <w:br/>
            </w:r>
            <w:r w:rsidRPr="00F3375C">
              <w:rPr>
                <w:rFonts w:ascii="Times New Roman" w:eastAsia="Times New Roman" w:hAnsi="Times New Roman" w:cs="Times New Roman"/>
                <w:b/>
              </w:rPr>
              <w:t>лабораторных и пр.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6F22A4" w:rsidRPr="00F3375C" w:rsidRDefault="00AD15F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</w:t>
            </w:r>
            <w:r w:rsidR="00C611B9" w:rsidRPr="00F3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ачальное общее образование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6F22A4" w:rsidRPr="00F3375C" w:rsidRDefault="0043226E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6F22A4" w:rsidRPr="00F3375C" w:rsidRDefault="0043226E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208B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6F22A4" w:rsidRPr="00F3375C" w:rsidRDefault="006023E3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43226E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43226E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43226E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0208B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6023E3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52244A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6023E3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43226E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6023E3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43226E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6023E3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6023E3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6023E3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3226E" w:rsidRPr="00F3375C" w:rsidRDefault="006023E3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0BA8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672F96" w:rsidRPr="00F3375C" w:rsidRDefault="004E4F5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672F96" w:rsidRPr="00F3375C" w:rsidRDefault="00672F96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672F96" w:rsidRPr="00F3375C" w:rsidRDefault="00EA744D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672F96" w:rsidRPr="00F3375C" w:rsidRDefault="005106D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4E4F58" w:rsidRPr="00F3375C" w:rsidRDefault="004E4F5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4E4F58" w:rsidRPr="00F3375C" w:rsidRDefault="004E4F58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4E4F58" w:rsidRPr="00F3375C" w:rsidRDefault="006D4FB9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E4F58" w:rsidRPr="00F3375C" w:rsidRDefault="004E4F5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E4F58" w:rsidRPr="00F3375C" w:rsidRDefault="004E4F5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90CBF" w:rsidRPr="00F3375C" w:rsidRDefault="00F91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90CBF" w:rsidRPr="00F3375C" w:rsidRDefault="00F91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337A17" w:rsidRPr="00F3375C" w:rsidRDefault="00337A1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общее образование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90CBF" w:rsidRPr="00F3375C" w:rsidRDefault="00290CBF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C74F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90CBF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5046B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тетрадь для </w:t>
            </w:r>
            <w:r w:rsidR="000D7512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 по развитию речи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5046B" w:rsidRPr="00F3375C" w:rsidRDefault="00290CBF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0D7512" w:rsidRPr="00F3375C" w:rsidRDefault="000D7512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0D7512" w:rsidRPr="00F3375C" w:rsidRDefault="000D7512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0D7512" w:rsidRPr="00F3375C" w:rsidRDefault="00190E3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0D7512" w:rsidRPr="00F3375C" w:rsidRDefault="000D7512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D7512" w:rsidRPr="00F3375C" w:rsidRDefault="000D7512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творческих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F91887" w:rsidRPr="00F3375C" w:rsidRDefault="00F91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F91887" w:rsidRPr="00F3375C" w:rsidRDefault="00F91887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</w:tcPr>
          <w:p w:rsidR="00C61637" w:rsidRDefault="00C61637" w:rsidP="00C6163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1887" w:rsidRPr="00F3375C" w:rsidRDefault="00F91887" w:rsidP="00C6163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F91887" w:rsidRPr="00F3375C" w:rsidRDefault="00F91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87" w:rsidRPr="00F3375C" w:rsidRDefault="00F91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87" w:rsidRPr="00F3375C" w:rsidRDefault="00F91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по литературе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91887" w:rsidRPr="00F3375C" w:rsidRDefault="00F91887" w:rsidP="008E388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по развитию речи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официального (украинского) языка)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DC74F7" w:rsidRPr="00F3375C" w:rsidRDefault="00DC74F7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F91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лабораторных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DC74F7" w:rsidRPr="00F3375C" w:rsidRDefault="00DC74F7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DC74F7" w:rsidRPr="00F3375C" w:rsidRDefault="00DC74F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тетрадь для </w:t>
            </w:r>
            <w:r w:rsidR="00486E6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практических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="008433A3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86E67" w:rsidRPr="00F3375C" w:rsidRDefault="00486E6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573A12" w:rsidRPr="00F3375C" w:rsidRDefault="00573A12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573A12" w:rsidRPr="00F3375C" w:rsidRDefault="00573A12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573A12" w:rsidRPr="00F3375C" w:rsidRDefault="00573A12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573A12" w:rsidRPr="00F3375C" w:rsidRDefault="00573A12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лабораторных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7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7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7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47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7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747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ОДНКП</w:t>
            </w:r>
          </w:p>
        </w:tc>
        <w:tc>
          <w:tcPr>
            <w:tcW w:w="747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C52D09" w:rsidRPr="00F3375C" w:rsidRDefault="00C200C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C52D09" w:rsidRPr="00F3375C" w:rsidRDefault="00C200C7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C52D09" w:rsidRPr="00F3375C" w:rsidRDefault="00C200C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(для проекта)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C52D09" w:rsidRPr="00F3375C" w:rsidRDefault="00C52D09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5000" w:type="pct"/>
            <w:gridSpan w:val="4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Среднее (полное) общее образование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1402B" w:rsidRPr="00F3375C" w:rsidRDefault="0041402B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тетрадь </w:t>
            </w:r>
            <w:r w:rsidR="00190E3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работ 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речи;</w:t>
            </w:r>
          </w:p>
          <w:p w:rsidR="00D44E2E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41402B" w:rsidRPr="00F3375C" w:rsidRDefault="0041402B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41402B" w:rsidRPr="00F3375C" w:rsidRDefault="0041402B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41402B" w:rsidRPr="00F3375C" w:rsidRDefault="0041402B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41402B" w:rsidRPr="00F3375C" w:rsidRDefault="008E388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творческих работ;</w:t>
            </w:r>
          </w:p>
          <w:p w:rsidR="0041402B" w:rsidRPr="00F3375C" w:rsidRDefault="0041402B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</w:tcPr>
          <w:p w:rsidR="00C61637" w:rsidRDefault="00C61637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D7974" w:rsidRPr="00F3375C" w:rsidRDefault="00EA744D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60C1E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по литературе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7974" w:rsidRPr="00F3375C" w:rsidRDefault="00D60C1E" w:rsidP="008E388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</w:t>
            </w:r>
            <w:r w:rsidR="00190E3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работ 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развитию речи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(для официального (украинского) языка</w:t>
            </w:r>
            <w:r w:rsidR="00C616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6D4FB9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словаря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лабораторных работ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2D7974" w:rsidRPr="00F3375C" w:rsidRDefault="002D7974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2D7974" w:rsidRPr="00F3375C" w:rsidRDefault="002D7974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тетрадь для </w:t>
            </w:r>
            <w:r w:rsidR="00C926E8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</w:t>
            </w:r>
            <w:r w:rsidR="008E3887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C926E8" w:rsidRPr="00F3375C" w:rsidRDefault="00C926E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контрольных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C926E8" w:rsidRPr="00F3375C" w:rsidRDefault="00C926E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C926E8" w:rsidRPr="00F3375C" w:rsidRDefault="00C926E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C926E8" w:rsidRPr="00F3375C" w:rsidRDefault="00C926E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C926E8" w:rsidRPr="00F3375C" w:rsidRDefault="00C926E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лабораторных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тетрадь для практических работ</w:t>
            </w: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 w:val="restar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права/</w:t>
            </w:r>
          </w:p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C6163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экономики/</w:t>
            </w:r>
          </w:p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8E3887">
        <w:trPr>
          <w:trHeight w:val="284"/>
        </w:trPr>
        <w:tc>
          <w:tcPr>
            <w:tcW w:w="64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3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НВП</w:t>
            </w:r>
          </w:p>
        </w:tc>
        <w:tc>
          <w:tcPr>
            <w:tcW w:w="747" w:type="pct"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6" w:type="pct"/>
            <w:vMerge/>
            <w:tcMar>
              <w:left w:w="85" w:type="dxa"/>
              <w:right w:w="85" w:type="dxa"/>
            </w:tcMar>
            <w:vAlign w:val="center"/>
          </w:tcPr>
          <w:p w:rsidR="00F83F08" w:rsidRPr="00F3375C" w:rsidRDefault="00F83F08" w:rsidP="008433A3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887" w:rsidRPr="00F3375C" w:rsidRDefault="002C142C" w:rsidP="00D12E12">
      <w:pPr>
        <w:widowControl w:val="0"/>
        <w:tabs>
          <w:tab w:val="left" w:pos="822"/>
        </w:tabs>
        <w:spacing w:before="200" w:after="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sz w:val="28"/>
          <w:szCs w:val="28"/>
        </w:rPr>
        <w:t>Обучающи</w:t>
      </w:r>
      <w:r w:rsidR="00F45F3C" w:rsidRPr="00F3375C">
        <w:rPr>
          <w:rFonts w:ascii="Times New Roman" w:eastAsia="Times New Roman" w:hAnsi="Times New Roman" w:cs="Times New Roman"/>
          <w:sz w:val="28"/>
          <w:szCs w:val="28"/>
        </w:rPr>
        <w:t>мся рекомендуется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 xml:space="preserve"> использовать стандартные тетради, состоящие из 12</w:t>
      </w:r>
      <w:r w:rsidR="00F45F3C" w:rsidRPr="00F3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>листов</w:t>
      </w:r>
      <w:r w:rsidR="00F45F3C" w:rsidRPr="00F3375C">
        <w:rPr>
          <w:rFonts w:ascii="Times New Roman" w:eastAsia="Times New Roman" w:hAnsi="Times New Roman" w:cs="Times New Roman"/>
          <w:sz w:val="28"/>
          <w:szCs w:val="28"/>
        </w:rPr>
        <w:t xml:space="preserve">. Общие тетради, состоящие из более 18 </w:t>
      </w:r>
      <w:r w:rsidR="00920B75" w:rsidRPr="00F3375C">
        <w:rPr>
          <w:rFonts w:ascii="Times New Roman" w:eastAsia="Times New Roman" w:hAnsi="Times New Roman" w:cs="Times New Roman"/>
          <w:sz w:val="28"/>
          <w:szCs w:val="28"/>
        </w:rPr>
        <w:t>листов,</w:t>
      </w:r>
      <w:r w:rsidR="00F45F3C" w:rsidRPr="00F3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B75" w:rsidRPr="00F3375C">
        <w:rPr>
          <w:rFonts w:ascii="Times New Roman" w:eastAsia="Times New Roman" w:hAnsi="Times New Roman" w:cs="Times New Roman"/>
          <w:sz w:val="28"/>
          <w:szCs w:val="28"/>
        </w:rPr>
        <w:t>могут быть исполь</w:t>
      </w:r>
      <w:r w:rsidR="00634DC2" w:rsidRPr="00F3375C">
        <w:rPr>
          <w:rFonts w:ascii="Times New Roman" w:eastAsia="Times New Roman" w:hAnsi="Times New Roman" w:cs="Times New Roman"/>
          <w:sz w:val="28"/>
          <w:szCs w:val="28"/>
        </w:rPr>
        <w:t xml:space="preserve">зованы по отдельным предметам </w:t>
      </w:r>
      <w:r w:rsidR="00454C44" w:rsidRPr="00F3375C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20B75" w:rsidRPr="00F3375C">
        <w:rPr>
          <w:rFonts w:ascii="Times New Roman" w:eastAsia="Times New Roman" w:hAnsi="Times New Roman" w:cs="Times New Roman"/>
          <w:sz w:val="28"/>
          <w:szCs w:val="28"/>
        </w:rPr>
        <w:t xml:space="preserve"> усмотрени</w:t>
      </w:r>
      <w:r w:rsidR="00454C44" w:rsidRPr="00F3375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20B75" w:rsidRPr="00F3375C">
        <w:rPr>
          <w:rFonts w:ascii="Times New Roman" w:eastAsia="Times New Roman" w:hAnsi="Times New Roman" w:cs="Times New Roman"/>
          <w:sz w:val="28"/>
          <w:szCs w:val="28"/>
        </w:rPr>
        <w:t xml:space="preserve"> учителя.</w:t>
      </w:r>
    </w:p>
    <w:p w:rsidR="008E3887" w:rsidRPr="00D12E12" w:rsidRDefault="008E3887" w:rsidP="00D12E12">
      <w:pPr>
        <w:widowControl w:val="0"/>
        <w:tabs>
          <w:tab w:val="left" w:pos="822"/>
        </w:tabs>
        <w:spacing w:after="0" w:line="264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28D3" w:rsidRPr="00F3375C" w:rsidRDefault="009273F0" w:rsidP="00D12E12">
      <w:pPr>
        <w:widowControl w:val="0"/>
        <w:tabs>
          <w:tab w:val="left" w:pos="822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F3375C">
        <w:rPr>
          <w:rFonts w:ascii="Times New Roman" w:eastAsia="Times New Roman" w:hAnsi="Times New Roman" w:cs="Times New Roman"/>
          <w:b/>
          <w:sz w:val="28"/>
          <w:szCs w:val="28"/>
        </w:rPr>
        <w:t>. П</w:t>
      </w:r>
      <w:r w:rsidR="008433A3" w:rsidRPr="00F3375C">
        <w:rPr>
          <w:rFonts w:ascii="Times New Roman" w:eastAsia="Times New Roman" w:hAnsi="Times New Roman" w:cs="Times New Roman"/>
          <w:b/>
          <w:sz w:val="28"/>
          <w:szCs w:val="28"/>
        </w:rPr>
        <w:t>орядок проверки тетрадей учителями</w:t>
      </w:r>
    </w:p>
    <w:p w:rsidR="00CB0F59" w:rsidRDefault="00157E84" w:rsidP="00D12E12">
      <w:pPr>
        <w:widowControl w:val="0"/>
        <w:tabs>
          <w:tab w:val="left" w:pos="822"/>
        </w:tabs>
        <w:spacing w:after="100" w:line="264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375C">
        <w:rPr>
          <w:rFonts w:ascii="Times New Roman" w:eastAsia="Times New Roman" w:hAnsi="Times New Roman" w:cs="Times New Roman"/>
          <w:sz w:val="28"/>
          <w:szCs w:val="28"/>
        </w:rPr>
        <w:t>Тетради обучающихся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 xml:space="preserve"> в которых выполняются </w:t>
      </w:r>
      <w:r w:rsidR="008C21C1" w:rsidRPr="00F3375C">
        <w:rPr>
          <w:rFonts w:ascii="Times New Roman" w:eastAsia="Times New Roman" w:hAnsi="Times New Roman" w:cs="Times New Roman"/>
          <w:sz w:val="28"/>
          <w:szCs w:val="28"/>
        </w:rPr>
        <w:t xml:space="preserve">письменные </w:t>
      </w:r>
      <w:r w:rsidRPr="00F3375C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="00BB3EEA" w:rsidRPr="00F3375C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64FD" w:rsidRPr="00F3375C">
        <w:rPr>
          <w:rFonts w:ascii="Times New Roman" w:eastAsia="Times New Roman" w:hAnsi="Times New Roman" w:cs="Times New Roman"/>
          <w:sz w:val="28"/>
          <w:szCs w:val="28"/>
        </w:rPr>
        <w:t xml:space="preserve"> рекомендуется проверять</w:t>
      </w:r>
      <w:r w:rsidR="002D712E" w:rsidRPr="00F337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1C1" w:rsidRPr="00F3375C">
        <w:rPr>
          <w:rFonts w:ascii="Times New Roman" w:eastAsia="Times New Roman" w:hAnsi="Times New Roman" w:cs="Times New Roman"/>
          <w:sz w:val="28"/>
          <w:szCs w:val="28"/>
        </w:rPr>
        <w:t>в соответствии со следующими требованиями:</w:t>
      </w:r>
    </w:p>
    <w:tbl>
      <w:tblPr>
        <w:tblStyle w:val="a3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138"/>
        <w:gridCol w:w="2032"/>
        <w:gridCol w:w="4132"/>
      </w:tblGrid>
      <w:tr w:rsidR="00F3375C" w:rsidRPr="00F3375C" w:rsidTr="00D12E12">
        <w:trPr>
          <w:trHeight w:val="284"/>
          <w:tblHeader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250F28" w:rsidRPr="00F3375C" w:rsidRDefault="00250F28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250F28" w:rsidRPr="00F3375C" w:rsidRDefault="00250F28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Учебный</w:t>
            </w:r>
            <w:r w:rsidR="0014095E" w:rsidRPr="00F3375C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3375C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250F28" w:rsidRPr="00F3375C" w:rsidRDefault="008D1857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Частота проверки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  <w:vAlign w:val="center"/>
          </w:tcPr>
          <w:p w:rsidR="00250F28" w:rsidRPr="00C61637" w:rsidRDefault="008D1857" w:rsidP="00C6163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3375C">
              <w:rPr>
                <w:rFonts w:ascii="Times New Roman" w:eastAsia="Times New Roman" w:hAnsi="Times New Roman" w:cs="Times New Roman"/>
                <w:b/>
              </w:rPr>
              <w:t>Примечани</w:t>
            </w:r>
            <w:r w:rsidR="00C61637">
              <w:rPr>
                <w:rFonts w:ascii="Times New Roman" w:eastAsia="Times New Roman" w:hAnsi="Times New Roman" w:cs="Times New Roman"/>
                <w:b/>
              </w:rPr>
              <w:t>е</w:t>
            </w:r>
          </w:p>
        </w:tc>
      </w:tr>
      <w:tr w:rsidR="00F3375C" w:rsidRPr="00F3375C" w:rsidTr="00D12E12">
        <w:trPr>
          <w:trHeight w:val="397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:rsidR="00250F28" w:rsidRPr="00F3375C" w:rsidRDefault="00250F28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Начальное общее образование</w:t>
            </w:r>
          </w:p>
        </w:tc>
      </w:tr>
      <w:tr w:rsidR="00F3375C" w:rsidRPr="00F3375C" w:rsidTr="00D12E12">
        <w:trPr>
          <w:trHeight w:val="284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работы/изложения и сочинения </w:t>
            </w:r>
            <w:r w:rsidR="00A966A5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проверяются к следующему уроку</w:t>
            </w:r>
          </w:p>
        </w:tc>
      </w:tr>
      <w:tr w:rsidR="00F3375C" w:rsidRPr="00F3375C" w:rsidTr="00D12E12">
        <w:trPr>
          <w:trHeight w:val="284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284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284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3D03A0" w:rsidRPr="00F3375C" w:rsidRDefault="003D03A0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3D03A0" w:rsidRPr="00F3375C" w:rsidRDefault="003D03A0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</w:t>
            </w:r>
            <w:r w:rsidR="00A966A5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bookmarkStart w:id="0" w:name="_GoBack"/>
            <w:bookmarkEnd w:id="0"/>
            <w:r w:rsidR="00A966A5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284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3D03A0" w:rsidRPr="00F3375C" w:rsidRDefault="003D03A0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Основное общее образование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3D03A0" w:rsidRPr="00F3375C" w:rsidRDefault="003D03A0" w:rsidP="00C6163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 (</w:t>
            </w:r>
            <w:r w:rsidR="00C616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годие)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3D03A0" w:rsidRPr="00F3375C" w:rsidRDefault="00A966A5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уроку.</w:t>
            </w:r>
          </w:p>
          <w:p w:rsidR="003D03A0" w:rsidRPr="00F3375C" w:rsidRDefault="00A966A5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Изложения и </w:t>
            </w:r>
            <w:r w:rsidR="00137201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проверяются не более 10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дней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4A0D" w:rsidRPr="00F3375C" w:rsidRDefault="00C44A0D" w:rsidP="001A350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У слабоуспевающих учеников после каждого урока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3D03A0" w:rsidRPr="00F3375C" w:rsidRDefault="00C7357B" w:rsidP="00C6163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C616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="003D03A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годие) 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44A0D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3D03A0" w:rsidRPr="00F3375C" w:rsidRDefault="003D03A0" w:rsidP="003D03A0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3D03A0" w:rsidRPr="00F3375C" w:rsidRDefault="00C52D09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3D03A0" w:rsidRPr="00F3375C" w:rsidRDefault="003D03A0" w:rsidP="001A350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Сочинения проверяются не более </w:t>
            </w:r>
            <w:r w:rsidR="00BD4B1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 дней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0F0AB9" w:rsidRPr="00F3375C" w:rsidRDefault="000F0AB9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0F0AB9" w:rsidRPr="00F3375C" w:rsidRDefault="000F0AB9" w:rsidP="003D03A0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0F0AB9" w:rsidRPr="00F3375C" w:rsidRDefault="00C57378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0F0AB9" w:rsidRPr="00F3375C" w:rsidRDefault="000F0AB9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проверяются не реже 1 раза в четверть.</w:t>
            </w:r>
          </w:p>
          <w:p w:rsidR="000F0AB9" w:rsidRPr="00F3375C" w:rsidRDefault="000F0AB9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уроку.</w:t>
            </w:r>
          </w:p>
          <w:p w:rsidR="000F0AB9" w:rsidRPr="00F3375C" w:rsidRDefault="000F0AB9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A3500" w:rsidRPr="00F337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У слабоуспевающих учеников после каждого урока.</w:t>
            </w:r>
          </w:p>
          <w:p w:rsidR="000F0AB9" w:rsidRPr="00F3375C" w:rsidRDefault="000F0AB9" w:rsidP="0067126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 и сочинения проверяются не более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учебных дней.</w:t>
            </w:r>
          </w:p>
          <w:p w:rsidR="000F0AB9" w:rsidRPr="00F3375C" w:rsidRDefault="000F0AB9" w:rsidP="001A350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по литературе проверяются не реже 1 раза в месяц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0F0AB9" w:rsidRPr="00F3375C" w:rsidRDefault="000F0AB9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0F0AB9" w:rsidRPr="00F3375C" w:rsidRDefault="000F0AB9" w:rsidP="003D03A0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0F0AB9" w:rsidRPr="00F3375C" w:rsidRDefault="00C57378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0F0AB9" w:rsidRPr="00F3375C" w:rsidRDefault="000F0AB9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0F0AB9" w:rsidRPr="00F3375C" w:rsidRDefault="00C57378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0F0AB9" w:rsidRPr="00F3375C" w:rsidRDefault="000F0AB9" w:rsidP="003D03A0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0F0AB9" w:rsidRPr="00F3375C" w:rsidRDefault="00C57378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0F0AB9" w:rsidRPr="00F3375C" w:rsidRDefault="000F0AB9" w:rsidP="003D03A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проверяются не реже 1 раза в четверть.</w:t>
            </w:r>
          </w:p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уроку.</w:t>
            </w:r>
          </w:p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1A3500" w:rsidRPr="00F337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У слабоуспевающих учеников после каждого урока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C6163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 (</w:t>
            </w:r>
            <w:r w:rsidR="00C616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годие)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У слабоуспевающих учеников после каждого урок.</w:t>
            </w:r>
          </w:p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C61637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 (</w:t>
            </w:r>
            <w:r w:rsidR="00C6163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годие) 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неделю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Алгебра, геометрия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Контрольные/лабораторные работы проверяются к следующему уроку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Контрольные/практические работы проверяются к следующему уроку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7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40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B61926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ОДНКП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5000" w:type="pct"/>
            <w:gridSpan w:val="4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Среднее (полное) общее образование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уроку.</w:t>
            </w:r>
          </w:p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 и сочинения прове</w:t>
            </w:r>
            <w:r w:rsidR="00BB3EEA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ряются не более 10 учебных дней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C52D09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A3500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</w:tcPr>
          <w:p w:rsidR="00B61926" w:rsidRPr="00F3375C" w:rsidRDefault="00B61926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проверяются не реже 1 раза в четверть.</w:t>
            </w:r>
          </w:p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уроку.</w:t>
            </w:r>
          </w:p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Изложения и сочинения проверяются не более 10 учебных дней.</w:t>
            </w:r>
          </w:p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Тетради по литературе проверяются не реже 1 раза в месяц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</w:tcPr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1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раза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Словари проверяются не реже 1 раза в четверть.</w:t>
            </w:r>
          </w:p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14095E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Не реже 2 раз в</w:t>
            </w:r>
            <w:r w:rsidR="0014095E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Контрольные/лабораторные работы проверяются к следующему уроку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Контрольные/практические работы проверяются к следующему уроку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61926" w:rsidRPr="00F3375C" w:rsidRDefault="00B61926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61926" w:rsidRPr="00F3375C" w:rsidRDefault="00B61926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73" w:type="pct"/>
            <w:tcMar>
              <w:left w:w="57" w:type="dxa"/>
              <w:right w:w="57" w:type="dxa"/>
            </w:tcMar>
            <w:vAlign w:val="center"/>
          </w:tcPr>
          <w:p w:rsidR="00B61926" w:rsidRPr="00F3375C" w:rsidRDefault="00B61926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tcMar>
              <w:left w:w="57" w:type="dxa"/>
              <w:right w:w="57" w:type="dxa"/>
            </w:tcMar>
          </w:tcPr>
          <w:p w:rsidR="00B61926" w:rsidRPr="00F3375C" w:rsidRDefault="00B61926" w:rsidP="00D12E12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 проверяются к</w:t>
            </w:r>
            <w:r w:rsidR="00D12E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следующему уроку</w:t>
            </w: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73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F2584C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409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</w:t>
            </w:r>
            <w:r w:rsidR="00F2584C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182" w:type="pct"/>
            <w:vMerge w:val="restart"/>
            <w:tcMar>
              <w:left w:w="57" w:type="dxa"/>
              <w:right w:w="57" w:type="dxa"/>
            </w:tcMar>
          </w:tcPr>
          <w:p w:rsidR="00B04F22" w:rsidRPr="00F3375C" w:rsidRDefault="00B04F22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04F22" w:rsidRPr="00F3375C" w:rsidRDefault="00B04F22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права/</w:t>
            </w:r>
          </w:p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</w:tcPr>
          <w:p w:rsidR="00B04F22" w:rsidRPr="00F3375C" w:rsidRDefault="00B04F22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</w:tcPr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экономики/</w:t>
            </w:r>
          </w:p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экономических знаний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375C" w:rsidRPr="00F3375C" w:rsidTr="00D12E12">
        <w:trPr>
          <w:trHeight w:val="397"/>
        </w:trPr>
        <w:tc>
          <w:tcPr>
            <w:tcW w:w="616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076306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76306"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9" w:type="pct"/>
            <w:tcMar>
              <w:left w:w="57" w:type="dxa"/>
              <w:right w:w="57" w:type="dxa"/>
            </w:tcMar>
            <w:vAlign w:val="center"/>
          </w:tcPr>
          <w:p w:rsidR="00B04F22" w:rsidRPr="00F3375C" w:rsidRDefault="00B04F22" w:rsidP="00DF2409">
            <w:pPr>
              <w:widowControl w:val="0"/>
              <w:tabs>
                <w:tab w:val="left" w:pos="510"/>
                <w:tab w:val="center" w:pos="768"/>
                <w:tab w:val="left" w:pos="82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75C">
              <w:rPr>
                <w:rFonts w:ascii="Times New Roman" w:eastAsia="Times New Roman" w:hAnsi="Times New Roman" w:cs="Times New Roman"/>
                <w:sz w:val="24"/>
                <w:szCs w:val="24"/>
              </w:rPr>
              <w:t>ОБЖ/НВП</w:t>
            </w:r>
          </w:p>
        </w:tc>
        <w:tc>
          <w:tcPr>
            <w:tcW w:w="1073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1A3500">
            <w:pPr>
              <w:widowControl w:val="0"/>
              <w:tabs>
                <w:tab w:val="left" w:pos="82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pct"/>
            <w:vMerge/>
            <w:tcMar>
              <w:left w:w="57" w:type="dxa"/>
              <w:right w:w="57" w:type="dxa"/>
            </w:tcMar>
          </w:tcPr>
          <w:p w:rsidR="00B04F22" w:rsidRPr="00F3375C" w:rsidRDefault="00B04F22" w:rsidP="00B61926">
            <w:pPr>
              <w:widowControl w:val="0"/>
              <w:tabs>
                <w:tab w:val="left" w:pos="82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21C1" w:rsidRPr="00F3375C" w:rsidRDefault="008C21C1" w:rsidP="0014095E">
      <w:pPr>
        <w:widowControl w:val="0"/>
        <w:tabs>
          <w:tab w:val="left" w:pos="8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6306" w:rsidRPr="00F3375C" w:rsidRDefault="00076306" w:rsidP="0014095E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375C">
        <w:rPr>
          <w:rFonts w:ascii="Times New Roman" w:hAnsi="Times New Roman" w:cs="Times New Roman"/>
          <w:sz w:val="24"/>
          <w:szCs w:val="24"/>
        </w:rPr>
        <w:t>Составители:</w:t>
      </w:r>
    </w:p>
    <w:p w:rsidR="00454C44" w:rsidRPr="00F3375C" w:rsidRDefault="008D728C" w:rsidP="0014095E">
      <w:pPr>
        <w:widowControl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3375C">
        <w:rPr>
          <w:rFonts w:ascii="Times New Roman" w:hAnsi="Times New Roman" w:cs="Times New Roman"/>
          <w:i/>
          <w:sz w:val="24"/>
          <w:szCs w:val="24"/>
        </w:rPr>
        <w:t>Т.А. Арабаджи, Л.С. Арнаут, М.С. Бабч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t>енко, С.М. Белая, Л.В. Бочкова,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br/>
      </w:r>
      <w:r w:rsidRPr="00F3375C">
        <w:rPr>
          <w:rFonts w:ascii="Times New Roman" w:hAnsi="Times New Roman" w:cs="Times New Roman"/>
          <w:i/>
          <w:sz w:val="24"/>
          <w:szCs w:val="24"/>
        </w:rPr>
        <w:t>Е.И.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75C">
        <w:rPr>
          <w:rFonts w:ascii="Times New Roman" w:hAnsi="Times New Roman" w:cs="Times New Roman"/>
          <w:i/>
          <w:sz w:val="24"/>
          <w:szCs w:val="24"/>
        </w:rPr>
        <w:t>Василакий, Т.И. Голубчикова, О.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t>Г. Горбатенко, О.В. Городецкий,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br/>
      </w:r>
      <w:r w:rsidRPr="00F3375C">
        <w:rPr>
          <w:rFonts w:ascii="Times New Roman" w:hAnsi="Times New Roman" w:cs="Times New Roman"/>
          <w:i/>
          <w:sz w:val="24"/>
          <w:szCs w:val="24"/>
        </w:rPr>
        <w:t>В.Н.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t xml:space="preserve"> Жукова, </w:t>
      </w:r>
      <w:r w:rsidRPr="00F3375C">
        <w:rPr>
          <w:rFonts w:ascii="Times New Roman" w:hAnsi="Times New Roman" w:cs="Times New Roman"/>
          <w:i/>
          <w:sz w:val="24"/>
          <w:szCs w:val="24"/>
        </w:rPr>
        <w:t>А.В. Завтур, С.В.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3375C">
        <w:rPr>
          <w:rFonts w:ascii="Times New Roman" w:hAnsi="Times New Roman" w:cs="Times New Roman"/>
          <w:i/>
          <w:sz w:val="24"/>
          <w:szCs w:val="24"/>
        </w:rPr>
        <w:t>Каримов, М.А. Криворучен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t>ко, Н.Г. Пасевина,</w:t>
      </w:r>
      <w:r w:rsidR="0014095E" w:rsidRPr="00F3375C">
        <w:rPr>
          <w:rFonts w:ascii="Times New Roman" w:hAnsi="Times New Roman" w:cs="Times New Roman"/>
          <w:i/>
          <w:sz w:val="24"/>
          <w:szCs w:val="24"/>
        </w:rPr>
        <w:br/>
        <w:t xml:space="preserve">В.Ф. Попова, </w:t>
      </w:r>
      <w:r w:rsidRPr="00F3375C">
        <w:rPr>
          <w:rFonts w:ascii="Times New Roman" w:hAnsi="Times New Roman" w:cs="Times New Roman"/>
          <w:i/>
          <w:sz w:val="24"/>
          <w:szCs w:val="24"/>
        </w:rPr>
        <w:t>А.М. Ту</w:t>
      </w:r>
      <w:r w:rsidR="00076306" w:rsidRPr="00F3375C">
        <w:rPr>
          <w:rFonts w:ascii="Times New Roman" w:hAnsi="Times New Roman" w:cs="Times New Roman"/>
          <w:i/>
          <w:sz w:val="24"/>
          <w:szCs w:val="24"/>
        </w:rPr>
        <w:t>ман, Т.Г. Черненко, В.В. Шкафар</w:t>
      </w:r>
    </w:p>
    <w:sectPr w:rsidR="00454C44" w:rsidRPr="00F3375C" w:rsidSect="0007630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239" w:rsidRDefault="004B4239" w:rsidP="00076306">
      <w:pPr>
        <w:spacing w:after="0" w:line="240" w:lineRule="auto"/>
      </w:pPr>
      <w:r>
        <w:separator/>
      </w:r>
    </w:p>
  </w:endnote>
  <w:endnote w:type="continuationSeparator" w:id="0">
    <w:p w:rsidR="004B4239" w:rsidRDefault="004B4239" w:rsidP="00076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275332348"/>
      <w:docPartObj>
        <w:docPartGallery w:val="Page Numbers (Bottom of Page)"/>
        <w:docPartUnique/>
      </w:docPartObj>
    </w:sdtPr>
    <w:sdtEndPr/>
    <w:sdtContent>
      <w:p w:rsidR="00076306" w:rsidRPr="00076306" w:rsidRDefault="00076306" w:rsidP="00076306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3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2566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76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239" w:rsidRDefault="004B4239" w:rsidP="00076306">
      <w:pPr>
        <w:spacing w:after="0" w:line="240" w:lineRule="auto"/>
      </w:pPr>
      <w:r>
        <w:separator/>
      </w:r>
    </w:p>
  </w:footnote>
  <w:footnote w:type="continuationSeparator" w:id="0">
    <w:p w:rsidR="004B4239" w:rsidRDefault="004B4239" w:rsidP="00076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D2"/>
    <w:rsid w:val="000105E7"/>
    <w:rsid w:val="000208B0"/>
    <w:rsid w:val="00021501"/>
    <w:rsid w:val="00023142"/>
    <w:rsid w:val="00025667"/>
    <w:rsid w:val="00031C6E"/>
    <w:rsid w:val="000535AE"/>
    <w:rsid w:val="00076306"/>
    <w:rsid w:val="000B264C"/>
    <w:rsid w:val="000C603F"/>
    <w:rsid w:val="000D7512"/>
    <w:rsid w:val="000F0AB9"/>
    <w:rsid w:val="000F41AA"/>
    <w:rsid w:val="001166EF"/>
    <w:rsid w:val="00137201"/>
    <w:rsid w:val="0014095E"/>
    <w:rsid w:val="00143346"/>
    <w:rsid w:val="00157E84"/>
    <w:rsid w:val="00160CDD"/>
    <w:rsid w:val="001809B7"/>
    <w:rsid w:val="00190E37"/>
    <w:rsid w:val="00194A49"/>
    <w:rsid w:val="001A3500"/>
    <w:rsid w:val="001D6E37"/>
    <w:rsid w:val="001E14B2"/>
    <w:rsid w:val="002028DA"/>
    <w:rsid w:val="002426A0"/>
    <w:rsid w:val="00250F28"/>
    <w:rsid w:val="002750F2"/>
    <w:rsid w:val="00290CBF"/>
    <w:rsid w:val="002B3DA3"/>
    <w:rsid w:val="002C142C"/>
    <w:rsid w:val="002C3586"/>
    <w:rsid w:val="002D712E"/>
    <w:rsid w:val="002D7974"/>
    <w:rsid w:val="002D7B86"/>
    <w:rsid w:val="002F0067"/>
    <w:rsid w:val="002F16BA"/>
    <w:rsid w:val="00304F89"/>
    <w:rsid w:val="003064FD"/>
    <w:rsid w:val="003122B5"/>
    <w:rsid w:val="00337A17"/>
    <w:rsid w:val="00361D47"/>
    <w:rsid w:val="003628D3"/>
    <w:rsid w:val="00362AAC"/>
    <w:rsid w:val="003723B4"/>
    <w:rsid w:val="003A0864"/>
    <w:rsid w:val="003D03A0"/>
    <w:rsid w:val="00407155"/>
    <w:rsid w:val="0041402B"/>
    <w:rsid w:val="0043226E"/>
    <w:rsid w:val="00443B70"/>
    <w:rsid w:val="0045046B"/>
    <w:rsid w:val="00454C44"/>
    <w:rsid w:val="00454F03"/>
    <w:rsid w:val="00486E67"/>
    <w:rsid w:val="00490E17"/>
    <w:rsid w:val="004B0BA8"/>
    <w:rsid w:val="004B4239"/>
    <w:rsid w:val="004E34A3"/>
    <w:rsid w:val="004E4F58"/>
    <w:rsid w:val="005106DF"/>
    <w:rsid w:val="00511071"/>
    <w:rsid w:val="0052244A"/>
    <w:rsid w:val="00523730"/>
    <w:rsid w:val="00543CCD"/>
    <w:rsid w:val="005511D2"/>
    <w:rsid w:val="00573A12"/>
    <w:rsid w:val="00580852"/>
    <w:rsid w:val="005835E7"/>
    <w:rsid w:val="005C7B9C"/>
    <w:rsid w:val="005E04D2"/>
    <w:rsid w:val="005E3453"/>
    <w:rsid w:val="006023E3"/>
    <w:rsid w:val="00605486"/>
    <w:rsid w:val="0060590D"/>
    <w:rsid w:val="006152A9"/>
    <w:rsid w:val="00634DC2"/>
    <w:rsid w:val="00655639"/>
    <w:rsid w:val="00663DDF"/>
    <w:rsid w:val="006652A8"/>
    <w:rsid w:val="00671266"/>
    <w:rsid w:val="00672F96"/>
    <w:rsid w:val="006C7188"/>
    <w:rsid w:val="006D4FB9"/>
    <w:rsid w:val="006F22A4"/>
    <w:rsid w:val="00710A02"/>
    <w:rsid w:val="0072028C"/>
    <w:rsid w:val="00721BCF"/>
    <w:rsid w:val="00732C1A"/>
    <w:rsid w:val="00811EEE"/>
    <w:rsid w:val="008330A8"/>
    <w:rsid w:val="008433A3"/>
    <w:rsid w:val="00867275"/>
    <w:rsid w:val="00875331"/>
    <w:rsid w:val="008C21C1"/>
    <w:rsid w:val="008D1857"/>
    <w:rsid w:val="008D728C"/>
    <w:rsid w:val="008E3887"/>
    <w:rsid w:val="008F2DA3"/>
    <w:rsid w:val="0091006A"/>
    <w:rsid w:val="00920B75"/>
    <w:rsid w:val="009273F0"/>
    <w:rsid w:val="00946DFF"/>
    <w:rsid w:val="009D077B"/>
    <w:rsid w:val="009E7D5A"/>
    <w:rsid w:val="009F5877"/>
    <w:rsid w:val="00A16588"/>
    <w:rsid w:val="00A966A5"/>
    <w:rsid w:val="00AC25D9"/>
    <w:rsid w:val="00AD15F4"/>
    <w:rsid w:val="00B04F22"/>
    <w:rsid w:val="00B2706C"/>
    <w:rsid w:val="00B36ED8"/>
    <w:rsid w:val="00B52171"/>
    <w:rsid w:val="00B540C6"/>
    <w:rsid w:val="00B61926"/>
    <w:rsid w:val="00B63C0F"/>
    <w:rsid w:val="00B65858"/>
    <w:rsid w:val="00B71E47"/>
    <w:rsid w:val="00B775B2"/>
    <w:rsid w:val="00B7776B"/>
    <w:rsid w:val="00B839C0"/>
    <w:rsid w:val="00B85EB2"/>
    <w:rsid w:val="00BB3EEA"/>
    <w:rsid w:val="00BB7EC7"/>
    <w:rsid w:val="00BC6EEA"/>
    <w:rsid w:val="00BD4B1C"/>
    <w:rsid w:val="00BE6042"/>
    <w:rsid w:val="00C200C7"/>
    <w:rsid w:val="00C2759B"/>
    <w:rsid w:val="00C431B2"/>
    <w:rsid w:val="00C44A0D"/>
    <w:rsid w:val="00C52D09"/>
    <w:rsid w:val="00C57378"/>
    <w:rsid w:val="00C611B9"/>
    <w:rsid w:val="00C61637"/>
    <w:rsid w:val="00C7357B"/>
    <w:rsid w:val="00C77333"/>
    <w:rsid w:val="00C926E8"/>
    <w:rsid w:val="00CB0F59"/>
    <w:rsid w:val="00CB1E6B"/>
    <w:rsid w:val="00D12E12"/>
    <w:rsid w:val="00D44E2E"/>
    <w:rsid w:val="00D60C1E"/>
    <w:rsid w:val="00D6715B"/>
    <w:rsid w:val="00D7623A"/>
    <w:rsid w:val="00D94451"/>
    <w:rsid w:val="00DA4303"/>
    <w:rsid w:val="00DC74F7"/>
    <w:rsid w:val="00DF2409"/>
    <w:rsid w:val="00E43841"/>
    <w:rsid w:val="00E51986"/>
    <w:rsid w:val="00E725D5"/>
    <w:rsid w:val="00E8272E"/>
    <w:rsid w:val="00E86F12"/>
    <w:rsid w:val="00EA744D"/>
    <w:rsid w:val="00EB2495"/>
    <w:rsid w:val="00EC09FA"/>
    <w:rsid w:val="00F04F76"/>
    <w:rsid w:val="00F2584C"/>
    <w:rsid w:val="00F3375C"/>
    <w:rsid w:val="00F4403A"/>
    <w:rsid w:val="00F45F3C"/>
    <w:rsid w:val="00F559A7"/>
    <w:rsid w:val="00F62430"/>
    <w:rsid w:val="00F810EF"/>
    <w:rsid w:val="00F83F08"/>
    <w:rsid w:val="00F90CE1"/>
    <w:rsid w:val="00F91887"/>
    <w:rsid w:val="00FC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306"/>
  </w:style>
  <w:style w:type="paragraph" w:styleId="a8">
    <w:name w:val="footer"/>
    <w:basedOn w:val="a"/>
    <w:link w:val="a9"/>
    <w:uiPriority w:val="99"/>
    <w:unhideWhenUsed/>
    <w:rsid w:val="0007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3E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7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306"/>
  </w:style>
  <w:style w:type="paragraph" w:styleId="a8">
    <w:name w:val="footer"/>
    <w:basedOn w:val="a"/>
    <w:link w:val="a9"/>
    <w:uiPriority w:val="99"/>
    <w:unhideWhenUsed/>
    <w:rsid w:val="00076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5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</dc:creator>
  <cp:keywords/>
  <dc:description/>
  <cp:lastModifiedBy>Тимчук</cp:lastModifiedBy>
  <cp:revision>7</cp:revision>
  <cp:lastPrinted>2024-02-09T12:07:00Z</cp:lastPrinted>
  <dcterms:created xsi:type="dcterms:W3CDTF">2024-02-21T09:56:00Z</dcterms:created>
  <dcterms:modified xsi:type="dcterms:W3CDTF">2024-04-09T07:14:00Z</dcterms:modified>
</cp:coreProperties>
</file>