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2B" w:rsidRPr="00E278F7" w:rsidRDefault="008746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Орієнтовна</w:t>
      </w:r>
      <w:r w:rsidRPr="00E278F7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програма навчального курсу</w:t>
      </w: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E278F7">
        <w:rPr>
          <w:rFonts w:ascii="Times New Roman" w:hAnsi="Times New Roman" w:cs="Times New Roman"/>
          <w:b/>
          <w:bCs/>
          <w:sz w:val="40"/>
          <w:szCs w:val="40"/>
          <w:lang w:val="uk-UA"/>
        </w:rPr>
        <w:t>«Основи правових знань»</w:t>
      </w: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E278F7">
        <w:rPr>
          <w:rFonts w:ascii="Times New Roman" w:hAnsi="Times New Roman" w:cs="Times New Roman"/>
          <w:b/>
          <w:bCs/>
          <w:sz w:val="40"/>
          <w:szCs w:val="40"/>
          <w:lang w:val="uk-UA"/>
        </w:rPr>
        <w:t>для організацій загальної освіти</w:t>
      </w: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E278F7">
        <w:rPr>
          <w:rFonts w:ascii="Times New Roman" w:hAnsi="Times New Roman" w:cs="Times New Roman"/>
          <w:b/>
          <w:bCs/>
          <w:sz w:val="40"/>
          <w:szCs w:val="40"/>
          <w:lang w:val="uk-UA"/>
        </w:rPr>
        <w:t>11 клас</w:t>
      </w: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78F7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Тирасполь</w:t>
      </w:r>
    </w:p>
    <w:p w:rsidR="0087462B" w:rsidRPr="00E278F7" w:rsidRDefault="0087462B" w:rsidP="00B5223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278F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2018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Укладачі програми: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Виноградова Д.Ю.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, старший викладач кафедри конституційного, адміністративного та муніципального права ЮФ ПДУ ім.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Т.Г.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Шевченка;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Дьоміна Т.А.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, зав.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кафедрою конституційного, адміністративного та муніципального прав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ЮФ ПДУ ім.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Т.Г.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Шевченка, к.ю.н., доцент.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432776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277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Тематичне планування розроблено творчим колективом: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Виноградова </w:t>
      </w:r>
      <w:r w:rsidRPr="00432776">
        <w:rPr>
          <w:rFonts w:ascii="Times New Roman" w:hAnsi="Times New Roman" w:cs="Times New Roman"/>
          <w:b/>
          <w:bCs/>
          <w:sz w:val="28"/>
          <w:szCs w:val="28"/>
          <w:lang w:val="uk-UA"/>
        </w:rPr>
        <w:t>Д.Ю.</w:t>
      </w:r>
      <w:r w:rsidRPr="004327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старший викладач кафедри конституційного, адміністративного та муніципального права ЮФ ПДУ ім.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Т.Г.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Шевченка;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Дьоміна Т.А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., зав.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кафедрою конституційного, адміністративного та муніципального прав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ЮФ ПДУ ім.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Т.Г.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Шевченка, к.ю.н., доцент;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Митник </w:t>
      </w:r>
      <w:r w:rsidRPr="00432776">
        <w:rPr>
          <w:rFonts w:ascii="Times New Roman" w:hAnsi="Times New Roman" w:cs="Times New Roman"/>
          <w:b/>
          <w:bCs/>
          <w:sz w:val="28"/>
          <w:szCs w:val="28"/>
          <w:lang w:val="uk-UA"/>
        </w:rPr>
        <w:t>О.В.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, викладач кафедри конституційного, адміністративного та муніципального права ЮФ ПДУ ім.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Т.Г.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Шевченка;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Цап </w:t>
      </w:r>
      <w:r w:rsidRPr="00EE2608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М.П</w:t>
      </w: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, викладач кафедри конституційного, адміністративного та муніципального права ЮФ ПДУ ім.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Т.Г.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Шевченка.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Переклад: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Брон</w:t>
      </w:r>
      <w:r w:rsidRPr="004F620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43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І.О., учитель української мови та літератури вищої кваліфікаційної категорії ДОЗ «РУТЛ-К»;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Ніязова</w:t>
      </w:r>
      <w:r w:rsidRPr="0043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Т.М., учитель української мови та літератури вищої кваліфі</w:t>
      </w:r>
      <w:r>
        <w:rPr>
          <w:rFonts w:ascii="Times New Roman" w:hAnsi="Times New Roman" w:cs="Times New Roman"/>
          <w:sz w:val="28"/>
          <w:szCs w:val="28"/>
          <w:lang w:val="uk-UA"/>
        </w:rPr>
        <w:t>каційної категорії ДОЗ «РУТЛ-К».</w:t>
      </w:r>
    </w:p>
    <w:p w:rsidR="0087462B" w:rsidRPr="00E278F7" w:rsidRDefault="0087462B" w:rsidP="008030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Default="0087462B" w:rsidP="00860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курс «Основи правових знань»</w:t>
      </w:r>
    </w:p>
    <w:p w:rsidR="0087462B" w:rsidRPr="00E278F7" w:rsidRDefault="0087462B" w:rsidP="00860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462B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87462B" w:rsidRPr="00E278F7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програма з навчального курсу «Основи правових знань» складена на основі програми та підручників з основ правових знань для освітніх закладів Російської Федерації під ред. С.І. Володіної,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.M. Полієвктової, В.В. Спаської та ін.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Формування правової культури школярів є актуальним сучасним завданням. Допомогу в цьому надає курс «Основи правових знань», адресований учням 11-х класів.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Правові знання носять багатоаспектний характер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і завдання школи пов’язане з формуванням основ правової компетенції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галузі цивільного, трудового, адміністративного, сімейного, конституційного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права, умінь застосувати необхідні юридичні норми в житті, запобігати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правовим конфліктам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і вирішувати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Основними напрямками правового навчання є питання підвищення правової грамотності дітей, формування високого рівня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ньої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вихованості, відповідальності та соціальної активності.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Актуальний правовий матеріал містить основи сучасного законодавства та юридичної практики.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Вивчення основ правових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школі спрямоване на досягнення наступних </w:t>
      </w:r>
      <w:r w:rsidRPr="00BC49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цілей: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озвиток особистості, спрямований на формування правосвідомості та правової культури, соціально-правової активності, внутрішньої переконаності у необхідності дотримання норм права; на усвідомлення себе повноправним членом суспільства, що має гара</w:t>
      </w:r>
      <w:r>
        <w:rPr>
          <w:rFonts w:ascii="Times New Roman" w:hAnsi="Times New Roman" w:cs="Times New Roman"/>
          <w:sz w:val="28"/>
          <w:szCs w:val="28"/>
          <w:lang w:val="uk-UA"/>
        </w:rPr>
        <w:t>нтовані законом права і свободи;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иховання громадянської відповідальності та почуття власної гідності, дисциплінованості, поваги до прав і свобод іншої людини, демократичних правових інститутів, правопорядку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своєння знань про основні принципи, норми й інститути права, можливост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правової системи ПМР, 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для ефективного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 захисту прав,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обов’язків, правомірної р</w:t>
      </w:r>
      <w:r>
        <w:rPr>
          <w:rFonts w:ascii="Times New Roman" w:hAnsi="Times New Roman" w:cs="Times New Roman"/>
          <w:sz w:val="28"/>
          <w:szCs w:val="28"/>
          <w:lang w:val="uk-UA"/>
        </w:rPr>
        <w:t>еалізації громадянської позиції;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здатності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до самостійного прийняття правових рішень,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свідом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дії у сфері відносин, урегульованих правом.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96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</w:t>
      </w:r>
      <w:r w:rsidRPr="00BC49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навчального курсу «Основи правових знань»: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оволодіння основами правових знань, у тому числі знайомство з основними нормативно-правовими актами, з якими людині найчастіше доводиться стикатися у житті;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формування поваги до права як основного регулятора суспільних відносин;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формування здатності до аналізу ситуацій, що регулюються правовими нормами, і здатності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реальних дій у таких ситуаціях;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виховання відповідальності за особисте благополуччя, стан правопорядку.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Вивчення основ правових знань сприяє розвитку логічного мислення учнів: у ході навчання вони набувають уміння аналізувати, зіставляти, робити висновки, відбирати і систематизувати матеріал відповідно до теми, будувати логічно правильне і композиційно закінчене висловлювання, складати план виступу, конспекти </w:t>
      </w:r>
      <w:r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вивчення основ правових знань у школярів формуються загальнонавчальні вміння, а саме: самостійно здобувати знання, працювати з навчальною літературою, словниками, довідниками, включаючи ЗМІ та ресурси Інтернету </w:t>
      </w:r>
      <w:r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навчального предмета, курсу</w:t>
      </w:r>
    </w:p>
    <w:p w:rsidR="0087462B" w:rsidRPr="00E278F7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Курс покликаний дати учням початкову правову освіту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почати формування правової культури майбутнього повноправного громадянина ПМР. Учні поетапно знайомляться з основними галузями права, формують основи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ньої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правової компетенції. Курс знайомить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з питаннями взаємовідносин у суспільстві, правилами, що дозволяють запобігати конфліктам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добробут і порядок. Теоретичний матеріал ілюструється прикладами з реального життя, які пропонується вирішити учням. У процесі навчання застосовуються методи проектно-рольової гри, які дозволяють систематизувати знання і закріпити їх.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Освоєння змісту навчального курсу здійснюється з опорою на міжпредметні зв’язки з курсами суспільствознавства й історії.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На уроках права використовуються різні </w:t>
      </w:r>
      <w:r w:rsidRPr="008914DA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форми роботи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з учнями: індивідуальна, парна, групова робота. Практикується проведення ділових, сюжетних, рольових та інших ігор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з права, робота з джерелами, творчі проекти, мозкові штурми та інше.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Pr="00E83B8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особливості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змісту навчання основам правових знань обумовлені тим, що досягнення запланованих результатів здійснюється у процесі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комунікативної, мовної та культурознавчої компетенці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. Це знайшло відображення у структурі програми, яка складається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з трьох наскрізних змістових ліній: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зміст, що забезпечує формування комунікативної компетенції;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зміст, що забезпечує формування мовної компетенції;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зміст, що забезпечує формування культурознавчої компетенції.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B8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Комунікативна компетенція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оволодіння всіма видами мовленнєвої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основами культури усного та писемного мовлення, здатність і реальну готовність до мовленнєвої взаємодії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взаєморозуміння у життєво важливих суспільних сферах і ситуаціях, що відповідають досвіду, інтересам, психологічним особливостям випускників (11 класи). </w:t>
      </w:r>
      <w:r w:rsidRPr="005E638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Мовна компетенція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оволодіння основами юридичної мови, відомостями про мову як знакову систему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суспільне явище, її </w:t>
      </w:r>
      <w:r>
        <w:rPr>
          <w:rFonts w:ascii="Times New Roman" w:hAnsi="Times New Roman" w:cs="Times New Roman"/>
          <w:sz w:val="28"/>
          <w:szCs w:val="28"/>
          <w:lang w:val="uk-UA"/>
        </w:rPr>
        <w:t>будову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, розвиток і функціонування; формування навчальних умінь, навичок і способів дій </w:t>
      </w:r>
      <w:r>
        <w:rPr>
          <w:rFonts w:ascii="Times New Roman" w:hAnsi="Times New Roman" w:cs="Times New Roman"/>
          <w:sz w:val="28"/>
          <w:szCs w:val="28"/>
          <w:lang w:val="uk-UA"/>
        </w:rPr>
        <w:t>із мовним матеріалом, як основ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норм права, володіння необхідним понятійно-категоріальним апаратом і граматичною будовою мов</w:t>
      </w:r>
      <w:r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; вміння користуватися юридичними словниками. </w:t>
      </w:r>
      <w:r w:rsidRPr="005E638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Культурознавча компетенція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усвідомлення права як частини національної культури, взаємозв’язку права й історії народу, національно-культурної специфіки джерел 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правової поведінки.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Програма базується на сучасних підходах до навчання правових знань: свідомо-комунікативному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культурознавчому. Основними принципами навчання основа</w:t>
      </w:r>
      <w:bookmarkStart w:id="0" w:name="_GoBack"/>
      <w:bookmarkEnd w:id="0"/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м правових знань в 11 класах при свідомо-комунікативному підході є наступні. </w:t>
      </w:r>
      <w:r w:rsidRPr="005E638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 комунікативності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мету навчання правових знань – формування комунікативної компетенції. Реалізація цієї мети передбачає формування умінь і навичок мовленнєвої діяльності у правозастосов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ій практиці. Комунікативність передбачає мовну спрямованість навчального процесу, максимальне наближення його до умов природного спілкування. Вся система роботи повинна викликати необхідність спілкування та потребу в ньому. Вчитися спілкуванню спілкуючись – ось основна характеристика комунікативності. Відповідно до принципу свідомості правовий матеріал розглядається як органічна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системно організована частина навчального матеріалу, на основі яко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формуються навички ділового спілкування учнів. Усвідомлене засвоєння правових явищ, фактів, правил розглядається як обов’язкова умова досягнення вільного володіння мовою ділового спілкування. Принципи комунікативності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свідомості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своїй сукупності визначають свідомо-комунікативний підхід до навчання. У програмі реалізований культурознавчий підхід. Відповідно до нього навчання правових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повинно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 залучення учнів до правової культури народу, до усвідомлення ними специфіки вітчизняної правової системи. Крім названих принципів, навчання правових знань передбачає взаємозалежне оволодіння видами мовленнєвої діяльності, наступність і перспективність навчання.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462B" w:rsidRPr="00E278F7" w:rsidRDefault="0087462B" w:rsidP="005E63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Місце навчального курсу «Основи правових знань»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Базисному навчально-розвивальному плані для організацій освіти Придністровської Молдавської Республіки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На вивчення курсу на III ступені навчання (11 класи) відводиться 34 години (з розрахунку одної години на тиждень).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Default="0087462B" w:rsidP="00AC11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Вимоги до результатів освоєння навчального предмета </w:t>
      </w:r>
    </w:p>
    <w:p w:rsidR="0087462B" w:rsidRPr="00E278F7" w:rsidRDefault="0087462B" w:rsidP="00AC11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ови правових знань» в 11 класах</w:t>
      </w:r>
    </w:p>
    <w:p w:rsidR="0087462B" w:rsidRPr="00AC1140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C11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результаті вивчення основ правових знань учень повинен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• порядок прийняття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вступу в силу законів, форми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виборчого процесу в ПМР; зміст прав, обов’язків і відповідальності громадянина, виборця, працівника, платника податків, споживача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способи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захисту; механізми реалізації та захисту майнових і немайнових прав;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E278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правильно вживати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основні правові поняття і категорії (правовий статус, компетенція, повноваження, юридична особа, майнові та немайнові права, рішення суду);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E278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характеризувати: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систему права; 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 подружжя; порядок укладення та розірвання трудових договорів; правовий статус індивідуального підприємця;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E278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пояснювати: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основні умови набуття громадянства, підстави від</w:t>
      </w:r>
      <w:r>
        <w:rPr>
          <w:rFonts w:ascii="Times New Roman" w:hAnsi="Times New Roman" w:cs="Times New Roman"/>
          <w:sz w:val="28"/>
          <w:szCs w:val="28"/>
          <w:lang w:val="uk-UA"/>
        </w:rPr>
        <w:t>строчення від військової служби 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вибору альтернативної цивільної служби;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E278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розрізняти: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способи висування кандидатів на виборах; види судочинства; повноваження судів, органів внутрішніх справ, прокуратури, адвоката, нотаріуса; організаційно-правові форми підприємництва; порядок розгляду 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ечок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у сфері відносин, урегульованих правом.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використовувати набуті знання і вміння у практичній діяльності та повсякденному житті: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• здійснювати пошук, первинний аналіз і використання правової інформації; звертатися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</w:t>
      </w:r>
      <w:r>
        <w:rPr>
          <w:rFonts w:ascii="Times New Roman" w:hAnsi="Times New Roman" w:cs="Times New Roman"/>
          <w:sz w:val="28"/>
          <w:szCs w:val="28"/>
          <w:lang w:val="uk-UA"/>
        </w:rPr>
        <w:t>і органи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за кваліфікованою юридичною допомогою;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• аналізувати норми закону з точки зору конкретних умов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ньої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• вибирати відповідні закону форми поведінки і дій в типових життєвих ситуаціях, урегульованих правом; визначати способи реалізації прав і свобод, а також захисту порушених прав;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• формулювати, аргументувати і викладати власну думку про події, що відбуваються,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явища з точки зору права;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• розв’язувати правові задачі (на прикладах конкретних ситуацій).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Особистісні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освоєння учнями 11 класів програми з основ правових знань: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формування поваги до 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власних уявлень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установок, заснованих на сучасних правових цінностях суспільства;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уміння пояснювати значення юридичних термінів, називати найважливіші ознаки юридичних понять;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уміння застосовувати юридичні знання для аналізу конкретних життєвих ситуацій;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уміння формулювати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аргументувати свою точку зору при розборі ситуації з позиції права;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вміння здійснювати свої законні 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свободи на практиці в різних сферах.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Метапредметні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освоєння випускниками програми з основ правових знань: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адекватне розуміння інформації, виступів офіційних осіб; здатність виокремлювати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процесі слухання головну думку або істотну інформацію, фіксувати ключові слова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словосполучення; вміння відтворювати прослухану інформацію з різним ступенем згорнутості (докладно, стисло, вибірково); здатність користуватися різними видами читання: ознайомчим, вивчальним, оглядовим; адекватне розуміння загального змісту прочитаних текстів різних функціональних стилів і жанрів; здатність орієнтуватися у структурі прочитаного тексту, ділити текст на частини, встановлювати зв’язки між частинами тексту, виділяти головну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другорядну інформацію, інтерпретувати прочитаний текст, аналізувати, зіставляти отриману інформацію, робити висновки й узагальнення на основі прочитаного; здатність здійснювати інформаційну переробку тексту: складати план і конспект; детально, стисло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вибірково переказувати прочитаний текст, застосовувати різні способи пошуку інформації (в довідкових джерелах і відкритому навчальному інформаційному просторі мережі Інтернет), збору, обробки, аналізу, організації, передачі та інтерпретації інформації відповідно до комунікативних та пізнавальних завдань; оволодіння логічними діями порівняння, аналізу, синтезу, узагальнення, класифікації за </w:t>
      </w:r>
      <w:r>
        <w:rPr>
          <w:rFonts w:ascii="Times New Roman" w:hAnsi="Times New Roman" w:cs="Times New Roman"/>
          <w:sz w:val="28"/>
          <w:szCs w:val="28"/>
          <w:lang w:val="uk-UA"/>
        </w:rPr>
        <w:t>родо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видовими ознаками, встановлення аналогій і причинно-наслідкових зв’язків; готовність слухати співрозмовника і вести діалог; погоджуватися зі співрозмовником або заперечувати йому; викладати свою думку та аргументувати свою точку зору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оцінку подій; вести бесіди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дискусії на правові теми; готовність визнавати можливість існування різних точок зору; вміння адекватно, усвідомлено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довільно будувати мовне висловлювання в усній і письмовій формі відповідно до завдань комунікації, дотримуючись норм побудови тексту; вміння складати деякі види ділових паперів (заяву, доручення).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Предметними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результатами освоєння випускниками основної школи змісту програми з основ права є результати у сфері: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1) пізнавальній: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відносно цілісне уявлення про суспільство, державу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право, про механізми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регулятори діяльності людей; вміння пояснювати з їх</w:t>
      </w:r>
      <w:r>
        <w:rPr>
          <w:rFonts w:ascii="Times New Roman" w:hAnsi="Times New Roman" w:cs="Times New Roman"/>
          <w:sz w:val="28"/>
          <w:szCs w:val="28"/>
          <w:lang w:val="uk-UA"/>
        </w:rPr>
        <w:t>ніх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позицій явища соціальної дійсності;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знання, вміння і ціннісні установки, необхідні для свідомого виконання старшими підлітками основних соціальних ролей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межах своєї дієздатності;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вміння знаходити потрібну правову інформацію в різних джерелах; адекватно її сприймати, застосовуючи основні юридичні терміни і поняття; перетворювати відповідно до розв’язуваної задачі (аналізувати, узагальнювати, систематизувати, конкретизувати наявні дані, співвідносити їх з власними знаннями);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давати оцінку поглядам, підходам, подіям, процесам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з позицій схвалюваних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сучасному суспільстві правових цінностей; 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2) ціннісно-мотиваційній: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розуміння спонукальної ролі мотивів у діяльності людини, місця цінностей у мотиваційній структурі особистості, їх</w:t>
      </w:r>
      <w:r>
        <w:rPr>
          <w:rFonts w:ascii="Times New Roman" w:hAnsi="Times New Roman" w:cs="Times New Roman"/>
          <w:sz w:val="28"/>
          <w:szCs w:val="28"/>
          <w:lang w:val="uk-UA"/>
        </w:rPr>
        <w:t>нє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в житті людини і розвитку суспільства;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– знання основних моральних і правових понять, норм і правил, розуміння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ньої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ролі як вирішальних регуляторів суспільного життя, вміння застосовувати ці норми і правила до аналізу й оцінки реальних соціальних ситуацій, установка на необхідність керуватися цими нормами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правилами у своєму повсякденному житті;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прихильність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гуманістични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і демократични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цінност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, патріотизму і громадянськості;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знання особливостей праці як одного з основних видів діяльності людини; основних вимог трудової етики в сучасному суспільстві; правових норм, що регулюють трудову діяльність неповнолітніх; 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– розуміння значення трудової діяльності для особистості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для суспільства.</w:t>
      </w:r>
    </w:p>
    <w:p w:rsidR="0087462B" w:rsidRPr="009F342E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42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Тематичне планування</w:t>
      </w:r>
    </w:p>
    <w:p w:rsidR="0087462B" w:rsidRPr="009F342E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42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навчального курсу</w:t>
      </w:r>
    </w:p>
    <w:p w:rsidR="0087462B" w:rsidRPr="009F342E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42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«Основи правових знань»</w:t>
      </w:r>
    </w:p>
    <w:p w:rsidR="0087462B" w:rsidRPr="009F342E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42E">
        <w:rPr>
          <w:rFonts w:ascii="Times New Roman" w:hAnsi="Times New Roman" w:cs="Times New Roman"/>
          <w:b/>
          <w:bCs/>
          <w:sz w:val="28"/>
          <w:szCs w:val="28"/>
          <w:lang w:val="uk-UA"/>
        </w:rPr>
        <w:t>11 клас</w:t>
      </w:r>
    </w:p>
    <w:p w:rsidR="0087462B" w:rsidRPr="009F342E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342E">
        <w:rPr>
          <w:rFonts w:ascii="Times New Roman" w:hAnsi="Times New Roman" w:cs="Times New Roman"/>
          <w:b/>
          <w:bCs/>
          <w:sz w:val="28"/>
          <w:szCs w:val="28"/>
          <w:lang w:val="uk-UA"/>
        </w:rPr>
        <w:t>34 години – 1 година на тиждень</w:t>
      </w:r>
    </w:p>
    <w:p w:rsidR="0087462B" w:rsidRPr="00E278F7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9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"/>
        <w:gridCol w:w="1098"/>
        <w:gridCol w:w="2995"/>
        <w:gridCol w:w="1276"/>
        <w:gridCol w:w="3093"/>
        <w:gridCol w:w="1430"/>
      </w:tblGrid>
      <w:tr w:rsidR="0087462B" w:rsidRPr="00E278F7">
        <w:tc>
          <w:tcPr>
            <w:tcW w:w="1104" w:type="dxa"/>
            <w:gridSpan w:val="2"/>
            <w:vAlign w:val="center"/>
          </w:tcPr>
          <w:p w:rsidR="0087462B" w:rsidRPr="00F83A75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3A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Номер</w:t>
            </w:r>
          </w:p>
          <w:p w:rsidR="0087462B" w:rsidRPr="00F83A75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83A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уроку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F83A75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83A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Розділ програми, тема уроку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F83A75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83A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Кількість годин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F83A75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3A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Характеристика видів навчальної діяльності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F83A75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83A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Дата</w:t>
            </w:r>
          </w:p>
        </w:tc>
      </w:tr>
      <w:tr w:rsidR="0087462B" w:rsidRPr="00E278F7">
        <w:tc>
          <w:tcPr>
            <w:tcW w:w="1104" w:type="dxa"/>
            <w:gridSpan w:val="2"/>
            <w:vAlign w:val="center"/>
          </w:tcPr>
          <w:p w:rsidR="0087462B" w:rsidRPr="00F83A75" w:rsidRDefault="0087462B" w:rsidP="00803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F83A75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83A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F83A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чверть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F83A75" w:rsidRDefault="0087462B" w:rsidP="00803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F83A75" w:rsidRDefault="0087462B" w:rsidP="00803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F83A75" w:rsidRDefault="0087462B" w:rsidP="00803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7462B" w:rsidRPr="00E278F7">
        <w:tc>
          <w:tcPr>
            <w:tcW w:w="1104" w:type="dxa"/>
            <w:gridSpan w:val="2"/>
            <w:vAlign w:val="center"/>
          </w:tcPr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83A75">
              <w:rPr>
                <w:rFonts w:ascii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F83A75" w:rsidRDefault="0087462B" w:rsidP="009F3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Поняття та система права в</w:t>
            </w:r>
            <w:r w:rsidRPr="00F83A7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ПМР (3 години)</w:t>
            </w:r>
          </w:p>
          <w:p w:rsidR="0087462B" w:rsidRPr="00F83A75" w:rsidRDefault="0087462B" w:rsidP="009F34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/>
              </w:rPr>
              <w:t>1. Поняття права, його ознаки.</w:t>
            </w:r>
          </w:p>
          <w:p w:rsidR="0087462B" w:rsidRPr="00F83A75" w:rsidRDefault="0087462B" w:rsidP="009F34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/>
              </w:rPr>
              <w:t>2. Норма права.</w:t>
            </w: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/>
              </w:rPr>
              <w:t>3. Правосвідомість і правова культура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Default="0087462B" w:rsidP="009F34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7462B" w:rsidRPr="00F83A75" w:rsidRDefault="0087462B" w:rsidP="009F34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7462B" w:rsidRDefault="0087462B" w:rsidP="009F34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7462B" w:rsidRPr="00F83A75" w:rsidRDefault="0087462B" w:rsidP="009F34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87462B" w:rsidRPr="00F83A75" w:rsidRDefault="0087462B" w:rsidP="009F342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87462B" w:rsidRDefault="0087462B" w:rsidP="00F83A7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:rsidR="0087462B" w:rsidRPr="00F83A75" w:rsidRDefault="0087462B" w:rsidP="00F83A7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 w:eastAsia="ru-RU"/>
              </w:rPr>
              <w:t>Знати основні підходи до розуміння права; вміти виділяти ознаки права та розмежовувати розуміння правової свідомості та правової культури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F83A75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7462B" w:rsidRPr="00EE2608">
        <w:tc>
          <w:tcPr>
            <w:tcW w:w="1104" w:type="dxa"/>
            <w:gridSpan w:val="2"/>
            <w:vAlign w:val="center"/>
          </w:tcPr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83A75">
              <w:rPr>
                <w:rFonts w:ascii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A"/>
                <w:lang w:val="uk-UA" w:eastAsia="ru-RU"/>
              </w:rPr>
            </w:pP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83A75">
              <w:rPr>
                <w:rFonts w:ascii="Times New Roman" w:hAnsi="Times New Roman" w:cs="Times New Roman"/>
                <w:b/>
                <w:bCs/>
                <w:lang w:val="uk-UA"/>
              </w:rPr>
              <w:t>Правовий статус особистості (4 години)</w:t>
            </w: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/>
              </w:rPr>
              <w:t>1. Поняття правового статусу особистості.</w:t>
            </w: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/>
              </w:rPr>
              <w:t>2. Громадянство.</w:t>
            </w: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/>
              </w:rPr>
              <w:t>3. Військовий обов’язок і його сутність.</w:t>
            </w: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/>
              </w:rPr>
              <w:t>4. Права неповнолітніх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F83A75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F83A75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F83A75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F83A75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83A75">
              <w:rPr>
                <w:rFonts w:ascii="Times New Roman" w:hAnsi="Times New Roman" w:cs="Times New Roman"/>
                <w:lang w:val="uk-UA" w:eastAsia="ru-RU"/>
              </w:rPr>
              <w:t>Знати основи правового статусу особистості, вміти класифікувати основні права та свободи людини; визначати гарантії прав і свобод, визначення та способи набуття громадянства; вміння формулювати розуміння обов’язків людини і громадянина та сутність військового обов’язку; виділяти специфіку правового статусу неповнолітніх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F83A75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7462B" w:rsidRPr="00E278F7">
        <w:tc>
          <w:tcPr>
            <w:tcW w:w="1104" w:type="dxa"/>
            <w:gridSpan w:val="2"/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Конституція ПМР – основний Закон держави 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(3 години)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1. Історія придністровського конституціоналізму.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2.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E278F7">
              <w:rPr>
                <w:rFonts w:ascii="Times New Roman" w:hAnsi="Times New Roman" w:cs="Times New Roman"/>
                <w:lang w:val="uk-UA" w:eastAsia="ru-RU"/>
              </w:rPr>
              <w:t>Сутність і структура Конституції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3. Юридичні властивості Конституції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Етапи становлення і розвитку придністровського конституціоналізму. </w:t>
            </w:r>
            <w:r>
              <w:rPr>
                <w:rFonts w:ascii="Times New Roman" w:hAnsi="Times New Roman" w:cs="Times New Roman"/>
                <w:lang w:val="uk-UA" w:eastAsia="ru-RU"/>
              </w:rPr>
              <w:t>Умови прийняття Конституцій П</w:t>
            </w:r>
            <w:r w:rsidRPr="00E278F7">
              <w:rPr>
                <w:rFonts w:ascii="Times New Roman" w:hAnsi="Times New Roman" w:cs="Times New Roman"/>
                <w:lang w:val="uk-UA" w:eastAsia="ru-RU"/>
              </w:rPr>
              <w:t>МРСР і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Виділення структури Основного Закону </w:t>
            </w:r>
            <w:r>
              <w:rPr>
                <w:rFonts w:ascii="Times New Roman" w:hAnsi="Times New Roman" w:cs="Times New Roman"/>
                <w:lang w:val="uk-UA" w:eastAsia="ru-RU"/>
              </w:rPr>
              <w:t>та</w:t>
            </w: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 її зміна.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Визначення юридичних властивостей Конституції ПМР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87462B" w:rsidRPr="00E278F7">
        <w:tc>
          <w:tcPr>
            <w:tcW w:w="1104" w:type="dxa"/>
            <w:gridSpan w:val="2"/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Основи конституційного ладу ПМР (2 години)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1. Форма правління, державний устрій і політичний режим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2. Порівняльно-правовий аналіз ПМР і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Характеристика основних рис придністровської державності.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Виявлення форми правління, державного устрою та політичного режиму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Аналіз особливостей конституційного ладу РФ і ПМР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462B" w:rsidRPr="00E278F7">
        <w:trPr>
          <w:gridBefore w:val="1"/>
          <w:wBefore w:w="6" w:type="dxa"/>
        </w:trPr>
        <w:tc>
          <w:tcPr>
            <w:tcW w:w="1098" w:type="dxa"/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/>
              </w:rPr>
              <w:t>Механізм державної влади в ПМР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/>
              </w:rPr>
              <w:t>(5 годин)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/>
              </w:rPr>
              <w:t>1. Принцип поділу влади.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/>
              </w:rPr>
              <w:t>2. Президент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/>
              </w:rPr>
              <w:t>3. Законодавча і судова влада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/>
              </w:rPr>
              <w:t>4. Місцеві органи влади й управління.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/>
              </w:rPr>
              <w:t xml:space="preserve">5. Правоохоронні органи, прокуратура, адвокатура </w:t>
            </w:r>
            <w:r>
              <w:rPr>
                <w:rFonts w:ascii="Times New Roman" w:hAnsi="Times New Roman" w:cs="Times New Roman"/>
                <w:lang w:val="uk-UA"/>
              </w:rPr>
              <w:t xml:space="preserve">та </w:t>
            </w:r>
            <w:r w:rsidRPr="00E278F7">
              <w:rPr>
                <w:rFonts w:ascii="Times New Roman" w:hAnsi="Times New Roman" w:cs="Times New Roman"/>
                <w:lang w:val="uk-UA"/>
              </w:rPr>
              <w:t>нотаріат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Визначення сутності принципу поділу влади і визначення механізму стримувань і противаг </w:t>
            </w:r>
            <w:r>
              <w:rPr>
                <w:rFonts w:ascii="Times New Roman" w:hAnsi="Times New Roman" w:cs="Times New Roman"/>
                <w:lang w:val="uk-UA" w:eastAsia="ru-RU"/>
              </w:rPr>
              <w:t>у</w:t>
            </w: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 системі поділів влади в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Визначення ролі </w:t>
            </w:r>
            <w:r>
              <w:rPr>
                <w:rFonts w:ascii="Times New Roman" w:hAnsi="Times New Roman" w:cs="Times New Roman"/>
                <w:lang w:val="uk-UA" w:eastAsia="ru-RU"/>
              </w:rPr>
              <w:t>та</w:t>
            </w: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 повноважень основних державних посадових осіб і державних органів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462B" w:rsidRPr="00E278F7">
        <w:trPr>
          <w:gridBefore w:val="1"/>
          <w:wBefore w:w="6" w:type="dxa"/>
        </w:trPr>
        <w:tc>
          <w:tcPr>
            <w:tcW w:w="1098" w:type="dxa"/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Виборче право і виборча система ПМР (2 години)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1. Організація </w:t>
            </w:r>
            <w:r>
              <w:rPr>
                <w:rFonts w:ascii="Times New Roman" w:hAnsi="Times New Roman" w:cs="Times New Roman"/>
                <w:lang w:val="uk-UA" w:eastAsia="ru-RU"/>
              </w:rPr>
              <w:t>та</w:t>
            </w: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 проведення виборів.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2. Роль референдуму в ПМР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Характеристика виборчої системи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Визначення основних стадій виборчого процесу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Виявлення ролі референдумів у становленні ПМР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462B" w:rsidRPr="00E278F7">
        <w:trPr>
          <w:gridBefore w:val="1"/>
          <w:wBefore w:w="6" w:type="dxa"/>
        </w:trPr>
        <w:tc>
          <w:tcPr>
            <w:tcW w:w="1098" w:type="dxa"/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/>
              </w:rPr>
              <w:t>Трудове право (2 години)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/>
              </w:rPr>
              <w:t>1. Трудовий договір.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/>
              </w:rPr>
              <w:t>2. Особливості правового стану неповнолітніх за сучасним трудовим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278F7">
              <w:rPr>
                <w:rFonts w:ascii="Times New Roman" w:hAnsi="Times New Roman" w:cs="Times New Roman"/>
                <w:lang w:val="uk-UA"/>
              </w:rPr>
              <w:t>законодавством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Визначення поняття трудового договору. Ознайомлення зі зразками трудових договорів</w:t>
            </w:r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Виявлення специфіки регулювання праці неповнолітніх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462B" w:rsidRPr="00E278F7">
        <w:trPr>
          <w:gridBefore w:val="1"/>
          <w:wBefore w:w="6" w:type="dxa"/>
        </w:trPr>
        <w:tc>
          <w:tcPr>
            <w:tcW w:w="1098" w:type="dxa"/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Сімейне право (2 години)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1. Укладення шлюбу.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2. Права </w:t>
            </w:r>
            <w:r>
              <w:rPr>
                <w:rFonts w:ascii="Times New Roman" w:hAnsi="Times New Roman" w:cs="Times New Roman"/>
                <w:lang w:val="uk-UA" w:eastAsia="ru-RU"/>
              </w:rPr>
              <w:t>й</w:t>
            </w:r>
            <w:r w:rsidRPr="00E278F7">
              <w:rPr>
                <w:rFonts w:ascii="Times New Roman" w:hAnsi="Times New Roman" w:cs="Times New Roman"/>
                <w:lang w:val="uk-UA" w:eastAsia="ru-RU"/>
              </w:rPr>
              <w:t xml:space="preserve"> обов’язки батьків і дітей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Роль і значення сім’ї у сучасному суспільстві.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Визначення поняття і порядку укладення та розірвання шлюбу.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Аналіз прав та обов’язків членів сім’ї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462B" w:rsidRPr="00E278F7">
        <w:trPr>
          <w:gridBefore w:val="1"/>
          <w:wBefore w:w="6" w:type="dxa"/>
        </w:trPr>
        <w:tc>
          <w:tcPr>
            <w:tcW w:w="1098" w:type="dxa"/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Цивільне право (5 годин)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1.</w:t>
            </w: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E278F7">
              <w:rPr>
                <w:rFonts w:ascii="Times New Roman" w:hAnsi="Times New Roman" w:cs="Times New Roman"/>
                <w:lang w:val="uk-UA" w:eastAsia="ru-RU"/>
              </w:rPr>
              <w:t>Суб’єкти цивільних правовідносин.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2. Поняття права власності.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3. Спадкування.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4. Житлові правовідносини.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5. Поняття споживача і його права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Визначення суб’єктів цивільних правовідносин.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Вивчення основних інститутів цивільного права.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Аналіз способів спадкування.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Виявлення особливостей та значущості житлових правовідносин</w:t>
            </w:r>
            <w:r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Ха</w:t>
            </w:r>
            <w:r>
              <w:rPr>
                <w:rFonts w:ascii="Times New Roman" w:hAnsi="Times New Roman" w:cs="Times New Roman"/>
                <w:lang w:val="uk-UA" w:eastAsia="ru-RU"/>
              </w:rPr>
              <w:t>рактеристика прав споживача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462B" w:rsidRPr="00E278F7">
        <w:trPr>
          <w:gridBefore w:val="1"/>
          <w:wBefore w:w="6" w:type="dxa"/>
        </w:trPr>
        <w:tc>
          <w:tcPr>
            <w:tcW w:w="1098" w:type="dxa"/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Адміністративне право 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(2 години)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1. Взаємовідносини громадян та органів державного управління.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2. Адміністративне правопорушення і відповідальність за його скоєння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/>
              </w:rPr>
              <w:t>Знання основ взаємовідношень громадян і державних органів.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/>
              </w:rPr>
              <w:t>Розмежування адміністративного правопорушення від інших правопорушень.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/>
              </w:rPr>
              <w:t>Система заходів відповідальності за адміністративні правопорушення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462B" w:rsidRPr="00E278F7">
        <w:trPr>
          <w:gridBefore w:val="1"/>
          <w:wBefore w:w="6" w:type="dxa"/>
        </w:trPr>
        <w:tc>
          <w:tcPr>
            <w:tcW w:w="1098" w:type="dxa"/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Кримінальне право 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(2 години)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1. Поняття та ознаки злочину.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2. Кримінальна відповідальність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Вміти розмежовувати поняття злочину від про</w:t>
            </w:r>
            <w:r>
              <w:rPr>
                <w:rFonts w:ascii="Times New Roman" w:hAnsi="Times New Roman" w:cs="Times New Roman"/>
                <w:lang w:val="uk-UA" w:eastAsia="ru-RU"/>
              </w:rPr>
              <w:t>вини</w:t>
            </w:r>
            <w:r w:rsidRPr="00E278F7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Виявлення ознак злочинно</w:t>
            </w:r>
            <w:r>
              <w:rPr>
                <w:rFonts w:ascii="Times New Roman" w:hAnsi="Times New Roman" w:cs="Times New Roman"/>
                <w:lang w:val="uk-UA" w:eastAsia="ru-RU"/>
              </w:rPr>
              <w:t>ї дії</w:t>
            </w:r>
            <w:r w:rsidRPr="00E278F7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Характеристика кримінальної відповідальності, визначення заходів кримінального переслідування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462B" w:rsidRPr="00E278F7">
        <w:trPr>
          <w:gridBefore w:val="1"/>
          <w:wBefore w:w="6" w:type="dxa"/>
        </w:trPr>
        <w:tc>
          <w:tcPr>
            <w:tcW w:w="1098" w:type="dxa"/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>Фінансове право (2 години)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1. Фінансова та бюджетна система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2. Податкова система ПМР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 w:eastAsia="ru-RU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Виявлення характерних рис фінансової, податкової та бюджетної системи ПМР.</w:t>
            </w:r>
          </w:p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E278F7">
              <w:rPr>
                <w:rFonts w:ascii="Times New Roman" w:hAnsi="Times New Roman" w:cs="Times New Roman"/>
                <w:lang w:val="uk-UA" w:eastAsia="ru-RU"/>
              </w:rPr>
              <w:t>Класифікація податків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DD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7462B" w:rsidRPr="00E278F7">
        <w:trPr>
          <w:gridBefore w:val="1"/>
          <w:wBefore w:w="6" w:type="dxa"/>
        </w:trPr>
        <w:tc>
          <w:tcPr>
            <w:tcW w:w="1098" w:type="dxa"/>
            <w:vAlign w:val="center"/>
          </w:tcPr>
          <w:p w:rsidR="0087462B" w:rsidRPr="00E278F7" w:rsidRDefault="0087462B" w:rsidP="00803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87462B" w:rsidRPr="00E278F7" w:rsidRDefault="0087462B" w:rsidP="00803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62B" w:rsidRPr="00E278F7" w:rsidRDefault="0087462B" w:rsidP="009F3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278F7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Всього: 34 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803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7462B" w:rsidRPr="00E278F7" w:rsidRDefault="0087462B" w:rsidP="00803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:rsidR="0087462B" w:rsidRPr="00E278F7" w:rsidRDefault="0087462B" w:rsidP="008030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навчального курсу «Основи правових знань»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цілей і завдань зміст 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снови правових знань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 11 класах складають наступні розділи: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1. Поняття та система права в ПМР (3 години)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Поняття права, його ознаки та функції. Основні галузі, інститути, норми права. Класифікація норм права. Структура норми права.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Правосвідомість і правова культура. Форми реалізації права. Тлумачення права.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2. Правовий статус особистості (4 години)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правового статусу особистості. Права, свободи, законні інтереси, обов’язки особистості. Громадянство. Підстави набуття громадянства. Визнання громадянства. Придбання громадянства. Прийом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громадянство. Підстави припинення громадянства. Вихід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з громадянства. 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обов’язки, які належать тільки громадянину держави. Військовий обов’язок і його сутність. Поняття військового обліку. Призов на військову службу. Звільнення і відстроч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від військової служби. Порядок вступу на військову службу за контрактом.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Співвідношення прав, законних інтересів і свобод. Гарантії держави. Міжнародний і внутрішньодержавний механізм захисту прав людини.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Права неповнолітніх.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3. Ко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нституція ПМР – основний З</w:t>
      </w: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акон держави (3 години)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Історія придністровського конституціоналізму. Сутність і структура Конституції ПМР. Особливості прийняття і зміни Конституції ПМР. Юридичні властивості Конституції.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4. Основи конституційного ладу ПМР (2 години)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Придністровської Молдавської Республіки як суверенної, незалежної, демократичної, правової, світської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держави. Форма правління ПМР і державний устрій республіки. Порівняльно-правовий аналіз ПМР і РФ.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5. Механізм державної влади в ПМР (5 годин)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Поняття і принципи формування державного апарату в ПМР. Поняття державних службовців. Принцип поділу влади.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Президент – глава держави. Верховна Рада ПМР, основні сфери її діяльності. Законотворчий процес. Система виконавчої влади ПМР. Судова система ПМР. Місцеві органи влади й управління. Основні питання місцевого значення і механізм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рішення. Правоохоронні органи. Прокуратура, адвокатура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нотаріат.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6. Виборче право і виборча система (2 години)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Поняття і принципи виборчих прав громадян. Види виборчих систем. Організація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виборів. Поняття і роль референдуму в ПМР. Центральна виборча комісія ПМР.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7. Сімейне право (2 години)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Порядок укладення шлюбу. 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 подружжя. Особисті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майнові права подружжя. Шлюбний договір. Порядок розірвання шлюбу. Права й обов’язки батьків і дітей. Майнові права та обов’язки батьків.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Позбавлення й обмеження батьківських прав. Права дитини. Майнові права дітей. Опіка та піклування. Усиновлення. Прийомна сім’я.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8. Трудове право (2 години)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Трудовий договір. Трудові відносини та їх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характеристика. Умови праці. Охорона праці. Трудові спори. Підстави припинення трудового договору. Порядок розірвання трудового договору з ініціативи працівника. Порядок розірвання трудового договору з ініціативи роботодавця.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Особливості правового становища неповнолітніх за сучасним трудовим законодавством. Обмеження на зас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тосування праці неповнолітніх.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Особливості регулювання праці неповнолітніх. Умови праці неповнолітніх: час відпочинку і робочий час. Повна матеріальна відповідальність неповнолітніх. Розірвання трудового договору з неповнолітніми. Пільги неповнолітнім працівникам.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9. Цивільне право (5 годин)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Поняття цивільних правовідносин та </w:t>
      </w:r>
      <w:r>
        <w:rPr>
          <w:rFonts w:ascii="Times New Roman" w:hAnsi="Times New Roman" w:cs="Times New Roman"/>
          <w:sz w:val="28"/>
          <w:szCs w:val="28"/>
          <w:lang w:val="uk-UA"/>
        </w:rPr>
        <w:t>їхня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структура. Зміст цивільних правовідносин. Суб’єкти цивільних правовідносин. Фізичні та юридичні особи. Правоздатність та дієздатність юридичних осіб. Фізична особа як суб’єкт права. Правоздатність та дієздатність. Права і обов’язки осіб від 14 до 18 років. Здійснення і захист цивільних прав.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Поняття права власності. Основні правомочності власника: володіти, користуватися і розпоряджатися. Основні форми власності в ПМР.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Угоди та їх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види. Форми угод (усна, письмова, нотаріальна). Поняття договору. Зміст договору. Істотні умови договору. Дотримання договорів. Юридична відповідальність за невиконання зобов’язання за договором. Порядок зміни і розірвання договору.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Спадкування. Поняття спадкування. Особливості спадкування за законом. Спадкоємці l-8-ї черги. Спадкування за заповітом. Заповіт і порядок його оформлення. Прийняття спадщини. Відмова від спадщини.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Житлові правовідносини. Підстави набуття прав на житло. Договір найму житлового приміщення. Іпотека. Придбання житла у власність.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Права споживачів. Поняття споживача. Права споживача на якість, безпеку, інформацію, на відшкодування заподіяної шкоди,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просвіту 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>у сфері захисту прав споживачів.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10. Адміністративне право (2 години)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Взаємовідносини громадян та органів державного управління. Поняття адміністративного правопорушення як підстави адміністративної відповідальності.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Порядок притягнення до адміністративної відповідальності. Адміністративне покарання як міра відповідальності. Адміністративний 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ПМР.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Адміністративна відповідальність неповнолітніх.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11. Кримінальне право (2 години)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Поняття та ознаки злочину. Кримінальна відповідальність. Характеристика обставин, що виключають кримінальну відповідальність. Вік кримінальної відповідальності. Вина та її форми. Поняття осудності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неосудності суб’єкта права.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Позбавлення волі. Довічне позбавлення волі. Смертна кара. Обставини, що пом’якшують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обтяжують покарання. Умовне засудження. Звільнення від покарання.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Особливості кримінальної відповідальності неповнолітніх.</w:t>
      </w:r>
    </w:p>
    <w:p w:rsidR="0087462B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12. Фінансове право (2 години)</w:t>
      </w:r>
    </w:p>
    <w:p w:rsidR="0087462B" w:rsidRPr="00E278F7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система ПМР. Бюджетна система ПМР. Поняття і роль бюджету. Дефіцит і профіцит бюджету. Причини виникнення та способи покриття бюджетного дефіциту. Податки – основне джерело </w:t>
      </w:r>
      <w:r>
        <w:rPr>
          <w:rFonts w:ascii="Times New Roman" w:hAnsi="Times New Roman" w:cs="Times New Roman"/>
          <w:sz w:val="28"/>
          <w:szCs w:val="28"/>
          <w:lang w:val="uk-UA"/>
        </w:rPr>
        <w:t>прибуткової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бюджету. Класифікація податків у</w:t>
      </w:r>
      <w:r w:rsidRPr="00E278F7">
        <w:rPr>
          <w:rFonts w:ascii="Times New Roman" w:hAnsi="Times New Roman" w:cs="Times New Roman"/>
          <w:sz w:val="28"/>
          <w:szCs w:val="28"/>
          <w:lang w:val="uk-UA"/>
        </w:rPr>
        <w:t xml:space="preserve"> ПМР. Податкові правовідносини. Права й обов’язки платників податків.</w:t>
      </w:r>
    </w:p>
    <w:p w:rsidR="0087462B" w:rsidRPr="00E278F7" w:rsidRDefault="0087462B" w:rsidP="008030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sz w:val="28"/>
          <w:szCs w:val="28"/>
          <w:lang w:val="uk-UA"/>
        </w:rPr>
        <w:t>Банківський кредит. Державні позики. Державний борг.</w:t>
      </w:r>
    </w:p>
    <w:p w:rsidR="0087462B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78F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Матеріально-технічне та навчально-методичне забезпечення</w:t>
      </w:r>
    </w:p>
    <w:p w:rsidR="0087462B" w:rsidRDefault="0087462B" w:rsidP="008030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7462B" w:rsidRPr="00374398" w:rsidRDefault="0087462B" w:rsidP="008030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439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Основна література:</w:t>
      </w:r>
    </w:p>
    <w:p w:rsidR="0087462B" w:rsidRPr="00DD5F04" w:rsidRDefault="0087462B" w:rsidP="00DD5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4">
        <w:rPr>
          <w:rFonts w:ascii="Times New Roman" w:hAnsi="Times New Roman" w:cs="Times New Roman"/>
          <w:sz w:val="28"/>
          <w:szCs w:val="28"/>
          <w:lang w:eastAsia="ru-RU"/>
        </w:rPr>
        <w:t>1) Основы правовых знаний: учебное пособие для 7 класса /</w:t>
      </w:r>
      <w:r w:rsidRPr="00DD5F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5F04">
        <w:rPr>
          <w:rFonts w:ascii="Times New Roman" w:hAnsi="Times New Roman" w:cs="Times New Roman"/>
          <w:sz w:val="28"/>
          <w:szCs w:val="28"/>
          <w:lang w:eastAsia="ru-RU"/>
        </w:rPr>
        <w:t>Василенкова О.А., Володина С.И., Поливектова А.М. и другие. – М.: Новый учебник, 2007.</w:t>
      </w:r>
    </w:p>
    <w:p w:rsidR="0087462B" w:rsidRPr="00DD5F04" w:rsidRDefault="0087462B" w:rsidP="00DD5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4">
        <w:rPr>
          <w:rFonts w:ascii="Times New Roman" w:hAnsi="Times New Roman" w:cs="Times New Roman"/>
          <w:sz w:val="28"/>
          <w:szCs w:val="28"/>
          <w:lang w:eastAsia="ru-RU"/>
        </w:rPr>
        <w:t>2) Основы правовых знаний.: Учеб.</w:t>
      </w:r>
      <w:r w:rsidRPr="00DD5F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5F04">
        <w:rPr>
          <w:rFonts w:ascii="Times New Roman" w:hAnsi="Times New Roman" w:cs="Times New Roman"/>
          <w:sz w:val="28"/>
          <w:szCs w:val="28"/>
          <w:lang w:eastAsia="ru-RU"/>
        </w:rPr>
        <w:t>для 8-9 кл.</w:t>
      </w:r>
      <w:r w:rsidRPr="00DD5F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5F04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DD5F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5F04">
        <w:rPr>
          <w:rFonts w:ascii="Times New Roman" w:hAnsi="Times New Roman" w:cs="Times New Roman"/>
          <w:sz w:val="28"/>
          <w:szCs w:val="28"/>
          <w:lang w:eastAsia="ru-RU"/>
        </w:rPr>
        <w:t xml:space="preserve">С.И. Володина, A.M. Полиевктова, В.В. Спасская и др. В 2-х кн.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DD5F04">
        <w:rPr>
          <w:rFonts w:ascii="Times New Roman" w:hAnsi="Times New Roman" w:cs="Times New Roman"/>
          <w:sz w:val="28"/>
          <w:szCs w:val="28"/>
          <w:lang w:eastAsia="ru-RU"/>
        </w:rPr>
        <w:t xml:space="preserve"> М., 2014.</w:t>
      </w:r>
    </w:p>
    <w:p w:rsidR="0087462B" w:rsidRPr="00DD5F04" w:rsidRDefault="0087462B" w:rsidP="00DD5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4">
        <w:rPr>
          <w:rFonts w:ascii="Times New Roman" w:hAnsi="Times New Roman" w:cs="Times New Roman"/>
          <w:sz w:val="28"/>
          <w:szCs w:val="28"/>
          <w:lang w:eastAsia="ru-RU"/>
        </w:rPr>
        <w:t>3) Практикум по курсу «Основы правовых знаний»: Учеб.</w:t>
      </w:r>
      <w:r w:rsidRPr="00DD5F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5F04">
        <w:rPr>
          <w:rFonts w:ascii="Times New Roman" w:hAnsi="Times New Roman" w:cs="Times New Roman"/>
          <w:sz w:val="28"/>
          <w:szCs w:val="28"/>
          <w:lang w:eastAsia="ru-RU"/>
        </w:rPr>
        <w:t>пособие для 8-9 кл.</w:t>
      </w:r>
      <w:r w:rsidRPr="00DD5F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/ Ловягин С.Н. и др.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DD5F04">
        <w:rPr>
          <w:rFonts w:ascii="Times New Roman" w:hAnsi="Times New Roman" w:cs="Times New Roman"/>
          <w:sz w:val="28"/>
          <w:szCs w:val="28"/>
          <w:lang w:eastAsia="ru-RU"/>
        </w:rPr>
        <w:t xml:space="preserve"> М., 2011.</w:t>
      </w:r>
    </w:p>
    <w:p w:rsidR="0087462B" w:rsidRPr="00DD5F04" w:rsidRDefault="0087462B" w:rsidP="00DD5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4">
        <w:rPr>
          <w:rFonts w:ascii="Times New Roman" w:hAnsi="Times New Roman" w:cs="Times New Roman"/>
          <w:sz w:val="28"/>
          <w:szCs w:val="28"/>
          <w:lang w:eastAsia="ru-RU"/>
        </w:rPr>
        <w:t>4) Суворова И.Г. Методическое пособие по курсу «Основы правовых знаний». 8-9 кл.: Пособие для учителя. – М., 2002.</w:t>
      </w:r>
    </w:p>
    <w:p w:rsidR="0087462B" w:rsidRPr="00DD5F04" w:rsidRDefault="0087462B" w:rsidP="00DD5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F04">
        <w:rPr>
          <w:rFonts w:ascii="Times New Roman" w:hAnsi="Times New Roman" w:cs="Times New Roman"/>
          <w:sz w:val="28"/>
          <w:szCs w:val="28"/>
          <w:lang w:eastAsia="ru-RU"/>
        </w:rPr>
        <w:t>5) Хрестоматия по курсу «Основы правых знаний»: Пособие для учащихся 8-9 кл. – М., 2002.</w:t>
      </w:r>
    </w:p>
    <w:p w:rsidR="0087462B" w:rsidRPr="00DD5F04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7462B" w:rsidRPr="00374398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7439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Додаткова література:</w:t>
      </w:r>
    </w:p>
    <w:p w:rsidR="0087462B" w:rsidRPr="00374398" w:rsidRDefault="0087462B" w:rsidP="00DD5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398">
        <w:rPr>
          <w:rFonts w:ascii="Times New Roman" w:hAnsi="Times New Roman" w:cs="Times New Roman"/>
          <w:sz w:val="28"/>
          <w:szCs w:val="28"/>
          <w:lang w:eastAsia="ru-RU"/>
        </w:rPr>
        <w:t>1) Вакуленко В.А., Уколова Е.А., Королькова Е.С. Инновационные методы преподавания права в школе. – М., 2002.</w:t>
      </w:r>
    </w:p>
    <w:p w:rsidR="0087462B" w:rsidRPr="00374398" w:rsidRDefault="0087462B" w:rsidP="00DD5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398">
        <w:rPr>
          <w:rFonts w:ascii="Times New Roman" w:hAnsi="Times New Roman" w:cs="Times New Roman"/>
          <w:sz w:val="28"/>
          <w:szCs w:val="28"/>
          <w:lang w:eastAsia="ru-RU"/>
        </w:rPr>
        <w:t>2) Теоретические и методические основы преподавания права в школе. – М., 2002.</w:t>
      </w:r>
    </w:p>
    <w:p w:rsidR="0087462B" w:rsidRPr="00374398" w:rsidRDefault="0087462B" w:rsidP="00DD5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398">
        <w:rPr>
          <w:rFonts w:ascii="Times New Roman" w:hAnsi="Times New Roman" w:cs="Times New Roman"/>
          <w:sz w:val="28"/>
          <w:szCs w:val="28"/>
          <w:lang w:eastAsia="ru-RU"/>
        </w:rPr>
        <w:t>3) Певцова Е.А. Основы правовых знаний. Практикум. – М., 2006.</w:t>
      </w:r>
    </w:p>
    <w:p w:rsidR="0087462B" w:rsidRPr="00374398" w:rsidRDefault="0087462B" w:rsidP="00DD5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398">
        <w:rPr>
          <w:rFonts w:ascii="Times New Roman" w:hAnsi="Times New Roman" w:cs="Times New Roman"/>
          <w:sz w:val="28"/>
          <w:szCs w:val="28"/>
          <w:lang w:eastAsia="ru-RU"/>
        </w:rPr>
        <w:t>4) Певцова Е.А. Право. 9 кл. – М., 2006.</w:t>
      </w:r>
    </w:p>
    <w:p w:rsidR="0087462B" w:rsidRPr="00374398" w:rsidRDefault="0087462B" w:rsidP="00DD5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398">
        <w:rPr>
          <w:rFonts w:ascii="Times New Roman" w:hAnsi="Times New Roman" w:cs="Times New Roman"/>
          <w:sz w:val="28"/>
          <w:szCs w:val="28"/>
          <w:lang w:eastAsia="ru-RU"/>
        </w:rPr>
        <w:t>5) Организация внеурочной работы по праву/Н.Н. Михайлова, А.Н. Иоффе, Е.С. Королькова и др. – М., 2002.</w:t>
      </w:r>
    </w:p>
    <w:p w:rsidR="0087462B" w:rsidRPr="00374398" w:rsidRDefault="0087462B" w:rsidP="00DD5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398">
        <w:rPr>
          <w:rFonts w:ascii="Times New Roman" w:hAnsi="Times New Roman" w:cs="Times New Roman"/>
          <w:sz w:val="28"/>
          <w:szCs w:val="28"/>
          <w:lang w:eastAsia="ru-RU"/>
        </w:rPr>
        <w:t>6) Правовое образование в школе. Региональный опыт. Вып. 1.</w:t>
      </w:r>
      <w:r w:rsidRPr="003743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374398">
        <w:rPr>
          <w:rFonts w:ascii="Times New Roman" w:hAnsi="Times New Roman" w:cs="Times New Roman"/>
          <w:sz w:val="28"/>
          <w:szCs w:val="28"/>
          <w:lang w:eastAsia="ru-RU"/>
        </w:rPr>
        <w:t xml:space="preserve"> М., 2002.</w:t>
      </w:r>
    </w:p>
    <w:p w:rsidR="0087462B" w:rsidRPr="00374398" w:rsidRDefault="0087462B" w:rsidP="0080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87462B" w:rsidRPr="00E278F7" w:rsidRDefault="0087462B" w:rsidP="008030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sectPr w:rsidR="0087462B" w:rsidRPr="00E278F7" w:rsidSect="00C1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C8C"/>
    <w:rsid w:val="000440A9"/>
    <w:rsid w:val="000577CD"/>
    <w:rsid w:val="0006238E"/>
    <w:rsid w:val="000705CA"/>
    <w:rsid w:val="000E27A5"/>
    <w:rsid w:val="000F39AF"/>
    <w:rsid w:val="00115E3F"/>
    <w:rsid w:val="00146FA3"/>
    <w:rsid w:val="001646EC"/>
    <w:rsid w:val="00172D73"/>
    <w:rsid w:val="001D3956"/>
    <w:rsid w:val="0021711D"/>
    <w:rsid w:val="00242F95"/>
    <w:rsid w:val="002445FC"/>
    <w:rsid w:val="00271ED8"/>
    <w:rsid w:val="00273D52"/>
    <w:rsid w:val="002859C0"/>
    <w:rsid w:val="002B1877"/>
    <w:rsid w:val="002B3135"/>
    <w:rsid w:val="002B4BEC"/>
    <w:rsid w:val="002D221C"/>
    <w:rsid w:val="002F361C"/>
    <w:rsid w:val="00374398"/>
    <w:rsid w:val="003F4E4D"/>
    <w:rsid w:val="003F5427"/>
    <w:rsid w:val="00432776"/>
    <w:rsid w:val="004475D9"/>
    <w:rsid w:val="00455DE7"/>
    <w:rsid w:val="004A6DAC"/>
    <w:rsid w:val="004B27B0"/>
    <w:rsid w:val="004F6206"/>
    <w:rsid w:val="00512443"/>
    <w:rsid w:val="00515C04"/>
    <w:rsid w:val="0054038B"/>
    <w:rsid w:val="005906DC"/>
    <w:rsid w:val="005E638D"/>
    <w:rsid w:val="00670AF3"/>
    <w:rsid w:val="006A2AD6"/>
    <w:rsid w:val="007265F7"/>
    <w:rsid w:val="007A3ADC"/>
    <w:rsid w:val="008030E5"/>
    <w:rsid w:val="008609CA"/>
    <w:rsid w:val="0087462B"/>
    <w:rsid w:val="008914DA"/>
    <w:rsid w:val="008B6FC4"/>
    <w:rsid w:val="008D3581"/>
    <w:rsid w:val="00927089"/>
    <w:rsid w:val="009466A4"/>
    <w:rsid w:val="009E0DB9"/>
    <w:rsid w:val="009F342E"/>
    <w:rsid w:val="00A23923"/>
    <w:rsid w:val="00A465E8"/>
    <w:rsid w:val="00AC1140"/>
    <w:rsid w:val="00AC7C8C"/>
    <w:rsid w:val="00B52239"/>
    <w:rsid w:val="00B55C0F"/>
    <w:rsid w:val="00B81964"/>
    <w:rsid w:val="00BB6325"/>
    <w:rsid w:val="00BC4960"/>
    <w:rsid w:val="00BC5FAD"/>
    <w:rsid w:val="00BD4048"/>
    <w:rsid w:val="00C17AE1"/>
    <w:rsid w:val="00C23BC6"/>
    <w:rsid w:val="00C25BD7"/>
    <w:rsid w:val="00C7198E"/>
    <w:rsid w:val="00C72BC1"/>
    <w:rsid w:val="00C800F6"/>
    <w:rsid w:val="00D24B55"/>
    <w:rsid w:val="00D5533B"/>
    <w:rsid w:val="00D60D19"/>
    <w:rsid w:val="00D84B30"/>
    <w:rsid w:val="00DC0906"/>
    <w:rsid w:val="00DC722E"/>
    <w:rsid w:val="00DD5F04"/>
    <w:rsid w:val="00DE2061"/>
    <w:rsid w:val="00E278F7"/>
    <w:rsid w:val="00E351E3"/>
    <w:rsid w:val="00E45FB4"/>
    <w:rsid w:val="00E71A9E"/>
    <w:rsid w:val="00E83B8F"/>
    <w:rsid w:val="00E94906"/>
    <w:rsid w:val="00EE2608"/>
    <w:rsid w:val="00EE7293"/>
    <w:rsid w:val="00F57A40"/>
    <w:rsid w:val="00F72551"/>
    <w:rsid w:val="00F83A75"/>
    <w:rsid w:val="00F86BD6"/>
    <w:rsid w:val="00FB7447"/>
    <w:rsid w:val="00FC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640</TotalTime>
  <Pages>13</Pages>
  <Words>3837</Words>
  <Characters>21877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ola</cp:lastModifiedBy>
  <cp:revision>43</cp:revision>
  <dcterms:created xsi:type="dcterms:W3CDTF">2018-08-17T06:05:00Z</dcterms:created>
  <dcterms:modified xsi:type="dcterms:W3CDTF">2018-09-21T11:54:00Z</dcterms:modified>
</cp:coreProperties>
</file>