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6EB" w:rsidRPr="00793491" w:rsidRDefault="00B446EB" w:rsidP="00B57399">
      <w:pPr>
        <w:autoSpaceDE w:val="0"/>
        <w:autoSpaceDN w:val="0"/>
        <w:adjustRightInd w:val="0"/>
        <w:spacing w:after="0" w:line="360" w:lineRule="auto"/>
        <w:ind w:firstLine="567"/>
        <w:jc w:val="center"/>
        <w:textAlignment w:val="center"/>
        <w:rPr>
          <w:rFonts w:ascii="Times New Roman" w:hAnsi="Times New Roman" w:cs="Times New Roman"/>
          <w:b/>
          <w:bCs/>
          <w:spacing w:val="2"/>
          <w:sz w:val="28"/>
          <w:szCs w:val="28"/>
        </w:rPr>
      </w:pPr>
      <w:r w:rsidRPr="00793491">
        <w:rPr>
          <w:rFonts w:ascii="Times New Roman" w:hAnsi="Times New Roman" w:cs="Times New Roman"/>
          <w:b/>
          <w:bCs/>
          <w:spacing w:val="2"/>
          <w:sz w:val="28"/>
          <w:szCs w:val="28"/>
        </w:rPr>
        <w:t>СКРИСОАРЕ ИНСТРУКТИВ-МЕТОДИКЭ</w:t>
      </w:r>
      <w:r w:rsidR="00B57399" w:rsidRPr="00793491">
        <w:rPr>
          <w:rFonts w:ascii="Times New Roman" w:hAnsi="Times New Roman" w:cs="Times New Roman"/>
          <w:b/>
          <w:bCs/>
          <w:spacing w:val="2"/>
          <w:sz w:val="28"/>
          <w:szCs w:val="28"/>
        </w:rPr>
        <w:br/>
      </w:r>
      <w:r w:rsidRPr="00793491">
        <w:rPr>
          <w:rFonts w:ascii="Times New Roman" w:hAnsi="Times New Roman" w:cs="Times New Roman"/>
          <w:b/>
          <w:bCs/>
          <w:spacing w:val="2"/>
          <w:sz w:val="28"/>
          <w:szCs w:val="28"/>
        </w:rPr>
        <w:t>ку привире ла предаря обьектелор де студиу (дисчиплинелор)</w:t>
      </w:r>
      <w:r w:rsidR="00B57399" w:rsidRPr="00793491">
        <w:rPr>
          <w:rFonts w:ascii="Times New Roman" w:hAnsi="Times New Roman" w:cs="Times New Roman"/>
          <w:b/>
          <w:bCs/>
          <w:spacing w:val="2"/>
          <w:sz w:val="28"/>
          <w:szCs w:val="28"/>
        </w:rPr>
        <w:br/>
      </w:r>
      <w:r w:rsidRPr="00793491">
        <w:rPr>
          <w:rFonts w:ascii="Times New Roman" w:hAnsi="Times New Roman" w:cs="Times New Roman"/>
          <w:b/>
          <w:sz w:val="28"/>
          <w:szCs w:val="28"/>
        </w:rPr>
        <w:t>«Лимба матернэ (молдовеняскэ)» ши «Литература (молдовеняскэ)»</w:t>
      </w:r>
      <w:r w:rsidR="00B57399" w:rsidRPr="00793491">
        <w:rPr>
          <w:rFonts w:ascii="Times New Roman" w:hAnsi="Times New Roman" w:cs="Times New Roman"/>
          <w:b/>
          <w:sz w:val="28"/>
          <w:szCs w:val="28"/>
        </w:rPr>
        <w:br/>
      </w:r>
      <w:r w:rsidRPr="00793491">
        <w:rPr>
          <w:rFonts w:ascii="Times New Roman" w:hAnsi="Times New Roman" w:cs="Times New Roman"/>
          <w:b/>
          <w:bCs/>
          <w:spacing w:val="2"/>
          <w:sz w:val="28"/>
          <w:szCs w:val="28"/>
        </w:rPr>
        <w:t>ын институцииле де ынвэцэмынт, каре реализязэ програмеле</w:t>
      </w:r>
      <w:r w:rsidR="00B57399" w:rsidRPr="00793491">
        <w:rPr>
          <w:rFonts w:ascii="Times New Roman" w:hAnsi="Times New Roman" w:cs="Times New Roman"/>
          <w:b/>
          <w:bCs/>
          <w:spacing w:val="2"/>
          <w:sz w:val="28"/>
          <w:szCs w:val="28"/>
        </w:rPr>
        <w:br/>
      </w:r>
      <w:r w:rsidRPr="00793491">
        <w:rPr>
          <w:rFonts w:ascii="Times New Roman" w:hAnsi="Times New Roman" w:cs="Times New Roman"/>
          <w:b/>
          <w:bCs/>
          <w:spacing w:val="2"/>
          <w:sz w:val="28"/>
          <w:szCs w:val="28"/>
        </w:rPr>
        <w:t xml:space="preserve">ынвэцэмынтулуй де културэ </w:t>
      </w:r>
      <w:r w:rsidR="00A724DF" w:rsidRPr="00793491">
        <w:rPr>
          <w:rFonts w:ascii="Cambria Math" w:hAnsi="Cambria Math" w:cs="Cambria Math"/>
          <w:b/>
          <w:sz w:val="28"/>
          <w:szCs w:val="28"/>
          <w:shd w:val="clear" w:color="auto" w:fill="FFFFFF"/>
        </w:rPr>
        <w:t>ӂ</w:t>
      </w:r>
      <w:r w:rsidRPr="00793491">
        <w:rPr>
          <w:rFonts w:ascii="Times New Roman" w:hAnsi="Times New Roman" w:cs="Times New Roman"/>
          <w:b/>
          <w:bCs/>
          <w:spacing w:val="2"/>
          <w:sz w:val="28"/>
          <w:szCs w:val="28"/>
        </w:rPr>
        <w:t>енералэ ын анул де студиу 20</w:t>
      </w:r>
      <w:r w:rsidRPr="00793491">
        <w:rPr>
          <w:rFonts w:ascii="Times New Roman" w:hAnsi="Times New Roman" w:cs="Times New Roman"/>
          <w:b/>
          <w:bCs/>
          <w:spacing w:val="2"/>
          <w:sz w:val="28"/>
          <w:szCs w:val="28"/>
          <w:lang w:val="ro-RO"/>
        </w:rPr>
        <w:t>2</w:t>
      </w:r>
      <w:r w:rsidR="00596338" w:rsidRPr="00793491">
        <w:rPr>
          <w:rFonts w:ascii="Times New Roman" w:hAnsi="Times New Roman" w:cs="Times New Roman"/>
          <w:b/>
          <w:bCs/>
          <w:spacing w:val="2"/>
          <w:sz w:val="28"/>
          <w:szCs w:val="28"/>
        </w:rPr>
        <w:t>3/224</w:t>
      </w:r>
    </w:p>
    <w:p w:rsidR="00B446EB" w:rsidRPr="00793491" w:rsidRDefault="00B446EB" w:rsidP="00B57399">
      <w:pPr>
        <w:pStyle w:val="a6"/>
        <w:spacing w:line="360" w:lineRule="auto"/>
        <w:ind w:firstLine="567"/>
        <w:jc w:val="both"/>
        <w:rPr>
          <w:rFonts w:ascii="Times New Roman" w:hAnsi="Times New Roman" w:cs="Times New Roman"/>
          <w:b w:val="0"/>
          <w:color w:val="auto"/>
          <w:sz w:val="28"/>
          <w:szCs w:val="28"/>
        </w:rPr>
      </w:pPr>
    </w:p>
    <w:p w:rsidR="00B446EB" w:rsidRPr="00793491" w:rsidRDefault="00B446EB" w:rsidP="00B57399">
      <w:pPr>
        <w:pStyle w:val="a6"/>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I. Интродучере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Ынвэцэмынтул есте консидерат унул динтре чей май импортанць факторь ай дезволтэрий сочиал-економиче, фапт атестат атыт де ресурселе умане ши материале консакрате ачестуй сектор, кыт ши де грижа пентру утилизаря лор рационалэ ши пентру дезволтаря армониоасэ а системулуй де ынвэцэмынт. Скопул ынвэцэмынтулуй контемпоран констэ ын формаря омулуй ноу, а четэцянулуй конштиент ку позицие активэ де вяцэ, гата сэ мунчяскэ ши сэ гындяскэ ын мод креатор.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 xml:space="preserve">Транзиция ла ноиле стандарде де стат, ла ноиле програме де базэ але едукацией, реынноиря концинутулуй курсурилор де лимбэ ши литературэ молдовеняскэ, ын конформитате ку принчипалеле дирекций де модернизаре а ынвэцэмынтулуй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енера</w:t>
      </w:r>
      <w:r w:rsidR="00BA214D" w:rsidRPr="00793491">
        <w:rPr>
          <w:rFonts w:ascii="Times New Roman" w:hAnsi="Times New Roman" w:cs="Times New Roman"/>
          <w:color w:val="auto"/>
          <w:sz w:val="28"/>
          <w:szCs w:val="28"/>
        </w:rPr>
        <w:t>л нечеситэ о прегэтире методоло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икэ ши методикэ а кадрелор дидактиче / а професорилор де лим</w:t>
      </w:r>
      <w:r w:rsidR="00B57399" w:rsidRPr="00793491">
        <w:rPr>
          <w:rFonts w:ascii="Times New Roman" w:hAnsi="Times New Roman" w:cs="Times New Roman"/>
          <w:color w:val="auto"/>
          <w:sz w:val="28"/>
          <w:szCs w:val="28"/>
        </w:rPr>
        <w:t>бэ ши литературэ молдовеняскэ.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Ла база системулуй де ынвэцэмынт стау компетенцеле принчипале: де</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лимбаж, линвистиче, де комуни</w:t>
      </w:r>
      <w:r w:rsidR="00F27818" w:rsidRPr="00793491">
        <w:rPr>
          <w:rFonts w:ascii="Times New Roman" w:hAnsi="Times New Roman" w:cs="Times New Roman"/>
          <w:color w:val="auto"/>
          <w:sz w:val="28"/>
          <w:szCs w:val="28"/>
        </w:rPr>
        <w:t>каре. О атенцие споритэ се атра</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 xml:space="preserve">е формэрий компетенцей културале, че инклуде информаций ку привире ла лимбэ ка ун феномен културал национал, де конштиентизаре а фрумусеций ши </w:t>
      </w:r>
      <w:r w:rsidR="00F27818" w:rsidRPr="00793491">
        <w:rPr>
          <w:rFonts w:ascii="Times New Roman" w:hAnsi="Times New Roman" w:cs="Times New Roman"/>
          <w:color w:val="auto"/>
          <w:sz w:val="28"/>
          <w:szCs w:val="28"/>
        </w:rPr>
        <w:t xml:space="preserve">а </w:t>
      </w:r>
      <w:r w:rsidRPr="00793491">
        <w:rPr>
          <w:rFonts w:ascii="Times New Roman" w:hAnsi="Times New Roman" w:cs="Times New Roman"/>
          <w:color w:val="auto"/>
          <w:sz w:val="28"/>
          <w:szCs w:val="28"/>
        </w:rPr>
        <w:t>експресивитэций</w:t>
      </w:r>
      <w:r w:rsidR="00B57399" w:rsidRPr="00793491">
        <w:rPr>
          <w:rFonts w:ascii="Times New Roman" w:hAnsi="Times New Roman" w:cs="Times New Roman"/>
          <w:color w:val="auto"/>
          <w:sz w:val="28"/>
          <w:szCs w:val="28"/>
        </w:rPr>
        <w:t xml:space="preserve"> лимбий матерне де кэтре елевь.</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Ын курсул де литературэ сынт ымбунэтэците аспектеле морале-етиче ши културале-естетиче, е споритэ атенция де формаре а уней културь де ворбире ши де скриере.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Челе май импортанте сарчинь але едукацие</w:t>
      </w:r>
      <w:r w:rsidR="00B57399" w:rsidRPr="00793491">
        <w:rPr>
          <w:rFonts w:ascii="Times New Roman" w:hAnsi="Times New Roman" w:cs="Times New Roman"/>
          <w:color w:val="auto"/>
          <w:sz w:val="28"/>
          <w:szCs w:val="28"/>
        </w:rPr>
        <w:t>й лингвистиче ши литераре сынт: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lastRenderedPageBreak/>
        <w:t>–</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дезволтаря лимбажулуй ши а ворбирий базате пе добындиря де</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куноштинце, деспре системул лимбий молдовенешт</w:t>
      </w:r>
      <w:r w:rsidR="00F27818" w:rsidRPr="00793491">
        <w:rPr>
          <w:rFonts w:ascii="Times New Roman" w:hAnsi="Times New Roman" w:cs="Times New Roman"/>
          <w:color w:val="auto"/>
          <w:sz w:val="28"/>
          <w:szCs w:val="28"/>
        </w:rPr>
        <w:t>ь (фонетикэ, вокабулар, морфоло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ие, синтаксэ), регулиле де функционаре а лимбий, ымбогэциря вокабуларулуй ши структуриле граматикале, формаря де</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абилитэць де</w:t>
      </w:r>
      <w:r w:rsidR="00B57399" w:rsidRPr="00793491">
        <w:rPr>
          <w:rFonts w:ascii="Times New Roman" w:hAnsi="Times New Roman" w:cs="Times New Roman"/>
          <w:color w:val="auto"/>
          <w:sz w:val="28"/>
          <w:szCs w:val="28"/>
        </w:rPr>
        <w:t xml:space="preserve"> </w:t>
      </w:r>
      <w:r w:rsidRPr="00793491">
        <w:rPr>
          <w:rFonts w:ascii="Times New Roman" w:hAnsi="Times New Roman" w:cs="Times New Roman"/>
          <w:color w:val="auto"/>
          <w:sz w:val="28"/>
          <w:szCs w:val="28"/>
        </w:rPr>
        <w:t>ортографие, капачитатя де а утилиза лимбажул ын диферите т</w:t>
      </w:r>
      <w:r w:rsidR="00B57399" w:rsidRPr="00793491">
        <w:rPr>
          <w:rFonts w:ascii="Times New Roman" w:hAnsi="Times New Roman" w:cs="Times New Roman"/>
          <w:color w:val="auto"/>
          <w:sz w:val="28"/>
          <w:szCs w:val="28"/>
        </w:rPr>
        <w:t>ипурь де активитэць де ворбире;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 xml:space="preserve">формаря абилитэцилор де комуникаре базате пе кончепте де ворбире, капачитатя де а креа деприндерь де експримаре коерентэ индепендентэ </w:t>
      </w:r>
      <w:r w:rsidR="00F27818" w:rsidRPr="00793491">
        <w:rPr>
          <w:rFonts w:ascii="Times New Roman" w:hAnsi="Times New Roman" w:cs="Times New Roman"/>
          <w:color w:val="auto"/>
          <w:sz w:val="28"/>
          <w:szCs w:val="28"/>
        </w:rPr>
        <w:t>де</w:t>
      </w:r>
      <w:r w:rsidR="00B57399" w:rsidRPr="00793491">
        <w:rPr>
          <w:rFonts w:ascii="Times New Roman" w:hAnsi="Times New Roman" w:cs="Times New Roman"/>
          <w:color w:val="auto"/>
          <w:sz w:val="28"/>
          <w:szCs w:val="28"/>
        </w:rPr>
        <w:t> </w:t>
      </w:r>
      <w:r w:rsidR="00F27818" w:rsidRPr="00793491">
        <w:rPr>
          <w:rFonts w:ascii="Times New Roman" w:hAnsi="Times New Roman" w:cs="Times New Roman"/>
          <w:color w:val="auto"/>
          <w:sz w:val="28"/>
          <w:szCs w:val="28"/>
        </w:rPr>
        <w:t xml:space="preserve">диферите стилурь, типурь ши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енурь де комуникаре (компетенце де</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комуникаре);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формаря културий ворбирий ын база дезволтэрий лимбажулуй ка</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систем де пэстраре ши трансмитере а валорилор</w:t>
      </w:r>
      <w:r w:rsidR="00F27818" w:rsidRPr="00793491">
        <w:rPr>
          <w:rFonts w:ascii="Times New Roman" w:hAnsi="Times New Roman" w:cs="Times New Roman"/>
          <w:color w:val="auto"/>
          <w:sz w:val="28"/>
          <w:szCs w:val="28"/>
        </w:rPr>
        <w:t xml:space="preserve"> културале, ун мижлок де</w:t>
      </w:r>
      <w:r w:rsidR="00B57399" w:rsidRPr="00793491">
        <w:rPr>
          <w:rFonts w:ascii="Times New Roman" w:hAnsi="Times New Roman" w:cs="Times New Roman"/>
          <w:color w:val="auto"/>
          <w:sz w:val="28"/>
          <w:szCs w:val="28"/>
        </w:rPr>
        <w:t> </w:t>
      </w:r>
      <w:r w:rsidR="00F27818" w:rsidRPr="00793491">
        <w:rPr>
          <w:rFonts w:ascii="Times New Roman" w:hAnsi="Times New Roman" w:cs="Times New Roman"/>
          <w:color w:val="auto"/>
          <w:sz w:val="28"/>
          <w:szCs w:val="28"/>
        </w:rPr>
        <w:t>ынцеле</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ере а културий молдовенешть ла нивел мондиа</w:t>
      </w:r>
      <w:r w:rsidR="00B57399" w:rsidRPr="00793491">
        <w:rPr>
          <w:rFonts w:ascii="Times New Roman" w:hAnsi="Times New Roman" w:cs="Times New Roman"/>
          <w:color w:val="auto"/>
          <w:sz w:val="28"/>
          <w:szCs w:val="28"/>
        </w:rPr>
        <w:t>л (компетенцэ сочио-културалэ);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 xml:space="preserve">дезволтаря прин мижлоачеле лимбажулуй </w:t>
      </w:r>
      <w:r w:rsidR="00F27818" w:rsidRPr="00793491">
        <w:rPr>
          <w:rFonts w:ascii="Times New Roman" w:hAnsi="Times New Roman" w:cs="Times New Roman"/>
          <w:color w:val="auto"/>
          <w:sz w:val="28"/>
          <w:szCs w:val="28"/>
        </w:rPr>
        <w:t>а културий интели</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енте, морале, спиритуале, чивиче (компетенцэ со</w:t>
      </w:r>
      <w:r w:rsidR="00B57399" w:rsidRPr="00793491">
        <w:rPr>
          <w:rFonts w:ascii="Times New Roman" w:hAnsi="Times New Roman" w:cs="Times New Roman"/>
          <w:color w:val="auto"/>
          <w:sz w:val="28"/>
          <w:szCs w:val="28"/>
        </w:rPr>
        <w:t>чио-културалэ);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57399"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 xml:space="preserve">фамилиаризаря ку арта кувынтулуй, дезволтаря гындирий артистиче ши а симцулуй естетик, а културий </w:t>
      </w:r>
      <w:r w:rsidR="00F27818" w:rsidRPr="00793491">
        <w:rPr>
          <w:rFonts w:ascii="Times New Roman" w:hAnsi="Times New Roman" w:cs="Times New Roman"/>
          <w:color w:val="auto"/>
          <w:sz w:val="28"/>
          <w:szCs w:val="28"/>
        </w:rPr>
        <w:t xml:space="preserve">ворбирий ши а читирий, формаря </w:t>
      </w:r>
      <w:r w:rsidRPr="00793491">
        <w:rPr>
          <w:rFonts w:ascii="Times New Roman" w:hAnsi="Times New Roman" w:cs="Times New Roman"/>
          <w:color w:val="auto"/>
          <w:sz w:val="28"/>
          <w:szCs w:val="28"/>
        </w:rPr>
        <w:t>ориентэрий морале ши естетиче але персоаней.</w:t>
      </w:r>
    </w:p>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B57399">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t>II. Актеле нормативе каре реглементязэ организаря</w:t>
      </w:r>
      <w:r w:rsidR="00B57399" w:rsidRPr="00793491">
        <w:rPr>
          <w:rFonts w:ascii="Times New Roman" w:hAnsi="Times New Roman" w:cs="Times New Roman"/>
          <w:color w:val="auto"/>
          <w:sz w:val="28"/>
          <w:szCs w:val="28"/>
        </w:rPr>
        <w:br/>
      </w:r>
      <w:r w:rsidRPr="00793491">
        <w:rPr>
          <w:rFonts w:ascii="Times New Roman" w:hAnsi="Times New Roman" w:cs="Times New Roman"/>
          <w:color w:val="auto"/>
          <w:sz w:val="28"/>
          <w:szCs w:val="28"/>
        </w:rPr>
        <w:t>прочесулуй</w:t>
      </w:r>
      <w:r w:rsidR="00B57399" w:rsidRPr="00793491">
        <w:rPr>
          <w:rFonts w:ascii="Times New Roman" w:hAnsi="Times New Roman" w:cs="Times New Roman"/>
          <w:color w:val="auto"/>
          <w:sz w:val="28"/>
          <w:szCs w:val="28"/>
        </w:rPr>
        <w:t xml:space="preserve"> </w:t>
      </w:r>
      <w:r w:rsidRPr="00793491">
        <w:rPr>
          <w:rFonts w:ascii="Times New Roman" w:hAnsi="Times New Roman" w:cs="Times New Roman"/>
          <w:color w:val="auto"/>
          <w:sz w:val="28"/>
          <w:szCs w:val="28"/>
        </w:rPr>
        <w:t>де ынвэцэмынт</w:t>
      </w:r>
    </w:p>
    <w:p w:rsidR="00596338"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База нормативэ, каре детерминэ волумул сарчиний ши концинутул ынвэцэмынтулуй ла «Лимба матернэ (молдовеняскэ)» ши «Литература (молдовеняскэ)</w:t>
      </w:r>
      <w:r w:rsidR="00B57399" w:rsidRPr="00793491">
        <w:rPr>
          <w:rFonts w:ascii="Times New Roman" w:hAnsi="Times New Roman" w:cs="Times New Roman"/>
          <w:color w:val="auto"/>
          <w:sz w:val="28"/>
          <w:szCs w:val="28"/>
        </w:rPr>
        <w:t>»</w:t>
      </w:r>
      <w:r w:rsidRPr="00793491">
        <w:rPr>
          <w:rFonts w:ascii="Times New Roman" w:hAnsi="Times New Roman" w:cs="Times New Roman"/>
          <w:color w:val="auto"/>
          <w:sz w:val="28"/>
          <w:szCs w:val="28"/>
        </w:rPr>
        <w:t xml:space="preserve"> о конституе Институцииле де ынвэцэмынт професионал примар, медиу, супериор але Републичий Молдовнешть Нистрене, каре требуе сэ асигур</w:t>
      </w:r>
      <w:r w:rsidR="00F27818" w:rsidRPr="00793491">
        <w:rPr>
          <w:rFonts w:ascii="Times New Roman" w:hAnsi="Times New Roman" w:cs="Times New Roman"/>
          <w:color w:val="auto"/>
          <w:sz w:val="28"/>
          <w:szCs w:val="28"/>
        </w:rPr>
        <w:t>е иноваря ынвэцэмынтулуй филоло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ик, базынду-</w:t>
      </w:r>
      <w:r w:rsidR="009B4AC0" w:rsidRPr="00793491">
        <w:rPr>
          <w:rFonts w:ascii="Times New Roman" w:hAnsi="Times New Roman" w:cs="Times New Roman"/>
          <w:color w:val="auto"/>
          <w:sz w:val="28"/>
          <w:szCs w:val="28"/>
        </w:rPr>
        <w:t xml:space="preserve">се пе документеле нормативе ши </w:t>
      </w:r>
      <w:r w:rsidRPr="00793491">
        <w:rPr>
          <w:rFonts w:ascii="Times New Roman" w:hAnsi="Times New Roman" w:cs="Times New Roman"/>
          <w:color w:val="auto"/>
          <w:sz w:val="28"/>
          <w:szCs w:val="28"/>
        </w:rPr>
        <w:t>методико-инструктиве але Министерулуй Едукацией ал Р</w:t>
      </w:r>
      <w:r w:rsidR="00B57399" w:rsidRPr="00793491">
        <w:rPr>
          <w:rFonts w:ascii="Times New Roman" w:hAnsi="Times New Roman" w:cs="Times New Roman"/>
          <w:color w:val="auto"/>
          <w:sz w:val="28"/>
          <w:szCs w:val="28"/>
        </w:rPr>
        <w:t>епубличий Молдовнешть Нистрене.</w:t>
      </w:r>
    </w:p>
    <w:p w:rsidR="00596338" w:rsidRPr="00793491" w:rsidRDefault="00596338" w:rsidP="00B57399">
      <w:pPr>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lastRenderedPageBreak/>
        <w:t>1.</w:t>
      </w:r>
      <w:r w:rsidR="00B57399" w:rsidRPr="00793491">
        <w:rPr>
          <w:rFonts w:ascii="Times New Roman" w:hAnsi="Times New Roman" w:cs="Times New Roman"/>
          <w:sz w:val="28"/>
          <w:szCs w:val="28"/>
        </w:rPr>
        <w:t> </w:t>
      </w:r>
      <w:r w:rsidRPr="00793491">
        <w:rPr>
          <w:rFonts w:ascii="Times New Roman" w:hAnsi="Times New Roman" w:cs="Times New Roman"/>
          <w:sz w:val="28"/>
          <w:szCs w:val="28"/>
        </w:rPr>
        <w:t>Ординул Министерулуй Едукацией ал Републичий Молдовенешть Нистрене дин 04.07.2016 №</w:t>
      </w:r>
      <w:r w:rsidR="00B57399" w:rsidRPr="00793491">
        <w:rPr>
          <w:rFonts w:ascii="Times New Roman" w:hAnsi="Times New Roman" w:cs="Times New Roman"/>
          <w:sz w:val="28"/>
          <w:szCs w:val="28"/>
        </w:rPr>
        <w:t> </w:t>
      </w:r>
      <w:r w:rsidRPr="00793491">
        <w:rPr>
          <w:rFonts w:ascii="Times New Roman" w:hAnsi="Times New Roman" w:cs="Times New Roman"/>
          <w:sz w:val="28"/>
          <w:szCs w:val="28"/>
        </w:rPr>
        <w:t>767 «Ку привире ла апробаря ши имплементаря стандардулуй едукаци</w:t>
      </w:r>
      <w:r w:rsidR="00F27818" w:rsidRPr="00793491">
        <w:rPr>
          <w:rFonts w:ascii="Times New Roman" w:hAnsi="Times New Roman" w:cs="Times New Roman"/>
          <w:sz w:val="28"/>
          <w:szCs w:val="28"/>
        </w:rPr>
        <w:t xml:space="preserve">онал де Стат ал ынвэцэмынтулуй </w:t>
      </w:r>
      <w:r w:rsidR="00A724DF" w:rsidRPr="00793491">
        <w:rPr>
          <w:rFonts w:ascii="Cambria Math" w:hAnsi="Cambria Math" w:cs="Cambria Math"/>
          <w:sz w:val="28"/>
          <w:szCs w:val="28"/>
          <w:shd w:val="clear" w:color="auto" w:fill="FFFFFF"/>
        </w:rPr>
        <w:t>ӂ</w:t>
      </w:r>
      <w:r w:rsidRPr="00793491">
        <w:rPr>
          <w:rFonts w:ascii="Times New Roman" w:hAnsi="Times New Roman" w:cs="Times New Roman"/>
          <w:sz w:val="28"/>
          <w:szCs w:val="28"/>
        </w:rPr>
        <w:t>енерал де базэ дин Република Молдовеняскэ Нистрянэ» (САЗ 16-40).</w:t>
      </w:r>
    </w:p>
    <w:p w:rsidR="00AA53D9" w:rsidRPr="00793491" w:rsidRDefault="00AA53D9" w:rsidP="00B57399">
      <w:pPr>
        <w:pStyle w:val="aa"/>
        <w:spacing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2.</w:t>
      </w:r>
      <w:r w:rsidR="00B57399" w:rsidRPr="00793491">
        <w:rPr>
          <w:rFonts w:ascii="Times New Roman" w:hAnsi="Times New Roman" w:cs="Times New Roman"/>
          <w:sz w:val="28"/>
          <w:szCs w:val="28"/>
        </w:rPr>
        <w:t> </w:t>
      </w:r>
      <w:r w:rsidRPr="00793491">
        <w:rPr>
          <w:rFonts w:ascii="Times New Roman" w:hAnsi="Times New Roman" w:cs="Times New Roman"/>
          <w:sz w:val="28"/>
          <w:szCs w:val="28"/>
        </w:rPr>
        <w:t>Ординул Министерулуй Едукацией ал Републичий Молдовенешть Нистрене дин 03.06.2013 №</w:t>
      </w:r>
      <w:r w:rsidR="00B57399" w:rsidRPr="00793491">
        <w:rPr>
          <w:rFonts w:ascii="Times New Roman" w:hAnsi="Times New Roman" w:cs="Times New Roman"/>
          <w:sz w:val="28"/>
          <w:szCs w:val="28"/>
        </w:rPr>
        <w:t> </w:t>
      </w:r>
      <w:r w:rsidRPr="00793491">
        <w:rPr>
          <w:rFonts w:ascii="Times New Roman" w:hAnsi="Times New Roman" w:cs="Times New Roman"/>
          <w:sz w:val="28"/>
          <w:szCs w:val="28"/>
        </w:rPr>
        <w:t>730 «Ку привире ла апробаря дечизией Консилиулуй де ынвэцэмынт дин 21 май 2013 №</w:t>
      </w:r>
      <w:r w:rsidR="00B57399" w:rsidRPr="00793491">
        <w:rPr>
          <w:rFonts w:ascii="Times New Roman" w:hAnsi="Times New Roman" w:cs="Times New Roman"/>
          <w:sz w:val="28"/>
          <w:szCs w:val="28"/>
        </w:rPr>
        <w:t> </w:t>
      </w:r>
      <w:r w:rsidRPr="00793491">
        <w:rPr>
          <w:rFonts w:ascii="Times New Roman" w:hAnsi="Times New Roman" w:cs="Times New Roman"/>
          <w:sz w:val="28"/>
          <w:szCs w:val="28"/>
        </w:rPr>
        <w:t>730 «Ку привире ла апробаря рекомандэрилор критериилор де куноштинце, причеперилор ши деприндерилор елевилор ла обьекте, конформ Планулуй де Базэ инструктив-едукатив, луынд ын консидераре черинцеле пентру рэспунсуриле орале ши скрисе але елевилор».</w:t>
      </w:r>
    </w:p>
    <w:p w:rsidR="00596338" w:rsidRPr="00793491" w:rsidRDefault="00AA53D9" w:rsidP="00B57399">
      <w:pPr>
        <w:pStyle w:val="aa"/>
        <w:spacing w:line="360" w:lineRule="auto"/>
        <w:ind w:firstLine="567"/>
        <w:jc w:val="both"/>
        <w:rPr>
          <w:rFonts w:ascii="Times New Roman" w:hAnsi="Times New Roman" w:cs="Times New Roman"/>
          <w:sz w:val="28"/>
          <w:szCs w:val="28"/>
        </w:rPr>
      </w:pPr>
      <w:r w:rsidRPr="00793491">
        <w:rPr>
          <w:rFonts w:ascii="Times New Roman" w:eastAsia="Calibri" w:hAnsi="Times New Roman" w:cs="Times New Roman"/>
          <w:sz w:val="28"/>
          <w:szCs w:val="28"/>
        </w:rPr>
        <w:t>3</w:t>
      </w:r>
      <w:r w:rsidR="00596338" w:rsidRPr="00793491">
        <w:rPr>
          <w:rFonts w:ascii="Times New Roman" w:eastAsia="Calibri" w:hAnsi="Times New Roman" w:cs="Times New Roman"/>
          <w:sz w:val="28"/>
          <w:szCs w:val="28"/>
        </w:rPr>
        <w:t>.</w:t>
      </w:r>
      <w:r w:rsidR="00B57399" w:rsidRPr="00793491">
        <w:rPr>
          <w:rFonts w:ascii="Times New Roman" w:eastAsia="Calibri" w:hAnsi="Times New Roman" w:cs="Times New Roman"/>
          <w:sz w:val="28"/>
          <w:szCs w:val="28"/>
        </w:rPr>
        <w:t> </w:t>
      </w:r>
      <w:r w:rsidR="00596338" w:rsidRPr="00793491">
        <w:rPr>
          <w:rFonts w:ascii="Times New Roman" w:hAnsi="Times New Roman" w:cs="Times New Roman"/>
          <w:sz w:val="28"/>
          <w:szCs w:val="28"/>
        </w:rPr>
        <w:t>Ординул Министерулуй Едукацией ал Републичий Молдовенешть Нистрене дин 30 юние 2016 №</w:t>
      </w:r>
      <w:r w:rsidR="00B57399" w:rsidRPr="00793491">
        <w:rPr>
          <w:rFonts w:ascii="Times New Roman" w:hAnsi="Times New Roman" w:cs="Times New Roman"/>
          <w:sz w:val="28"/>
          <w:szCs w:val="28"/>
        </w:rPr>
        <w:t> </w:t>
      </w:r>
      <w:r w:rsidR="00596338" w:rsidRPr="00793491">
        <w:rPr>
          <w:rFonts w:ascii="Times New Roman" w:hAnsi="Times New Roman" w:cs="Times New Roman"/>
          <w:sz w:val="28"/>
          <w:szCs w:val="28"/>
        </w:rPr>
        <w:t>770 «Ку привире ла апробаря Планулуй де</w:t>
      </w:r>
      <w:r w:rsidR="00B57399" w:rsidRPr="00793491">
        <w:rPr>
          <w:rFonts w:ascii="Times New Roman" w:hAnsi="Times New Roman" w:cs="Times New Roman"/>
          <w:sz w:val="28"/>
          <w:szCs w:val="28"/>
        </w:rPr>
        <w:t> </w:t>
      </w:r>
      <w:r w:rsidR="00596338" w:rsidRPr="00793491">
        <w:rPr>
          <w:rFonts w:ascii="Times New Roman" w:hAnsi="Times New Roman" w:cs="Times New Roman"/>
          <w:sz w:val="28"/>
          <w:szCs w:val="28"/>
        </w:rPr>
        <w:t>ынвэцэмынт де Базэ инструктив-едукатив пентру организацииле де</w:t>
      </w:r>
      <w:r w:rsidR="00B57399" w:rsidRPr="00793491">
        <w:rPr>
          <w:rFonts w:ascii="Times New Roman" w:hAnsi="Times New Roman" w:cs="Times New Roman"/>
          <w:sz w:val="28"/>
          <w:szCs w:val="28"/>
        </w:rPr>
        <w:t> </w:t>
      </w:r>
      <w:r w:rsidR="00596338" w:rsidRPr="00793491">
        <w:rPr>
          <w:rFonts w:ascii="Times New Roman" w:hAnsi="Times New Roman" w:cs="Times New Roman"/>
          <w:sz w:val="28"/>
          <w:szCs w:val="28"/>
        </w:rPr>
        <w:t>ынвэцэмынт дин Република Молдовеняскэ Нистрянэ, каре реализязэ програ</w:t>
      </w:r>
      <w:r w:rsidR="00F27818" w:rsidRPr="00793491">
        <w:rPr>
          <w:rFonts w:ascii="Times New Roman" w:hAnsi="Times New Roman" w:cs="Times New Roman"/>
          <w:sz w:val="28"/>
          <w:szCs w:val="28"/>
        </w:rPr>
        <w:t xml:space="preserve">меле ынвэцэмынтулуй де културэ </w:t>
      </w:r>
      <w:r w:rsidR="00A724DF" w:rsidRPr="00793491">
        <w:rPr>
          <w:rFonts w:ascii="Cambria Math" w:hAnsi="Cambria Math" w:cs="Cambria Math"/>
          <w:sz w:val="28"/>
          <w:szCs w:val="28"/>
          <w:shd w:val="clear" w:color="auto" w:fill="FFFFFF"/>
        </w:rPr>
        <w:t>ӂ</w:t>
      </w:r>
      <w:r w:rsidR="00596338" w:rsidRPr="00793491">
        <w:rPr>
          <w:rFonts w:ascii="Times New Roman" w:hAnsi="Times New Roman" w:cs="Times New Roman"/>
          <w:sz w:val="28"/>
          <w:szCs w:val="28"/>
        </w:rPr>
        <w:t>е</w:t>
      </w:r>
      <w:r w:rsidR="00F27818" w:rsidRPr="00793491">
        <w:rPr>
          <w:rFonts w:ascii="Times New Roman" w:hAnsi="Times New Roman" w:cs="Times New Roman"/>
          <w:sz w:val="28"/>
          <w:szCs w:val="28"/>
        </w:rPr>
        <w:t>нералэ» (нумэрул де</w:t>
      </w:r>
      <w:r w:rsidR="00B57399" w:rsidRPr="00793491">
        <w:rPr>
          <w:rFonts w:ascii="Times New Roman" w:hAnsi="Times New Roman" w:cs="Times New Roman"/>
          <w:sz w:val="28"/>
          <w:szCs w:val="28"/>
        </w:rPr>
        <w:t> </w:t>
      </w:r>
      <w:r w:rsidR="00F27818" w:rsidRPr="00793491">
        <w:rPr>
          <w:rFonts w:ascii="Times New Roman" w:hAnsi="Times New Roman" w:cs="Times New Roman"/>
          <w:sz w:val="28"/>
          <w:szCs w:val="28"/>
        </w:rPr>
        <w:t>ынре</w:t>
      </w:r>
      <w:r w:rsidR="00A724DF" w:rsidRPr="00793491">
        <w:rPr>
          <w:rFonts w:ascii="Cambria Math" w:hAnsi="Cambria Math" w:cs="Cambria Math"/>
          <w:sz w:val="28"/>
          <w:szCs w:val="28"/>
          <w:shd w:val="clear" w:color="auto" w:fill="FFFFFF"/>
        </w:rPr>
        <w:t>ӂ</w:t>
      </w:r>
      <w:r w:rsidR="00596338" w:rsidRPr="00793491">
        <w:rPr>
          <w:rFonts w:ascii="Times New Roman" w:hAnsi="Times New Roman" w:cs="Times New Roman"/>
          <w:sz w:val="28"/>
          <w:szCs w:val="28"/>
        </w:rPr>
        <w:t>истраре 756 дин 1 септембрие 2016) (САЗ 16-35).</w:t>
      </w:r>
    </w:p>
    <w:p w:rsidR="00596338" w:rsidRPr="00793491" w:rsidRDefault="00AA53D9" w:rsidP="00B57399">
      <w:pPr>
        <w:pStyle w:val="aa"/>
        <w:spacing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4</w:t>
      </w:r>
      <w:r w:rsidR="00596338" w:rsidRPr="00793491">
        <w:rPr>
          <w:rFonts w:ascii="Times New Roman" w:hAnsi="Times New Roman" w:cs="Times New Roman"/>
          <w:sz w:val="28"/>
          <w:szCs w:val="28"/>
        </w:rPr>
        <w:t>.</w:t>
      </w:r>
      <w:r w:rsidR="00B57399" w:rsidRPr="00793491">
        <w:rPr>
          <w:rFonts w:ascii="Times New Roman" w:hAnsi="Times New Roman" w:cs="Times New Roman"/>
          <w:sz w:val="28"/>
          <w:szCs w:val="28"/>
        </w:rPr>
        <w:t> </w:t>
      </w:r>
      <w:r w:rsidR="00596338" w:rsidRPr="00793491">
        <w:rPr>
          <w:rFonts w:ascii="Times New Roman" w:hAnsi="Times New Roman" w:cs="Times New Roman"/>
          <w:sz w:val="28"/>
          <w:szCs w:val="28"/>
        </w:rPr>
        <w:t>Ординул Министерулуй Едукацией ал Републичий Молдовенешть Нистрене дин 16.06.2016 №</w:t>
      </w:r>
      <w:r w:rsidR="00B57399" w:rsidRPr="00793491">
        <w:rPr>
          <w:rFonts w:ascii="Times New Roman" w:hAnsi="Times New Roman" w:cs="Times New Roman"/>
          <w:sz w:val="28"/>
          <w:szCs w:val="28"/>
        </w:rPr>
        <w:t> </w:t>
      </w:r>
      <w:r w:rsidR="00596338" w:rsidRPr="00793491">
        <w:rPr>
          <w:rFonts w:ascii="Times New Roman" w:hAnsi="Times New Roman" w:cs="Times New Roman"/>
          <w:sz w:val="28"/>
          <w:szCs w:val="28"/>
        </w:rPr>
        <w:t>684 «Ку привире ла апробаря Планулуй де Базэ инструктив-едукатив пент</w:t>
      </w:r>
      <w:r w:rsidR="00F27818" w:rsidRPr="00793491">
        <w:rPr>
          <w:rFonts w:ascii="Times New Roman" w:hAnsi="Times New Roman" w:cs="Times New Roman"/>
          <w:sz w:val="28"/>
          <w:szCs w:val="28"/>
        </w:rPr>
        <w:t xml:space="preserve">ру организацииле де ынвэцэмынт </w:t>
      </w:r>
      <w:r w:rsidR="00A724DF" w:rsidRPr="00793491">
        <w:rPr>
          <w:rFonts w:ascii="Cambria Math" w:hAnsi="Cambria Math" w:cs="Cambria Math"/>
          <w:sz w:val="28"/>
          <w:szCs w:val="28"/>
          <w:shd w:val="clear" w:color="auto" w:fill="FFFFFF"/>
        </w:rPr>
        <w:t>ӂ</w:t>
      </w:r>
      <w:r w:rsidR="00596338" w:rsidRPr="00793491">
        <w:rPr>
          <w:rFonts w:ascii="Times New Roman" w:hAnsi="Times New Roman" w:cs="Times New Roman"/>
          <w:sz w:val="28"/>
          <w:szCs w:val="28"/>
        </w:rPr>
        <w:t>енерал авансат дин Република Молдовеняскэ Нистрянэ» (САЗ 16-29).</w:t>
      </w:r>
    </w:p>
    <w:p w:rsidR="00596338" w:rsidRPr="00793491" w:rsidRDefault="00AA53D9" w:rsidP="00B57399">
      <w:pPr>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5</w:t>
      </w:r>
      <w:r w:rsidR="00596338" w:rsidRPr="00793491">
        <w:rPr>
          <w:rFonts w:ascii="Times New Roman" w:hAnsi="Times New Roman" w:cs="Times New Roman"/>
          <w:sz w:val="28"/>
          <w:szCs w:val="28"/>
        </w:rPr>
        <w:t>.</w:t>
      </w:r>
      <w:r w:rsidR="00B57399" w:rsidRPr="00793491">
        <w:rPr>
          <w:rFonts w:ascii="Times New Roman" w:hAnsi="Times New Roman" w:cs="Times New Roman"/>
          <w:sz w:val="28"/>
          <w:szCs w:val="28"/>
        </w:rPr>
        <w:t> </w:t>
      </w:r>
      <w:r w:rsidR="00596338" w:rsidRPr="00793491">
        <w:rPr>
          <w:rFonts w:ascii="Times New Roman" w:hAnsi="Times New Roman" w:cs="Times New Roman"/>
          <w:sz w:val="28"/>
          <w:szCs w:val="28"/>
        </w:rPr>
        <w:t>Ординул Министерулуй Едукацией ал Републичий Молдовенешть Нистрене дин 30.06.2016 №</w:t>
      </w:r>
      <w:r w:rsidR="00B57399" w:rsidRPr="00793491">
        <w:rPr>
          <w:rFonts w:ascii="Times New Roman" w:hAnsi="Times New Roman" w:cs="Times New Roman"/>
          <w:sz w:val="28"/>
          <w:szCs w:val="28"/>
        </w:rPr>
        <w:t> </w:t>
      </w:r>
      <w:r w:rsidR="00596338" w:rsidRPr="00793491">
        <w:rPr>
          <w:rFonts w:ascii="Times New Roman" w:hAnsi="Times New Roman" w:cs="Times New Roman"/>
          <w:sz w:val="28"/>
          <w:szCs w:val="28"/>
        </w:rPr>
        <w:t>767 «Ку привире ла олимпиада пе обьекте але елевилор, каре стэп</w:t>
      </w:r>
      <w:r w:rsidR="00F27818" w:rsidRPr="00793491">
        <w:rPr>
          <w:rFonts w:ascii="Times New Roman" w:hAnsi="Times New Roman" w:cs="Times New Roman"/>
          <w:sz w:val="28"/>
          <w:szCs w:val="28"/>
        </w:rPr>
        <w:t xml:space="preserve">ынеск програмеле де ынвэцэмынт </w:t>
      </w:r>
      <w:r w:rsidR="00A724DF" w:rsidRPr="00793491">
        <w:rPr>
          <w:rFonts w:ascii="Cambria Math" w:hAnsi="Cambria Math" w:cs="Cambria Math"/>
          <w:sz w:val="28"/>
          <w:szCs w:val="28"/>
          <w:shd w:val="clear" w:color="auto" w:fill="FFFFFF"/>
        </w:rPr>
        <w:t>ӂ</w:t>
      </w:r>
      <w:r w:rsidR="00596338" w:rsidRPr="00793491">
        <w:rPr>
          <w:rFonts w:ascii="Times New Roman" w:hAnsi="Times New Roman" w:cs="Times New Roman"/>
          <w:sz w:val="28"/>
          <w:szCs w:val="28"/>
        </w:rPr>
        <w:t xml:space="preserve">енерал ши професионал </w:t>
      </w:r>
      <w:r w:rsidR="00F27818" w:rsidRPr="00793491">
        <w:rPr>
          <w:rFonts w:ascii="Times New Roman" w:hAnsi="Times New Roman" w:cs="Times New Roman"/>
          <w:sz w:val="28"/>
          <w:szCs w:val="28"/>
        </w:rPr>
        <w:t xml:space="preserve">ын организацииле де ынвэцэмынт </w:t>
      </w:r>
      <w:r w:rsidR="00A724DF" w:rsidRPr="00793491">
        <w:rPr>
          <w:rFonts w:ascii="Cambria Math" w:hAnsi="Cambria Math" w:cs="Cambria Math"/>
          <w:sz w:val="28"/>
          <w:szCs w:val="28"/>
          <w:shd w:val="clear" w:color="auto" w:fill="FFFFFF"/>
        </w:rPr>
        <w:t>ӂ</w:t>
      </w:r>
      <w:r w:rsidR="00596338" w:rsidRPr="00793491">
        <w:rPr>
          <w:rFonts w:ascii="Times New Roman" w:hAnsi="Times New Roman" w:cs="Times New Roman"/>
          <w:sz w:val="28"/>
          <w:szCs w:val="28"/>
        </w:rPr>
        <w:t xml:space="preserve">енерал ши професионал ши Инструкциунь привинд прочедура де примире ши екзаминаре а контестациилор» </w:t>
      </w:r>
      <w:r w:rsidR="00F27818" w:rsidRPr="00793491">
        <w:rPr>
          <w:rFonts w:ascii="Times New Roman" w:hAnsi="Times New Roman" w:cs="Times New Roman"/>
          <w:sz w:val="28"/>
          <w:szCs w:val="28"/>
        </w:rPr>
        <w:t>(САЗ</w:t>
      </w:r>
      <w:r w:rsidR="00596338" w:rsidRPr="00793491">
        <w:rPr>
          <w:rFonts w:ascii="Times New Roman" w:hAnsi="Times New Roman" w:cs="Times New Roman"/>
          <w:sz w:val="28"/>
          <w:szCs w:val="28"/>
        </w:rPr>
        <w:t xml:space="preserve"> 16-42)</w:t>
      </w:r>
      <w:r w:rsidR="00B57399" w:rsidRPr="00793491">
        <w:rPr>
          <w:rFonts w:ascii="Times New Roman" w:hAnsi="Times New Roman" w:cs="Times New Roman"/>
          <w:sz w:val="28"/>
          <w:szCs w:val="28"/>
        </w:rPr>
        <w:t>.</w:t>
      </w:r>
    </w:p>
    <w:p w:rsidR="00AA53D9" w:rsidRPr="00793491" w:rsidRDefault="00AA53D9" w:rsidP="00B57399">
      <w:pPr>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6.</w:t>
      </w:r>
      <w:r w:rsidR="00B57399" w:rsidRPr="00793491">
        <w:rPr>
          <w:rFonts w:ascii="Times New Roman" w:hAnsi="Times New Roman" w:cs="Times New Roman"/>
          <w:sz w:val="28"/>
          <w:szCs w:val="28"/>
        </w:rPr>
        <w:t> </w:t>
      </w:r>
      <w:r w:rsidRPr="00793491">
        <w:rPr>
          <w:rFonts w:ascii="Times New Roman" w:hAnsi="Times New Roman" w:cs="Times New Roman"/>
          <w:sz w:val="28"/>
          <w:szCs w:val="28"/>
        </w:rPr>
        <w:t>Ординул Министерулуй Едукацией ал Републичий Молдовенешть Нистрене дин 28.12.2017 №</w:t>
      </w:r>
      <w:r w:rsidR="00B57399" w:rsidRPr="00793491">
        <w:rPr>
          <w:rFonts w:ascii="Times New Roman" w:hAnsi="Times New Roman" w:cs="Times New Roman"/>
          <w:sz w:val="28"/>
          <w:szCs w:val="28"/>
        </w:rPr>
        <w:t> </w:t>
      </w:r>
      <w:r w:rsidRPr="00793491">
        <w:rPr>
          <w:rFonts w:ascii="Times New Roman" w:hAnsi="Times New Roman" w:cs="Times New Roman"/>
          <w:sz w:val="28"/>
          <w:szCs w:val="28"/>
        </w:rPr>
        <w:t>1469 «Ку привире ла модификэриле ши компле</w:t>
      </w:r>
      <w:r w:rsidR="00F27818" w:rsidRPr="00793491">
        <w:rPr>
          <w:rFonts w:ascii="Times New Roman" w:hAnsi="Times New Roman" w:cs="Times New Roman"/>
          <w:sz w:val="28"/>
          <w:szCs w:val="28"/>
        </w:rPr>
        <w:t>тэриле ла Ординул Министерулуй Е</w:t>
      </w:r>
      <w:r w:rsidRPr="00793491">
        <w:rPr>
          <w:rFonts w:ascii="Times New Roman" w:hAnsi="Times New Roman" w:cs="Times New Roman"/>
          <w:sz w:val="28"/>
          <w:szCs w:val="28"/>
        </w:rPr>
        <w:t xml:space="preserve">дукацией ал Републичий </w:t>
      </w:r>
      <w:r w:rsidRPr="00793491">
        <w:rPr>
          <w:rFonts w:ascii="Times New Roman" w:hAnsi="Times New Roman" w:cs="Times New Roman"/>
          <w:sz w:val="28"/>
          <w:szCs w:val="28"/>
        </w:rPr>
        <w:lastRenderedPageBreak/>
        <w:t>Молдовенешть Нистрене дин 09.04.2013 №</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456 «Ку привире ла</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имплементаря стандарделор едукационале де Стат але ынвэцэмынтулуй професионал» (САЗ 18-9).</w:t>
      </w:r>
    </w:p>
    <w:p w:rsidR="00AA53D9" w:rsidRPr="00793491" w:rsidRDefault="00AA53D9" w:rsidP="00B57399">
      <w:pPr>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7.</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Ординул Министерулуй Едукацией ал Републичий Молдовенешть Нистрене дин 07.05.2021 №</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349 «Ку привире ла апробаря  стандардулуй едукационал де Стат ал ынвэ</w:t>
      </w:r>
      <w:r w:rsidR="00F27818" w:rsidRPr="00793491">
        <w:rPr>
          <w:rFonts w:ascii="Times New Roman" w:hAnsi="Times New Roman" w:cs="Times New Roman"/>
          <w:sz w:val="28"/>
          <w:szCs w:val="28"/>
        </w:rPr>
        <w:t xml:space="preserve">цэмынтулуй медиу </w:t>
      </w:r>
      <w:r w:rsidR="00A724DF" w:rsidRPr="00793491">
        <w:rPr>
          <w:rFonts w:ascii="Cambria Math" w:hAnsi="Cambria Math" w:cs="Cambria Math"/>
          <w:sz w:val="28"/>
          <w:szCs w:val="28"/>
          <w:shd w:val="clear" w:color="auto" w:fill="FFFFFF"/>
        </w:rPr>
        <w:t>ӂ</w:t>
      </w:r>
      <w:r w:rsidRPr="00793491">
        <w:rPr>
          <w:rFonts w:ascii="Times New Roman" w:hAnsi="Times New Roman" w:cs="Times New Roman"/>
          <w:sz w:val="28"/>
          <w:szCs w:val="28"/>
        </w:rPr>
        <w:t>енерал (комплет)» (САЗ 21-27).</w:t>
      </w:r>
    </w:p>
    <w:p w:rsidR="00AA53D9" w:rsidRPr="00793491" w:rsidRDefault="00AA53D9" w:rsidP="00B57399">
      <w:pPr>
        <w:pStyle w:val="aa"/>
        <w:spacing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8.</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Ординул Министерулуй Едукацией ал Републичий Молдовенешть Нистрене дин</w:t>
      </w:r>
      <w:r w:rsidR="00CF23C7" w:rsidRPr="00793491">
        <w:rPr>
          <w:rFonts w:ascii="Times New Roman" w:hAnsi="Times New Roman" w:cs="Times New Roman"/>
          <w:sz w:val="28"/>
          <w:szCs w:val="28"/>
        </w:rPr>
        <w:t xml:space="preserve"> </w:t>
      </w:r>
      <w:r w:rsidRPr="00793491">
        <w:rPr>
          <w:rFonts w:ascii="Times New Roman" w:hAnsi="Times New Roman" w:cs="Times New Roman"/>
          <w:sz w:val="28"/>
          <w:szCs w:val="28"/>
        </w:rPr>
        <w:t>5 аугуст 2022 №</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693 «Ку привире ла апробаря Планулуй де</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 xml:space="preserve">Базэ инструктив-едукатив пентру организацииле де ынвэцэмынт дин Република Молдовеняскэ Нистрянэ, каре имплементязэ </w:t>
      </w:r>
      <w:r w:rsidR="00F27818" w:rsidRPr="00793491">
        <w:rPr>
          <w:rFonts w:ascii="Times New Roman" w:hAnsi="Times New Roman" w:cs="Times New Roman"/>
          <w:sz w:val="28"/>
          <w:szCs w:val="28"/>
        </w:rPr>
        <w:t>програмеле де</w:t>
      </w:r>
      <w:r w:rsidR="00CF23C7" w:rsidRPr="00793491">
        <w:rPr>
          <w:rFonts w:ascii="Times New Roman" w:hAnsi="Times New Roman" w:cs="Times New Roman"/>
          <w:sz w:val="28"/>
          <w:szCs w:val="28"/>
        </w:rPr>
        <w:t> </w:t>
      </w:r>
      <w:r w:rsidR="00F27818" w:rsidRPr="00793491">
        <w:rPr>
          <w:rFonts w:ascii="Times New Roman" w:hAnsi="Times New Roman" w:cs="Times New Roman"/>
          <w:sz w:val="28"/>
          <w:szCs w:val="28"/>
        </w:rPr>
        <w:t xml:space="preserve">ынвэцэмынт медиу </w:t>
      </w:r>
      <w:r w:rsidR="00A724DF" w:rsidRPr="00793491">
        <w:rPr>
          <w:rFonts w:ascii="Cambria Math" w:hAnsi="Cambria Math" w:cs="Cambria Math"/>
          <w:sz w:val="28"/>
          <w:szCs w:val="28"/>
          <w:shd w:val="clear" w:color="auto" w:fill="FFFFFF"/>
        </w:rPr>
        <w:t>ӂ</w:t>
      </w:r>
      <w:r w:rsidRPr="00793491">
        <w:rPr>
          <w:rFonts w:ascii="Times New Roman" w:hAnsi="Times New Roman" w:cs="Times New Roman"/>
          <w:sz w:val="28"/>
          <w:szCs w:val="28"/>
        </w:rPr>
        <w:t>енерал (комплет)» (САЗ 22-34).</w:t>
      </w:r>
    </w:p>
    <w:p w:rsidR="00AA53D9" w:rsidRPr="00793491" w:rsidRDefault="00AA53D9" w:rsidP="00B57399">
      <w:pPr>
        <w:spacing w:after="0" w:line="360" w:lineRule="auto"/>
        <w:ind w:firstLine="567"/>
        <w:jc w:val="both"/>
        <w:rPr>
          <w:rFonts w:ascii="Times New Roman" w:hAnsi="Times New Roman" w:cs="Times New Roman"/>
          <w:sz w:val="28"/>
          <w:szCs w:val="28"/>
        </w:rPr>
      </w:pPr>
    </w:p>
    <w:p w:rsidR="00B446EB" w:rsidRPr="00793491" w:rsidRDefault="00B446EB" w:rsidP="00CF23C7">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t>III. Асигураря програмелор, методичилор</w:t>
      </w:r>
      <w:r w:rsidR="00CF23C7" w:rsidRPr="00793491">
        <w:rPr>
          <w:rFonts w:ascii="Times New Roman" w:hAnsi="Times New Roman" w:cs="Times New Roman"/>
          <w:color w:val="auto"/>
          <w:sz w:val="28"/>
          <w:szCs w:val="28"/>
        </w:rPr>
        <w:br/>
      </w:r>
      <w:r w:rsidRPr="00793491">
        <w:rPr>
          <w:rFonts w:ascii="Times New Roman" w:hAnsi="Times New Roman" w:cs="Times New Roman"/>
          <w:color w:val="auto"/>
          <w:sz w:val="28"/>
          <w:szCs w:val="28"/>
        </w:rPr>
        <w:t>ши контролулуй ла обьект</w:t>
      </w:r>
      <w:r w:rsidR="00CF23C7" w:rsidRPr="00793491">
        <w:rPr>
          <w:rFonts w:ascii="Times New Roman" w:hAnsi="Times New Roman" w:cs="Times New Roman"/>
          <w:color w:val="auto"/>
          <w:sz w:val="28"/>
          <w:szCs w:val="28"/>
        </w:rPr>
        <w:t xml:space="preserve"> </w:t>
      </w:r>
      <w:r w:rsidRPr="00793491">
        <w:rPr>
          <w:rFonts w:ascii="Times New Roman" w:hAnsi="Times New Roman" w:cs="Times New Roman"/>
          <w:color w:val="auto"/>
          <w:sz w:val="28"/>
          <w:szCs w:val="28"/>
        </w:rPr>
        <w:t>ын ноул ан де студий</w:t>
      </w:r>
    </w:p>
    <w:p w:rsidR="009B4AC0" w:rsidRPr="00793491" w:rsidRDefault="00F27818" w:rsidP="00B57399">
      <w:pPr>
        <w:tabs>
          <w:tab w:val="left" w:pos="822"/>
        </w:tabs>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583706" w:rsidRPr="00793491">
        <w:rPr>
          <w:rFonts w:ascii="Times New Roman" w:hAnsi="Times New Roman" w:cs="Times New Roman"/>
          <w:sz w:val="28"/>
          <w:szCs w:val="28"/>
        </w:rPr>
        <w:t xml:space="preserve">Ординул Министерулуй Едукацией ал Републичий </w:t>
      </w:r>
      <w:r w:rsidR="002A7901" w:rsidRPr="00793491">
        <w:rPr>
          <w:rFonts w:ascii="Times New Roman" w:eastAsia="Calibri" w:hAnsi="Times New Roman" w:cs="Times New Roman"/>
          <w:sz w:val="28"/>
          <w:szCs w:val="28"/>
        </w:rPr>
        <w:t>Молдовенешть</w:t>
      </w:r>
      <w:r w:rsidR="002A7901" w:rsidRPr="00793491">
        <w:rPr>
          <w:rFonts w:ascii="Times New Roman" w:hAnsi="Times New Roman" w:cs="Times New Roman"/>
          <w:sz w:val="28"/>
          <w:szCs w:val="28"/>
        </w:rPr>
        <w:t xml:space="preserve"> </w:t>
      </w:r>
      <w:r w:rsidR="00583706" w:rsidRPr="00793491">
        <w:rPr>
          <w:rFonts w:ascii="Times New Roman" w:hAnsi="Times New Roman" w:cs="Times New Roman"/>
          <w:sz w:val="28"/>
          <w:szCs w:val="28"/>
        </w:rPr>
        <w:t xml:space="preserve">Нистрене дин </w:t>
      </w:r>
      <w:r w:rsidRPr="00793491">
        <w:rPr>
          <w:rFonts w:ascii="Times New Roman" w:hAnsi="Times New Roman" w:cs="Times New Roman"/>
          <w:sz w:val="28"/>
          <w:szCs w:val="28"/>
        </w:rPr>
        <w:t xml:space="preserve">14.06.17 </w:t>
      </w:r>
      <w:r w:rsidR="00583706"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583706" w:rsidRPr="00793491">
        <w:rPr>
          <w:rFonts w:ascii="Times New Roman" w:hAnsi="Times New Roman" w:cs="Times New Roman"/>
          <w:sz w:val="28"/>
          <w:szCs w:val="28"/>
        </w:rPr>
        <w:t xml:space="preserve">735 «Ку привире ла апробаря дечизией Консилиулуй де ынвэцэмынт </w:t>
      </w:r>
      <w:r w:rsidRPr="00793491">
        <w:rPr>
          <w:rFonts w:ascii="Times New Roman" w:hAnsi="Times New Roman" w:cs="Times New Roman"/>
          <w:sz w:val="28"/>
          <w:szCs w:val="28"/>
        </w:rPr>
        <w:t>–</w:t>
      </w:r>
      <w:r w:rsidR="00583706" w:rsidRPr="00793491">
        <w:rPr>
          <w:rFonts w:ascii="Times New Roman" w:hAnsi="Times New Roman" w:cs="Times New Roman"/>
          <w:sz w:val="28"/>
          <w:szCs w:val="28"/>
        </w:rPr>
        <w:t xml:space="preserve"> «</w:t>
      </w:r>
      <w:r w:rsidR="009B4AC0" w:rsidRPr="00793491">
        <w:rPr>
          <w:rFonts w:ascii="Times New Roman" w:hAnsi="Times New Roman" w:cs="Times New Roman"/>
          <w:sz w:val="28"/>
          <w:szCs w:val="28"/>
        </w:rPr>
        <w:t>Програма ла «Лимба матернэ (молдовеняскэ)» ши «Литература мол</w:t>
      </w:r>
      <w:r w:rsidR="00583706" w:rsidRPr="00793491">
        <w:rPr>
          <w:rFonts w:ascii="Times New Roman" w:hAnsi="Times New Roman" w:cs="Times New Roman"/>
          <w:sz w:val="28"/>
          <w:szCs w:val="28"/>
        </w:rPr>
        <w:t>довеняскэ», кл.</w:t>
      </w:r>
      <w:r w:rsidR="00CF23C7" w:rsidRPr="00793491">
        <w:rPr>
          <w:rFonts w:ascii="Times New Roman" w:hAnsi="Times New Roman" w:cs="Times New Roman"/>
          <w:sz w:val="28"/>
          <w:szCs w:val="28"/>
        </w:rPr>
        <w:t xml:space="preserve"> </w:t>
      </w:r>
      <w:r w:rsidR="00583706" w:rsidRPr="00793491">
        <w:rPr>
          <w:rFonts w:ascii="Times New Roman" w:hAnsi="Times New Roman" w:cs="Times New Roman"/>
          <w:sz w:val="28"/>
          <w:szCs w:val="28"/>
        </w:rPr>
        <w:t>5–9»</w:t>
      </w:r>
      <w:r w:rsidR="002A7901" w:rsidRPr="00793491">
        <w:rPr>
          <w:rFonts w:ascii="Times New Roman" w:hAnsi="Times New Roman" w:cs="Times New Roman"/>
          <w:sz w:val="28"/>
          <w:szCs w:val="28"/>
        </w:rPr>
        <w:t>.</w:t>
      </w:r>
    </w:p>
    <w:p w:rsidR="00973729" w:rsidRPr="00793491" w:rsidRDefault="00F27818" w:rsidP="00B57399">
      <w:pPr>
        <w:tabs>
          <w:tab w:val="left" w:pos="822"/>
        </w:tabs>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A95C26" w:rsidRPr="00793491">
        <w:rPr>
          <w:rFonts w:ascii="Times New Roman" w:hAnsi="Times New Roman" w:cs="Times New Roman"/>
          <w:sz w:val="28"/>
          <w:szCs w:val="28"/>
        </w:rPr>
        <w:t xml:space="preserve">Ординул Министерулуй Едукацией ал Републичий </w:t>
      </w:r>
      <w:r w:rsidR="002A7901" w:rsidRPr="00793491">
        <w:rPr>
          <w:rFonts w:ascii="Times New Roman" w:eastAsia="Calibri" w:hAnsi="Times New Roman" w:cs="Times New Roman"/>
          <w:sz w:val="28"/>
          <w:szCs w:val="28"/>
        </w:rPr>
        <w:t>Молдовенешть</w:t>
      </w:r>
      <w:r w:rsidR="002A7901" w:rsidRPr="00793491">
        <w:rPr>
          <w:rFonts w:ascii="Times New Roman" w:hAnsi="Times New Roman" w:cs="Times New Roman"/>
          <w:sz w:val="28"/>
          <w:szCs w:val="28"/>
        </w:rPr>
        <w:t xml:space="preserve"> </w:t>
      </w:r>
      <w:r w:rsidR="00A95C26" w:rsidRPr="00793491">
        <w:rPr>
          <w:rFonts w:ascii="Times New Roman" w:hAnsi="Times New Roman" w:cs="Times New Roman"/>
          <w:sz w:val="28"/>
          <w:szCs w:val="28"/>
        </w:rPr>
        <w:t xml:space="preserve">Нистрене дин </w:t>
      </w:r>
      <w:r w:rsidRPr="00793491">
        <w:rPr>
          <w:rFonts w:ascii="Times New Roman" w:hAnsi="Times New Roman" w:cs="Times New Roman"/>
          <w:sz w:val="28"/>
          <w:szCs w:val="28"/>
        </w:rPr>
        <w:t xml:space="preserve">20.09.22 </w:t>
      </w:r>
      <w:r w:rsidR="00A95C26"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A95C26" w:rsidRPr="00793491">
        <w:rPr>
          <w:rFonts w:ascii="Times New Roman" w:hAnsi="Times New Roman" w:cs="Times New Roman"/>
          <w:sz w:val="28"/>
          <w:szCs w:val="28"/>
        </w:rPr>
        <w:t xml:space="preserve">834 «Ку привире ла апробаря дечизией Консилиулуй де ынвэцэмынт </w:t>
      </w:r>
      <w:r w:rsidR="002A7901" w:rsidRPr="00793491">
        <w:rPr>
          <w:rFonts w:ascii="Times New Roman" w:hAnsi="Times New Roman" w:cs="Times New Roman"/>
          <w:sz w:val="28"/>
          <w:szCs w:val="28"/>
        </w:rPr>
        <w:t>–</w:t>
      </w:r>
      <w:r w:rsidR="00A95C26" w:rsidRPr="00793491">
        <w:rPr>
          <w:rFonts w:ascii="Times New Roman" w:hAnsi="Times New Roman" w:cs="Times New Roman"/>
          <w:sz w:val="28"/>
          <w:szCs w:val="28"/>
        </w:rPr>
        <w:t xml:space="preserve"> </w:t>
      </w:r>
      <w:r w:rsidR="002A7901" w:rsidRPr="00793491">
        <w:rPr>
          <w:rFonts w:ascii="Times New Roman" w:hAnsi="Times New Roman" w:cs="Times New Roman"/>
          <w:sz w:val="28"/>
          <w:szCs w:val="28"/>
        </w:rPr>
        <w:t>«</w:t>
      </w:r>
      <w:r w:rsidR="00973729" w:rsidRPr="00793491">
        <w:rPr>
          <w:rFonts w:ascii="Times New Roman" w:hAnsi="Times New Roman" w:cs="Times New Roman"/>
          <w:sz w:val="28"/>
          <w:szCs w:val="28"/>
        </w:rPr>
        <w:t>Програма модел ла обьектул «Лимба молдовеняскэ» пентру класеле 10</w:t>
      </w:r>
      <w:r w:rsidR="00CF23C7" w:rsidRPr="00793491">
        <w:rPr>
          <w:rFonts w:ascii="Times New Roman" w:hAnsi="Times New Roman" w:cs="Times New Roman"/>
          <w:sz w:val="28"/>
          <w:szCs w:val="28"/>
        </w:rPr>
        <w:t>–</w:t>
      </w:r>
      <w:r w:rsidR="00973729" w:rsidRPr="00793491">
        <w:rPr>
          <w:rFonts w:ascii="Times New Roman" w:hAnsi="Times New Roman" w:cs="Times New Roman"/>
          <w:sz w:val="28"/>
          <w:szCs w:val="28"/>
        </w:rPr>
        <w:t>11 але организациилор де ынвэцэмын</w:t>
      </w:r>
      <w:r w:rsidRPr="00793491">
        <w:rPr>
          <w:rFonts w:ascii="Times New Roman" w:hAnsi="Times New Roman" w:cs="Times New Roman"/>
          <w:sz w:val="28"/>
          <w:szCs w:val="28"/>
        </w:rPr>
        <w:t>т де</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 xml:space="preserve">културэ </w:t>
      </w:r>
      <w:r w:rsidR="00A724DF" w:rsidRPr="00793491">
        <w:rPr>
          <w:rFonts w:ascii="Cambria Math" w:hAnsi="Cambria Math" w:cs="Cambria Math"/>
          <w:sz w:val="28"/>
          <w:szCs w:val="28"/>
          <w:shd w:val="clear" w:color="auto" w:fill="FFFFFF"/>
        </w:rPr>
        <w:t>ӂ</w:t>
      </w:r>
      <w:r w:rsidR="002A7901" w:rsidRPr="00793491">
        <w:rPr>
          <w:rFonts w:ascii="Times New Roman" w:hAnsi="Times New Roman" w:cs="Times New Roman"/>
          <w:sz w:val="28"/>
          <w:szCs w:val="28"/>
        </w:rPr>
        <w:t>енералэ дин РМН».</w:t>
      </w:r>
    </w:p>
    <w:p w:rsidR="00DA4D7B" w:rsidRPr="00793491" w:rsidRDefault="00F27818" w:rsidP="00B57399">
      <w:pPr>
        <w:tabs>
          <w:tab w:val="left" w:pos="822"/>
        </w:tabs>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A95C26" w:rsidRPr="00793491">
        <w:rPr>
          <w:rFonts w:ascii="Times New Roman" w:hAnsi="Times New Roman" w:cs="Times New Roman"/>
          <w:sz w:val="28"/>
          <w:szCs w:val="28"/>
        </w:rPr>
        <w:t xml:space="preserve">Ординул Министерулуй Едукацией ал Републичий Нистрене дин </w:t>
      </w:r>
      <w:r w:rsidRPr="00793491">
        <w:rPr>
          <w:rFonts w:ascii="Times New Roman" w:hAnsi="Times New Roman" w:cs="Times New Roman"/>
          <w:sz w:val="28"/>
          <w:szCs w:val="28"/>
        </w:rPr>
        <w:t xml:space="preserve">20.09.22 </w:t>
      </w:r>
      <w:r w:rsidR="00A95C26"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A95C26" w:rsidRPr="00793491">
        <w:rPr>
          <w:rFonts w:ascii="Times New Roman" w:hAnsi="Times New Roman" w:cs="Times New Roman"/>
          <w:sz w:val="28"/>
          <w:szCs w:val="28"/>
        </w:rPr>
        <w:t>839 «Ку привире ла апробаря дечизией Консилиулуй де</w:t>
      </w:r>
      <w:r w:rsidR="00CF23C7" w:rsidRPr="00793491">
        <w:rPr>
          <w:rFonts w:ascii="Times New Roman" w:hAnsi="Times New Roman" w:cs="Times New Roman"/>
          <w:sz w:val="28"/>
          <w:szCs w:val="28"/>
        </w:rPr>
        <w:t> </w:t>
      </w:r>
      <w:r w:rsidR="00A95C26" w:rsidRPr="00793491">
        <w:rPr>
          <w:rFonts w:ascii="Times New Roman" w:hAnsi="Times New Roman" w:cs="Times New Roman"/>
          <w:sz w:val="28"/>
          <w:szCs w:val="28"/>
        </w:rPr>
        <w:t xml:space="preserve">ынвэцэмынт </w:t>
      </w:r>
      <w:r w:rsidRPr="00793491">
        <w:rPr>
          <w:rFonts w:ascii="Times New Roman" w:hAnsi="Times New Roman" w:cs="Times New Roman"/>
          <w:sz w:val="28"/>
          <w:szCs w:val="28"/>
        </w:rPr>
        <w:t>–</w:t>
      </w:r>
      <w:r w:rsidR="00A95C26" w:rsidRPr="00793491">
        <w:rPr>
          <w:rFonts w:ascii="Times New Roman" w:hAnsi="Times New Roman" w:cs="Times New Roman"/>
          <w:sz w:val="28"/>
          <w:szCs w:val="28"/>
        </w:rPr>
        <w:t xml:space="preserve"> </w:t>
      </w:r>
      <w:r w:rsidR="002A7901" w:rsidRPr="00793491">
        <w:rPr>
          <w:rFonts w:ascii="Times New Roman" w:hAnsi="Times New Roman" w:cs="Times New Roman"/>
          <w:sz w:val="28"/>
          <w:szCs w:val="28"/>
        </w:rPr>
        <w:t>«</w:t>
      </w:r>
      <w:r w:rsidR="00A95C26" w:rsidRPr="00793491">
        <w:rPr>
          <w:rFonts w:ascii="Times New Roman" w:hAnsi="Times New Roman" w:cs="Times New Roman"/>
          <w:sz w:val="28"/>
          <w:szCs w:val="28"/>
        </w:rPr>
        <w:t>Програма модел ла обьектул</w:t>
      </w:r>
      <w:r w:rsidRPr="00793491">
        <w:rPr>
          <w:rFonts w:ascii="Times New Roman" w:hAnsi="Times New Roman" w:cs="Times New Roman"/>
          <w:sz w:val="28"/>
          <w:szCs w:val="28"/>
        </w:rPr>
        <w:t xml:space="preserve"> «Литература» пентру класеле 10–</w:t>
      </w:r>
      <w:r w:rsidR="00A95C26" w:rsidRPr="00793491">
        <w:rPr>
          <w:rFonts w:ascii="Times New Roman" w:hAnsi="Times New Roman" w:cs="Times New Roman"/>
          <w:sz w:val="28"/>
          <w:szCs w:val="28"/>
        </w:rPr>
        <w:t>11 але организациилор де ынвэцэм</w:t>
      </w:r>
      <w:r w:rsidR="002A7901" w:rsidRPr="00793491">
        <w:rPr>
          <w:rFonts w:ascii="Times New Roman" w:hAnsi="Times New Roman" w:cs="Times New Roman"/>
          <w:sz w:val="28"/>
          <w:szCs w:val="28"/>
        </w:rPr>
        <w:t xml:space="preserve">ынт де </w:t>
      </w:r>
      <w:r w:rsidRPr="00793491">
        <w:rPr>
          <w:rFonts w:ascii="Times New Roman" w:hAnsi="Times New Roman" w:cs="Times New Roman"/>
          <w:sz w:val="28"/>
          <w:szCs w:val="28"/>
        </w:rPr>
        <w:t xml:space="preserve">културэ </w:t>
      </w:r>
      <w:r w:rsidR="00A724DF" w:rsidRPr="00793491">
        <w:rPr>
          <w:rFonts w:ascii="Cambria Math" w:hAnsi="Cambria Math" w:cs="Cambria Math"/>
          <w:sz w:val="28"/>
          <w:szCs w:val="28"/>
          <w:shd w:val="clear" w:color="auto" w:fill="FFFFFF"/>
        </w:rPr>
        <w:t>ӂ</w:t>
      </w:r>
      <w:r w:rsidR="002A7901" w:rsidRPr="00793491">
        <w:rPr>
          <w:rFonts w:ascii="Times New Roman" w:hAnsi="Times New Roman" w:cs="Times New Roman"/>
          <w:sz w:val="28"/>
          <w:szCs w:val="28"/>
        </w:rPr>
        <w:t>енералэ дин РМН</w:t>
      </w:r>
      <w:r w:rsidR="00A95C26" w:rsidRPr="00793491">
        <w:rPr>
          <w:rFonts w:ascii="Times New Roman" w:hAnsi="Times New Roman" w:cs="Times New Roman"/>
          <w:sz w:val="28"/>
          <w:szCs w:val="28"/>
        </w:rPr>
        <w:t>»</w:t>
      </w:r>
      <w:r w:rsidR="002A7901" w:rsidRPr="00793491">
        <w:rPr>
          <w:rFonts w:ascii="Times New Roman" w:hAnsi="Times New Roman" w:cs="Times New Roman"/>
          <w:sz w:val="28"/>
          <w:szCs w:val="28"/>
        </w:rPr>
        <w:t>.</w:t>
      </w:r>
    </w:p>
    <w:p w:rsidR="00245ED0" w:rsidRPr="00793491" w:rsidRDefault="00F27818" w:rsidP="00CF2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CA1D1B" w:rsidRPr="00793491">
        <w:rPr>
          <w:rFonts w:ascii="Times New Roman" w:hAnsi="Times New Roman" w:cs="Times New Roman"/>
          <w:bCs/>
          <w:sz w:val="28"/>
          <w:szCs w:val="28"/>
        </w:rPr>
        <w:t xml:space="preserve">Примерная программа учебной дисциплины </w:t>
      </w:r>
      <w:r w:rsidR="00CA1D1B" w:rsidRPr="00793491">
        <w:rPr>
          <w:rFonts w:ascii="Times New Roman" w:hAnsi="Times New Roman" w:cs="Times New Roman"/>
          <w:sz w:val="28"/>
          <w:szCs w:val="28"/>
        </w:rPr>
        <w:t xml:space="preserve">«Родной язык (молдавский)» для организаций профессионального образования, </w:t>
      </w:r>
      <w:r w:rsidR="00CA1D1B" w:rsidRPr="00793491">
        <w:rPr>
          <w:rFonts w:ascii="Times New Roman" w:hAnsi="Times New Roman" w:cs="Times New Roman"/>
          <w:sz w:val="28"/>
          <w:szCs w:val="28"/>
        </w:rPr>
        <w:lastRenderedPageBreak/>
        <w:t>реализующих основные профессиональные образовательные программы начального и среднего профессионального образования</w:t>
      </w:r>
      <w:r w:rsidR="00CF23C7" w:rsidRPr="00793491">
        <w:rPr>
          <w:rFonts w:ascii="Times New Roman" w:hAnsi="Times New Roman" w:cs="Times New Roman"/>
          <w:sz w:val="28"/>
          <w:szCs w:val="28"/>
        </w:rPr>
        <w:t xml:space="preserve"> </w:t>
      </w:r>
      <w:r w:rsidR="00CA1D1B" w:rsidRPr="00793491">
        <w:rPr>
          <w:rFonts w:ascii="Times New Roman" w:hAnsi="Times New Roman" w:cs="Times New Roman"/>
          <w:sz w:val="28"/>
          <w:szCs w:val="28"/>
        </w:rPr>
        <w:t>(</w:t>
      </w:r>
      <w:r w:rsidR="00CF23C7" w:rsidRPr="00793491">
        <w:rPr>
          <w:rFonts w:ascii="Times New Roman" w:hAnsi="Times New Roman" w:cs="Times New Roman"/>
          <w:sz w:val="28"/>
          <w:szCs w:val="28"/>
        </w:rPr>
        <w:t>п</w:t>
      </w:r>
      <w:r w:rsidR="00CA1D1B" w:rsidRPr="00793491">
        <w:rPr>
          <w:rFonts w:ascii="Times New Roman" w:hAnsi="Times New Roman" w:cs="Times New Roman"/>
          <w:sz w:val="28"/>
          <w:szCs w:val="28"/>
        </w:rPr>
        <w:t xml:space="preserve">риказ </w:t>
      </w:r>
      <w:r w:rsidR="00CF23C7" w:rsidRPr="00793491">
        <w:rPr>
          <w:rFonts w:ascii="Times New Roman" w:hAnsi="Times New Roman" w:cs="Times New Roman"/>
          <w:sz w:val="28"/>
          <w:szCs w:val="28"/>
        </w:rPr>
        <w:t>от</w:t>
      </w:r>
      <w:r w:rsidR="00CF23C7" w:rsidRPr="00793491">
        <w:rPr>
          <w:rFonts w:ascii="Times New Roman" w:hAnsi="Times New Roman" w:cs="Times New Roman"/>
          <w:sz w:val="28"/>
          <w:szCs w:val="28"/>
        </w:rPr>
        <w:t> </w:t>
      </w:r>
      <w:r w:rsidR="00CF23C7" w:rsidRPr="00793491">
        <w:rPr>
          <w:rFonts w:ascii="Times New Roman" w:hAnsi="Times New Roman" w:cs="Times New Roman"/>
          <w:sz w:val="28"/>
          <w:szCs w:val="28"/>
        </w:rPr>
        <w:t>19.01.2023</w:t>
      </w:r>
      <w:r w:rsidR="00CF23C7" w:rsidRPr="00793491">
        <w:rPr>
          <w:rFonts w:ascii="Times New Roman" w:hAnsi="Times New Roman" w:cs="Times New Roman"/>
          <w:sz w:val="28"/>
          <w:szCs w:val="28"/>
        </w:rPr>
        <w:t> </w:t>
      </w:r>
      <w:r w:rsidR="00CF23C7" w:rsidRPr="00793491">
        <w:rPr>
          <w:rFonts w:ascii="Times New Roman" w:hAnsi="Times New Roman" w:cs="Times New Roman"/>
          <w:sz w:val="28"/>
          <w:szCs w:val="28"/>
        </w:rPr>
        <w:t>г.</w:t>
      </w:r>
      <w:r w:rsidR="00CF23C7" w:rsidRPr="00793491">
        <w:rPr>
          <w:rFonts w:ascii="Times New Roman" w:hAnsi="Times New Roman" w:cs="Times New Roman"/>
          <w:sz w:val="28"/>
          <w:szCs w:val="28"/>
        </w:rPr>
        <w:t xml:space="preserve"> </w:t>
      </w:r>
      <w:r w:rsidR="00CA1D1B"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CA1D1B" w:rsidRPr="00793491">
        <w:rPr>
          <w:rFonts w:ascii="Times New Roman" w:hAnsi="Times New Roman" w:cs="Times New Roman"/>
          <w:sz w:val="28"/>
          <w:szCs w:val="28"/>
        </w:rPr>
        <w:t>52)</w:t>
      </w:r>
      <w:r w:rsidR="00CF23C7" w:rsidRPr="00793491">
        <w:rPr>
          <w:rFonts w:ascii="Times New Roman" w:hAnsi="Times New Roman" w:cs="Times New Roman"/>
          <w:sz w:val="28"/>
          <w:szCs w:val="28"/>
        </w:rPr>
        <w:t>.</w:t>
      </w:r>
    </w:p>
    <w:p w:rsidR="00483651" w:rsidRPr="00793491" w:rsidRDefault="00F27818" w:rsidP="00CF2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w:t>
      </w:r>
      <w:r w:rsidR="00CF23C7" w:rsidRPr="00793491">
        <w:rPr>
          <w:rFonts w:ascii="Times New Roman" w:hAnsi="Times New Roman" w:cs="Times New Roman"/>
          <w:bCs/>
          <w:sz w:val="28"/>
          <w:szCs w:val="28"/>
        </w:rPr>
        <w:t> </w:t>
      </w:r>
      <w:r w:rsidR="00483651" w:rsidRPr="00793491">
        <w:rPr>
          <w:rFonts w:ascii="Times New Roman" w:hAnsi="Times New Roman" w:cs="Times New Roman"/>
          <w:bCs/>
          <w:sz w:val="28"/>
          <w:szCs w:val="28"/>
        </w:rPr>
        <w:t xml:space="preserve">Примерная программа учебной дисциплины </w:t>
      </w:r>
      <w:r w:rsidR="00483651" w:rsidRPr="00793491">
        <w:rPr>
          <w:rFonts w:ascii="Times New Roman" w:hAnsi="Times New Roman" w:cs="Times New Roman"/>
          <w:sz w:val="28"/>
          <w:szCs w:val="28"/>
        </w:rPr>
        <w:t>«Родная литература (молдавская)»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r w:rsidR="00CF23C7" w:rsidRPr="00793491">
        <w:rPr>
          <w:rFonts w:ascii="Times New Roman" w:hAnsi="Times New Roman" w:cs="Times New Roman"/>
          <w:sz w:val="28"/>
          <w:szCs w:val="28"/>
        </w:rPr>
        <w:t xml:space="preserve"> </w:t>
      </w:r>
      <w:r w:rsidR="00483651" w:rsidRPr="00793491">
        <w:rPr>
          <w:rFonts w:ascii="Times New Roman" w:hAnsi="Times New Roman" w:cs="Times New Roman"/>
          <w:sz w:val="28"/>
          <w:szCs w:val="28"/>
        </w:rPr>
        <w:t>(</w:t>
      </w:r>
      <w:r w:rsidR="00CF23C7" w:rsidRPr="00793491">
        <w:rPr>
          <w:rFonts w:ascii="Times New Roman" w:hAnsi="Times New Roman" w:cs="Times New Roman"/>
          <w:sz w:val="28"/>
          <w:szCs w:val="28"/>
        </w:rPr>
        <w:t>п</w:t>
      </w:r>
      <w:r w:rsidR="00483651" w:rsidRPr="00793491">
        <w:rPr>
          <w:rFonts w:ascii="Times New Roman" w:hAnsi="Times New Roman" w:cs="Times New Roman"/>
          <w:sz w:val="28"/>
          <w:szCs w:val="28"/>
        </w:rPr>
        <w:t>риказ от</w:t>
      </w:r>
      <w:r w:rsidR="00CF23C7" w:rsidRPr="00793491">
        <w:rPr>
          <w:rFonts w:ascii="Times New Roman" w:hAnsi="Times New Roman" w:cs="Times New Roman"/>
          <w:sz w:val="28"/>
          <w:szCs w:val="28"/>
        </w:rPr>
        <w:t> </w:t>
      </w:r>
      <w:r w:rsidR="00483651" w:rsidRPr="00793491">
        <w:rPr>
          <w:rFonts w:ascii="Times New Roman" w:hAnsi="Times New Roman" w:cs="Times New Roman"/>
          <w:sz w:val="28"/>
          <w:szCs w:val="28"/>
        </w:rPr>
        <w:t>19.01.2023</w:t>
      </w:r>
      <w:r w:rsidR="00CF23C7" w:rsidRPr="00793491">
        <w:rPr>
          <w:rFonts w:ascii="Times New Roman" w:hAnsi="Times New Roman" w:cs="Times New Roman"/>
          <w:sz w:val="28"/>
          <w:szCs w:val="28"/>
        </w:rPr>
        <w:t> </w:t>
      </w:r>
      <w:r w:rsidR="00483651" w:rsidRPr="00793491">
        <w:rPr>
          <w:rFonts w:ascii="Times New Roman" w:hAnsi="Times New Roman" w:cs="Times New Roman"/>
          <w:sz w:val="28"/>
          <w:szCs w:val="28"/>
        </w:rPr>
        <w:t>г.</w:t>
      </w:r>
      <w:r w:rsidR="00CF23C7" w:rsidRPr="00793491">
        <w:rPr>
          <w:rFonts w:ascii="Times New Roman" w:hAnsi="Times New Roman" w:cs="Times New Roman"/>
          <w:sz w:val="28"/>
          <w:szCs w:val="28"/>
        </w:rPr>
        <w:t xml:space="preserve"> </w:t>
      </w:r>
      <w:r w:rsidR="00CF23C7"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CF23C7" w:rsidRPr="00793491">
        <w:rPr>
          <w:rFonts w:ascii="Times New Roman" w:hAnsi="Times New Roman" w:cs="Times New Roman"/>
          <w:sz w:val="28"/>
          <w:szCs w:val="28"/>
        </w:rPr>
        <w:t>51</w:t>
      </w:r>
      <w:r w:rsidR="00483651" w:rsidRPr="00793491">
        <w:rPr>
          <w:rFonts w:ascii="Times New Roman" w:hAnsi="Times New Roman" w:cs="Times New Roman"/>
          <w:sz w:val="28"/>
          <w:szCs w:val="28"/>
        </w:rPr>
        <w:t>)</w:t>
      </w:r>
      <w:r w:rsidR="00CF23C7" w:rsidRPr="00793491">
        <w:rPr>
          <w:rFonts w:ascii="Times New Roman" w:hAnsi="Times New Roman" w:cs="Times New Roman"/>
          <w:sz w:val="28"/>
          <w:szCs w:val="28"/>
        </w:rPr>
        <w:t>.</w:t>
      </w:r>
    </w:p>
    <w:p w:rsidR="002A7901" w:rsidRPr="00793491" w:rsidRDefault="00F27818" w:rsidP="00B57399">
      <w:pPr>
        <w:tabs>
          <w:tab w:val="left" w:pos="1021"/>
        </w:tabs>
        <w:spacing w:after="0" w:line="360" w:lineRule="auto"/>
        <w:ind w:firstLine="567"/>
        <w:jc w:val="both"/>
        <w:rPr>
          <w:rFonts w:ascii="Times New Roman" w:eastAsia="Calibri" w:hAnsi="Times New Roman" w:cs="Times New Roman"/>
          <w:sz w:val="28"/>
          <w:szCs w:val="28"/>
        </w:rPr>
      </w:pPr>
      <w:r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2A7901" w:rsidRPr="00793491">
        <w:rPr>
          <w:rFonts w:ascii="Times New Roman" w:eastAsia="Calibri" w:hAnsi="Times New Roman" w:cs="Times New Roman"/>
          <w:sz w:val="28"/>
          <w:szCs w:val="28"/>
        </w:rPr>
        <w:t xml:space="preserve">Ординул </w:t>
      </w:r>
      <w:r w:rsidR="002A7901" w:rsidRPr="00793491">
        <w:rPr>
          <w:rFonts w:ascii="Times New Roman" w:hAnsi="Times New Roman" w:cs="Times New Roman"/>
          <w:sz w:val="28"/>
          <w:szCs w:val="28"/>
        </w:rPr>
        <w:t xml:space="preserve">Министерулуй Едукацией ал </w:t>
      </w:r>
      <w:r w:rsidR="002A7901" w:rsidRPr="00793491">
        <w:rPr>
          <w:rFonts w:ascii="Times New Roman" w:eastAsia="Calibri" w:hAnsi="Times New Roman" w:cs="Times New Roman"/>
          <w:sz w:val="28"/>
          <w:szCs w:val="28"/>
        </w:rPr>
        <w:t>Републичий Молдовенешть Нистрене №</w:t>
      </w:r>
      <w:r w:rsidR="00CF23C7" w:rsidRPr="00793491">
        <w:rPr>
          <w:rFonts w:ascii="Times New Roman" w:eastAsia="Calibri" w:hAnsi="Times New Roman" w:cs="Times New Roman"/>
          <w:sz w:val="28"/>
          <w:szCs w:val="28"/>
        </w:rPr>
        <w:t> </w:t>
      </w:r>
      <w:r w:rsidR="002A7901" w:rsidRPr="00793491">
        <w:rPr>
          <w:rFonts w:ascii="Times New Roman" w:eastAsia="Calibri" w:hAnsi="Times New Roman" w:cs="Times New Roman"/>
          <w:sz w:val="28"/>
          <w:szCs w:val="28"/>
        </w:rPr>
        <w:t>1089 дин 08.12.2022 «Ку привире ла апробаря хотэрырилор Консилиулуй де ынвэцэмынт  дин Република Молдовеняскэ Нистрянэ дин 1</w:t>
      </w:r>
      <w:r w:rsidR="00CF23C7" w:rsidRPr="00793491">
        <w:rPr>
          <w:rFonts w:ascii="Times New Roman" w:eastAsia="Calibri" w:hAnsi="Times New Roman" w:cs="Times New Roman"/>
          <w:sz w:val="28"/>
          <w:szCs w:val="28"/>
        </w:rPr>
        <w:t> </w:t>
      </w:r>
      <w:r w:rsidR="002A7901" w:rsidRPr="00793491">
        <w:rPr>
          <w:rFonts w:ascii="Times New Roman" w:eastAsia="Calibri" w:hAnsi="Times New Roman" w:cs="Times New Roman"/>
          <w:sz w:val="28"/>
          <w:szCs w:val="28"/>
        </w:rPr>
        <w:t>дечембрие 2022»</w:t>
      </w:r>
      <w:r w:rsidR="00CF23C7" w:rsidRPr="00793491">
        <w:rPr>
          <w:rFonts w:ascii="Times New Roman" w:eastAsia="Calibri" w:hAnsi="Times New Roman" w:cs="Times New Roman"/>
          <w:sz w:val="28"/>
          <w:szCs w:val="28"/>
        </w:rPr>
        <w:t>,</w:t>
      </w:r>
      <w:r w:rsidR="002A7901" w:rsidRPr="00793491">
        <w:rPr>
          <w:rFonts w:ascii="Times New Roman" w:eastAsia="Calibri" w:hAnsi="Times New Roman" w:cs="Times New Roman"/>
          <w:sz w:val="28"/>
          <w:szCs w:val="28"/>
        </w:rPr>
        <w:t xml:space="preserve"> п. «Ку привире ла проектул де рекомандэрь, привинд ординя организэрий, ынтрецинеря ши апречиеря (евалуаря) проектелор индивидуале але елевилор дин класеле</w:t>
      </w:r>
      <w:r w:rsidR="00C76C49" w:rsidRPr="00793491">
        <w:rPr>
          <w:rFonts w:ascii="Times New Roman" w:eastAsia="Calibri" w:hAnsi="Times New Roman" w:cs="Times New Roman"/>
          <w:sz w:val="28"/>
          <w:szCs w:val="28"/>
        </w:rPr>
        <w:t xml:space="preserve"> 10</w:t>
      </w:r>
      <w:r w:rsidR="00C76C49" w:rsidRPr="00793491">
        <w:rPr>
          <w:rFonts w:ascii="Times New Roman" w:hAnsi="Times New Roman" w:cs="Times New Roman"/>
          <w:sz w:val="28"/>
          <w:szCs w:val="28"/>
        </w:rPr>
        <w:t>–</w:t>
      </w:r>
      <w:r w:rsidR="00CF23C7" w:rsidRPr="00793491">
        <w:rPr>
          <w:rFonts w:ascii="Times New Roman" w:eastAsia="Calibri" w:hAnsi="Times New Roman" w:cs="Times New Roman"/>
          <w:sz w:val="28"/>
          <w:szCs w:val="28"/>
        </w:rPr>
        <w:t>11».</w:t>
      </w:r>
    </w:p>
    <w:p w:rsidR="009B4AC0" w:rsidRPr="00793491" w:rsidRDefault="00F27818"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CF23C7" w:rsidRPr="00793491">
        <w:rPr>
          <w:rFonts w:ascii="Times New Roman" w:hAnsi="Times New Roman" w:cs="Times New Roman"/>
          <w:color w:val="auto"/>
          <w:sz w:val="28"/>
          <w:szCs w:val="28"/>
        </w:rPr>
        <w:t> </w:t>
      </w:r>
      <w:r w:rsidR="009B4AC0" w:rsidRPr="00793491">
        <w:rPr>
          <w:rFonts w:ascii="Times New Roman" w:hAnsi="Times New Roman" w:cs="Times New Roman"/>
          <w:color w:val="auto"/>
          <w:sz w:val="28"/>
          <w:szCs w:val="28"/>
        </w:rPr>
        <w:t xml:space="preserve">Листа програмелор ши едициилор дидактиче, реферитоаре ла дисчиплинэ, рекомандате де кэтре Министерул Едукацией ал Републичий Молдовнешть Нистрене </w:t>
      </w:r>
      <w:r w:rsidR="005D31FC" w:rsidRPr="00793491">
        <w:rPr>
          <w:rFonts w:ascii="Times New Roman" w:hAnsi="Times New Roman" w:cs="Times New Roman"/>
          <w:color w:val="auto"/>
          <w:sz w:val="28"/>
          <w:szCs w:val="28"/>
        </w:rPr>
        <w:t>дин 04.05.2022 №</w:t>
      </w:r>
      <w:r w:rsidR="00CF23C7" w:rsidRPr="00793491">
        <w:rPr>
          <w:rFonts w:ascii="Times New Roman" w:hAnsi="Times New Roman" w:cs="Times New Roman"/>
          <w:color w:val="auto"/>
          <w:sz w:val="28"/>
          <w:szCs w:val="28"/>
        </w:rPr>
        <w:t> </w:t>
      </w:r>
      <w:r w:rsidR="005D31FC" w:rsidRPr="00793491">
        <w:rPr>
          <w:rFonts w:ascii="Times New Roman" w:hAnsi="Times New Roman" w:cs="Times New Roman"/>
          <w:color w:val="auto"/>
          <w:sz w:val="28"/>
          <w:szCs w:val="28"/>
        </w:rPr>
        <w:t xml:space="preserve">405 </w:t>
      </w:r>
      <w:r w:rsidR="009B4AC0" w:rsidRPr="00793491">
        <w:rPr>
          <w:rFonts w:ascii="Times New Roman" w:hAnsi="Times New Roman" w:cs="Times New Roman"/>
          <w:color w:val="auto"/>
          <w:sz w:val="28"/>
          <w:szCs w:val="28"/>
        </w:rPr>
        <w:t>пентру реализаря прочесулуй де ы</w:t>
      </w:r>
      <w:r w:rsidR="00596338" w:rsidRPr="00793491">
        <w:rPr>
          <w:rFonts w:ascii="Times New Roman" w:hAnsi="Times New Roman" w:cs="Times New Roman"/>
          <w:color w:val="auto"/>
          <w:sz w:val="28"/>
          <w:szCs w:val="28"/>
        </w:rPr>
        <w:t>нвэцэмынт ын анул де студиу 2023/24</w:t>
      </w:r>
      <w:r w:rsidR="009B4AC0" w:rsidRPr="00793491">
        <w:rPr>
          <w:rFonts w:ascii="Times New Roman" w:hAnsi="Times New Roman" w:cs="Times New Roman"/>
          <w:color w:val="auto"/>
          <w:sz w:val="28"/>
          <w:szCs w:val="28"/>
        </w:rPr>
        <w:t>.</w:t>
      </w:r>
    </w:p>
    <w:p w:rsidR="00EC654B" w:rsidRPr="00793491" w:rsidRDefault="00F27818"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CF23C7" w:rsidRPr="00793491">
        <w:rPr>
          <w:rFonts w:ascii="Times New Roman" w:hAnsi="Times New Roman" w:cs="Times New Roman"/>
          <w:color w:val="auto"/>
          <w:sz w:val="28"/>
          <w:szCs w:val="28"/>
        </w:rPr>
        <w:t> </w:t>
      </w:r>
      <w:r w:rsidR="005D31FC" w:rsidRPr="00793491">
        <w:rPr>
          <w:rFonts w:ascii="Times New Roman" w:hAnsi="Times New Roman" w:cs="Times New Roman"/>
          <w:color w:val="auto"/>
          <w:sz w:val="28"/>
          <w:szCs w:val="28"/>
        </w:rPr>
        <w:t>Нормеле де апречиере а куноштинцелор, причеперилор ши деприндерилор елевилор ла «Лимба матерн</w:t>
      </w:r>
      <w:r w:rsidR="00C76C49" w:rsidRPr="00793491">
        <w:rPr>
          <w:rFonts w:ascii="Times New Roman" w:hAnsi="Times New Roman" w:cs="Times New Roman"/>
          <w:color w:val="auto"/>
          <w:sz w:val="28"/>
          <w:szCs w:val="28"/>
        </w:rPr>
        <w:t>э (молдовеняскэ)» ши «Литература</w:t>
      </w:r>
      <w:r w:rsidR="005D31FC" w:rsidRPr="00793491">
        <w:rPr>
          <w:rFonts w:ascii="Times New Roman" w:hAnsi="Times New Roman" w:cs="Times New Roman"/>
          <w:color w:val="auto"/>
          <w:sz w:val="28"/>
          <w:szCs w:val="28"/>
        </w:rPr>
        <w:t xml:space="preserve"> (молдовеняскэ)».</w:t>
      </w:r>
    </w:p>
    <w:p w:rsidR="005D31FC" w:rsidRPr="00793491" w:rsidRDefault="00F27818" w:rsidP="00B57399">
      <w:pPr>
        <w:spacing w:after="0" w:line="360" w:lineRule="auto"/>
        <w:ind w:firstLine="567"/>
        <w:jc w:val="both"/>
        <w:rPr>
          <w:rFonts w:ascii="Times New Roman" w:hAnsi="Times New Roman"/>
          <w:sz w:val="28"/>
          <w:szCs w:val="28"/>
        </w:rPr>
      </w:pPr>
      <w:r w:rsidRPr="00793491">
        <w:rPr>
          <w:rFonts w:ascii="Times New Roman" w:hAnsi="Times New Roman" w:cs="Times New Roman"/>
          <w:sz w:val="28"/>
          <w:szCs w:val="28"/>
        </w:rPr>
        <w:t>–</w:t>
      </w:r>
      <w:r w:rsidR="00CF23C7" w:rsidRPr="00793491">
        <w:rPr>
          <w:rFonts w:ascii="Times New Roman" w:hAnsi="Times New Roman" w:cs="Times New Roman"/>
          <w:sz w:val="28"/>
          <w:szCs w:val="28"/>
        </w:rPr>
        <w:t> </w:t>
      </w:r>
      <w:r w:rsidR="00EC654B" w:rsidRPr="00793491">
        <w:rPr>
          <w:rFonts w:ascii="Times New Roman" w:hAnsi="Times New Roman"/>
          <w:sz w:val="28"/>
          <w:szCs w:val="28"/>
        </w:rPr>
        <w:t xml:space="preserve">Билете пентру атестаря финалэ, кл. 9 конформ програмей </w:t>
      </w:r>
      <w:r w:rsidR="00C76C49" w:rsidRPr="00793491">
        <w:rPr>
          <w:rFonts w:ascii="Times New Roman" w:hAnsi="Times New Roman"/>
          <w:sz w:val="28"/>
          <w:szCs w:val="28"/>
        </w:rPr>
        <w:t>апробате</w:t>
      </w:r>
      <w:r w:rsidR="00EC654B" w:rsidRPr="00793491">
        <w:rPr>
          <w:rFonts w:ascii="Times New Roman" w:hAnsi="Times New Roman"/>
          <w:sz w:val="28"/>
          <w:szCs w:val="28"/>
        </w:rPr>
        <w:t xml:space="preserve"> ла шединца </w:t>
      </w:r>
      <w:r w:rsidR="00C76C49" w:rsidRPr="00793491">
        <w:rPr>
          <w:rFonts w:ascii="Times New Roman" w:hAnsi="Times New Roman"/>
          <w:sz w:val="28"/>
          <w:szCs w:val="28"/>
        </w:rPr>
        <w:t>Консилиулуй де ынвэцэмынт</w:t>
      </w:r>
      <w:r w:rsidR="00EC654B" w:rsidRPr="00793491">
        <w:rPr>
          <w:rFonts w:ascii="Times New Roman" w:hAnsi="Times New Roman"/>
          <w:sz w:val="28"/>
          <w:szCs w:val="28"/>
        </w:rPr>
        <w:t xml:space="preserve"> дин 26.05.2017</w:t>
      </w:r>
      <w:r w:rsidR="00CF23C7" w:rsidRPr="00793491">
        <w:rPr>
          <w:rFonts w:ascii="Times New Roman" w:hAnsi="Times New Roman"/>
          <w:sz w:val="28"/>
          <w:szCs w:val="28"/>
        </w:rPr>
        <w:t>.</w:t>
      </w:r>
    </w:p>
    <w:p w:rsidR="003417CB" w:rsidRPr="00793491" w:rsidRDefault="00F27818" w:rsidP="00B57399">
      <w:pPr>
        <w:spacing w:after="0" w:line="360" w:lineRule="auto"/>
        <w:ind w:firstLine="567"/>
        <w:jc w:val="both"/>
        <w:rPr>
          <w:rFonts w:ascii="Times New Roman" w:hAnsi="Times New Roman"/>
          <w:sz w:val="28"/>
          <w:szCs w:val="28"/>
        </w:rPr>
      </w:pPr>
      <w:r w:rsidRPr="00793491">
        <w:rPr>
          <w:rFonts w:ascii="Times New Roman" w:hAnsi="Times New Roman" w:cs="Times New Roman"/>
          <w:sz w:val="28"/>
          <w:szCs w:val="28"/>
        </w:rPr>
        <w:t>–</w:t>
      </w:r>
      <w:r w:rsidR="00CF23C7" w:rsidRPr="00793491">
        <w:rPr>
          <w:rFonts w:ascii="Times New Roman" w:hAnsi="Times New Roman"/>
          <w:sz w:val="28"/>
          <w:szCs w:val="28"/>
        </w:rPr>
        <w:t> </w:t>
      </w:r>
      <w:r w:rsidR="003417CB" w:rsidRPr="00793491">
        <w:rPr>
          <w:rFonts w:ascii="Times New Roman" w:hAnsi="Times New Roman"/>
          <w:sz w:val="28"/>
          <w:szCs w:val="28"/>
        </w:rPr>
        <w:t>Анекса №</w:t>
      </w:r>
      <w:r w:rsidR="00CF23C7" w:rsidRPr="00793491">
        <w:rPr>
          <w:rFonts w:ascii="Times New Roman" w:hAnsi="Times New Roman"/>
          <w:sz w:val="28"/>
          <w:szCs w:val="28"/>
        </w:rPr>
        <w:t> </w:t>
      </w:r>
      <w:r w:rsidR="003417CB" w:rsidRPr="00793491">
        <w:rPr>
          <w:rFonts w:ascii="Times New Roman" w:hAnsi="Times New Roman"/>
          <w:sz w:val="28"/>
          <w:szCs w:val="28"/>
        </w:rPr>
        <w:t>10 ла «</w:t>
      </w:r>
      <w:r w:rsidR="003417CB" w:rsidRPr="00793491">
        <w:rPr>
          <w:rFonts w:ascii="Times New Roman" w:hAnsi="Times New Roman" w:cs="Times New Roman"/>
          <w:sz w:val="28"/>
          <w:szCs w:val="28"/>
        </w:rPr>
        <w:t xml:space="preserve">Ординул Министерулуй Едукацией ал Републичий Нистрене дин </w:t>
      </w:r>
      <w:r w:rsidR="003417CB" w:rsidRPr="00793491">
        <w:rPr>
          <w:rFonts w:ascii="Times New Roman" w:hAnsi="Times New Roman"/>
          <w:sz w:val="28"/>
          <w:szCs w:val="28"/>
        </w:rPr>
        <w:t>20.12.2016 №</w:t>
      </w:r>
      <w:r w:rsidR="00CF23C7" w:rsidRPr="00793491">
        <w:rPr>
          <w:rFonts w:ascii="Times New Roman" w:hAnsi="Times New Roman"/>
          <w:sz w:val="28"/>
          <w:szCs w:val="28"/>
        </w:rPr>
        <w:t> </w:t>
      </w:r>
      <w:r w:rsidR="003417CB" w:rsidRPr="00793491">
        <w:rPr>
          <w:rFonts w:ascii="Times New Roman" w:hAnsi="Times New Roman"/>
          <w:sz w:val="28"/>
          <w:szCs w:val="28"/>
        </w:rPr>
        <w:t>1520 «Индикаций методиче пентру про</w:t>
      </w:r>
      <w:r w:rsidR="00C76C49" w:rsidRPr="00793491">
        <w:rPr>
          <w:rFonts w:ascii="Times New Roman" w:hAnsi="Times New Roman"/>
          <w:sz w:val="28"/>
          <w:szCs w:val="28"/>
        </w:rPr>
        <w:t xml:space="preserve">фесорий дин школиле де културэ </w:t>
      </w:r>
      <w:r w:rsidR="00A724DF" w:rsidRPr="00793491">
        <w:rPr>
          <w:rFonts w:ascii="Cambria Math" w:hAnsi="Cambria Math" w:cs="Cambria Math"/>
          <w:sz w:val="28"/>
          <w:szCs w:val="28"/>
          <w:shd w:val="clear" w:color="auto" w:fill="FFFFFF"/>
        </w:rPr>
        <w:t>ӂ</w:t>
      </w:r>
      <w:r w:rsidR="003417CB" w:rsidRPr="00793491">
        <w:rPr>
          <w:rFonts w:ascii="Times New Roman" w:hAnsi="Times New Roman"/>
          <w:sz w:val="28"/>
          <w:szCs w:val="28"/>
        </w:rPr>
        <w:t>енералэ привинд реализаря олимпиадей републикане ла лимба молдовеняскэ ын класа а 11-я. Алкэтуиторь: Е.Н.</w:t>
      </w:r>
      <w:r w:rsidR="00CF23C7" w:rsidRPr="00793491">
        <w:rPr>
          <w:rFonts w:ascii="Times New Roman" w:hAnsi="Times New Roman"/>
          <w:sz w:val="28"/>
          <w:szCs w:val="28"/>
        </w:rPr>
        <w:t> </w:t>
      </w:r>
      <w:r w:rsidR="003417CB" w:rsidRPr="00793491">
        <w:rPr>
          <w:rFonts w:ascii="Times New Roman" w:hAnsi="Times New Roman"/>
          <w:sz w:val="28"/>
          <w:szCs w:val="28"/>
        </w:rPr>
        <w:t>Бабий, Н.Н</w:t>
      </w:r>
      <w:r w:rsidR="00CF23C7" w:rsidRPr="00793491">
        <w:rPr>
          <w:rFonts w:ascii="Times New Roman" w:hAnsi="Times New Roman"/>
          <w:sz w:val="28"/>
          <w:szCs w:val="28"/>
        </w:rPr>
        <w:t>.</w:t>
      </w:r>
      <w:r w:rsidR="003417CB" w:rsidRPr="00793491">
        <w:rPr>
          <w:rFonts w:ascii="Times New Roman" w:hAnsi="Times New Roman"/>
          <w:sz w:val="28"/>
          <w:szCs w:val="28"/>
        </w:rPr>
        <w:t xml:space="preserve"> Леонтьва, Т.С.</w:t>
      </w:r>
      <w:r w:rsidR="00CF23C7" w:rsidRPr="00793491">
        <w:rPr>
          <w:rFonts w:ascii="Times New Roman" w:hAnsi="Times New Roman"/>
          <w:sz w:val="28"/>
          <w:szCs w:val="28"/>
        </w:rPr>
        <w:t xml:space="preserve"> </w:t>
      </w:r>
      <w:r w:rsidR="003417CB" w:rsidRPr="00793491">
        <w:rPr>
          <w:rFonts w:ascii="Times New Roman" w:hAnsi="Times New Roman"/>
          <w:sz w:val="28"/>
          <w:szCs w:val="28"/>
        </w:rPr>
        <w:t>Писларь</w:t>
      </w:r>
      <w:r w:rsidR="00CF23C7" w:rsidRPr="00793491">
        <w:rPr>
          <w:rFonts w:ascii="Times New Roman" w:hAnsi="Times New Roman"/>
          <w:sz w:val="28"/>
          <w:szCs w:val="28"/>
        </w:rPr>
        <w:t>.</w:t>
      </w:r>
    </w:p>
    <w:p w:rsidR="00C57F55" w:rsidRPr="00793491" w:rsidRDefault="00C76C49"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CF23C7" w:rsidRPr="00793491">
        <w:rPr>
          <w:rFonts w:ascii="Times New Roman" w:hAnsi="Times New Roman" w:cs="Times New Roman"/>
          <w:color w:val="auto"/>
          <w:sz w:val="28"/>
          <w:szCs w:val="28"/>
        </w:rPr>
        <w:t> </w:t>
      </w:r>
      <w:r w:rsidR="00C57F55" w:rsidRPr="00793491">
        <w:rPr>
          <w:rFonts w:ascii="Times New Roman" w:hAnsi="Times New Roman"/>
          <w:color w:val="auto"/>
          <w:sz w:val="28"/>
          <w:szCs w:val="28"/>
        </w:rPr>
        <w:t>Анекса №</w:t>
      </w:r>
      <w:r w:rsidR="00CF23C7" w:rsidRPr="00793491">
        <w:rPr>
          <w:rFonts w:ascii="Times New Roman" w:hAnsi="Times New Roman"/>
          <w:color w:val="auto"/>
          <w:sz w:val="28"/>
          <w:szCs w:val="28"/>
        </w:rPr>
        <w:t> </w:t>
      </w:r>
      <w:r w:rsidR="00C57F55" w:rsidRPr="00793491">
        <w:rPr>
          <w:rFonts w:ascii="Times New Roman" w:hAnsi="Times New Roman"/>
          <w:color w:val="auto"/>
          <w:sz w:val="28"/>
          <w:szCs w:val="28"/>
        </w:rPr>
        <w:t>10 ла «</w:t>
      </w:r>
      <w:r w:rsidR="00C57F55" w:rsidRPr="00793491">
        <w:rPr>
          <w:rFonts w:ascii="Times New Roman" w:hAnsi="Times New Roman" w:cs="Times New Roman"/>
          <w:color w:val="auto"/>
          <w:sz w:val="28"/>
          <w:szCs w:val="28"/>
        </w:rPr>
        <w:t xml:space="preserve">Ординул Министерулуй Едукацией ал Републичий Нистрене дин </w:t>
      </w:r>
      <w:r w:rsidR="00C57F55" w:rsidRPr="00793491">
        <w:rPr>
          <w:rFonts w:ascii="Times New Roman" w:hAnsi="Times New Roman"/>
          <w:color w:val="auto"/>
          <w:sz w:val="28"/>
          <w:szCs w:val="28"/>
        </w:rPr>
        <w:t>20.12.2016 №</w:t>
      </w:r>
      <w:r w:rsidR="00CF23C7" w:rsidRPr="00793491">
        <w:rPr>
          <w:rFonts w:ascii="Times New Roman" w:hAnsi="Times New Roman"/>
          <w:color w:val="auto"/>
          <w:sz w:val="28"/>
          <w:szCs w:val="28"/>
        </w:rPr>
        <w:t> </w:t>
      </w:r>
      <w:r w:rsidR="00C57F55" w:rsidRPr="00793491">
        <w:rPr>
          <w:rFonts w:ascii="Times New Roman" w:hAnsi="Times New Roman"/>
          <w:color w:val="auto"/>
          <w:sz w:val="28"/>
          <w:szCs w:val="28"/>
        </w:rPr>
        <w:t xml:space="preserve">1520 «Индикаций методиче пентру професорий </w:t>
      </w:r>
      <w:r w:rsidR="00C57F55" w:rsidRPr="00793491">
        <w:rPr>
          <w:rFonts w:ascii="Times New Roman" w:hAnsi="Times New Roman"/>
          <w:color w:val="auto"/>
          <w:sz w:val="28"/>
          <w:szCs w:val="28"/>
        </w:rPr>
        <w:lastRenderedPageBreak/>
        <w:t xml:space="preserve">дин школиле де културэ </w:t>
      </w:r>
      <w:r w:rsidR="00A724DF" w:rsidRPr="00793491">
        <w:rPr>
          <w:rFonts w:ascii="Cambria Math" w:hAnsi="Cambria Math" w:cs="Cambria Math"/>
          <w:color w:val="auto"/>
          <w:sz w:val="28"/>
          <w:szCs w:val="28"/>
          <w:shd w:val="clear" w:color="auto" w:fill="FFFFFF"/>
        </w:rPr>
        <w:t>ӂ</w:t>
      </w:r>
      <w:r w:rsidR="00C57F55" w:rsidRPr="00793491">
        <w:rPr>
          <w:rFonts w:ascii="Times New Roman" w:hAnsi="Times New Roman"/>
          <w:color w:val="auto"/>
          <w:sz w:val="28"/>
          <w:szCs w:val="28"/>
        </w:rPr>
        <w:t>енералэ привинд реализаря олимпиадей републикане ла лимба ши литература молдовеняскэ ын кла</w:t>
      </w:r>
      <w:r w:rsidRPr="00793491">
        <w:rPr>
          <w:rFonts w:ascii="Times New Roman" w:hAnsi="Times New Roman"/>
          <w:color w:val="auto"/>
          <w:sz w:val="28"/>
          <w:szCs w:val="28"/>
        </w:rPr>
        <w:t>са а 9-а. Алкэтуитор: Е.К.</w:t>
      </w:r>
      <w:r w:rsidR="00CF23C7" w:rsidRPr="00793491">
        <w:rPr>
          <w:rFonts w:ascii="Times New Roman" w:hAnsi="Times New Roman"/>
          <w:color w:val="auto"/>
          <w:sz w:val="28"/>
          <w:szCs w:val="28"/>
        </w:rPr>
        <w:t xml:space="preserve"> </w:t>
      </w:r>
      <w:r w:rsidRPr="00793491">
        <w:rPr>
          <w:rFonts w:ascii="Times New Roman" w:hAnsi="Times New Roman"/>
          <w:color w:val="auto"/>
          <w:sz w:val="28"/>
          <w:szCs w:val="28"/>
        </w:rPr>
        <w:t xml:space="preserve">Опря, </w:t>
      </w:r>
      <w:r w:rsidR="00C57F55" w:rsidRPr="00793491">
        <w:rPr>
          <w:rFonts w:ascii="Times New Roman" w:hAnsi="Times New Roman"/>
          <w:color w:val="auto"/>
          <w:sz w:val="28"/>
          <w:szCs w:val="28"/>
        </w:rPr>
        <w:t>дочент.</w:t>
      </w:r>
    </w:p>
    <w:p w:rsidR="006F1A29" w:rsidRPr="00793491" w:rsidRDefault="00C76C49"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CF23C7" w:rsidRPr="00793491">
        <w:rPr>
          <w:rFonts w:ascii="Times New Roman" w:hAnsi="Times New Roman" w:cs="Times New Roman"/>
          <w:color w:val="auto"/>
          <w:sz w:val="28"/>
          <w:szCs w:val="28"/>
        </w:rPr>
        <w:t> </w:t>
      </w:r>
      <w:r w:rsidR="009B4AC0" w:rsidRPr="00793491">
        <w:rPr>
          <w:rFonts w:ascii="Times New Roman" w:hAnsi="Times New Roman" w:cs="Times New Roman"/>
          <w:color w:val="auto"/>
          <w:sz w:val="28"/>
          <w:szCs w:val="28"/>
        </w:rPr>
        <w:t>«Кул</w:t>
      </w:r>
      <w:r w:rsidRPr="00793491">
        <w:rPr>
          <w:rFonts w:ascii="Times New Roman" w:hAnsi="Times New Roman" w:cs="Times New Roman"/>
          <w:color w:val="auto"/>
          <w:sz w:val="28"/>
          <w:szCs w:val="28"/>
        </w:rPr>
        <w:t>е</w:t>
      </w:r>
      <w:r w:rsidR="00A724DF" w:rsidRPr="00793491">
        <w:rPr>
          <w:rFonts w:ascii="Cambria Math" w:hAnsi="Cambria Math" w:cs="Cambria Math"/>
          <w:color w:val="auto"/>
          <w:sz w:val="28"/>
          <w:szCs w:val="28"/>
          <w:shd w:val="clear" w:color="auto" w:fill="FFFFFF"/>
        </w:rPr>
        <w:t>ӂ</w:t>
      </w:r>
      <w:r w:rsidR="009B4AC0" w:rsidRPr="00793491">
        <w:rPr>
          <w:rFonts w:ascii="Times New Roman" w:hAnsi="Times New Roman" w:cs="Times New Roman"/>
          <w:color w:val="auto"/>
          <w:sz w:val="28"/>
          <w:szCs w:val="28"/>
        </w:rPr>
        <w:t>еря де документе нормативе ши програме анексате ла дисчиплинеле «Литература молдовеняскэ» ши «Лимба молдовеняскэ» ын</w:t>
      </w:r>
      <w:r w:rsidR="00CF23C7" w:rsidRPr="00793491">
        <w:rPr>
          <w:rFonts w:ascii="Times New Roman" w:hAnsi="Times New Roman" w:cs="Times New Roman"/>
          <w:color w:val="auto"/>
          <w:sz w:val="28"/>
          <w:szCs w:val="28"/>
        </w:rPr>
        <w:t> </w:t>
      </w:r>
      <w:r w:rsidR="009B4AC0" w:rsidRPr="00793491">
        <w:rPr>
          <w:rFonts w:ascii="Times New Roman" w:hAnsi="Times New Roman" w:cs="Times New Roman"/>
          <w:color w:val="auto"/>
          <w:sz w:val="28"/>
          <w:szCs w:val="28"/>
        </w:rPr>
        <w:t>шкоала ку лимба де студиу молдовеняскэ (ординул Министерулуй Едукацией №</w:t>
      </w:r>
      <w:r w:rsidR="00CF23C7" w:rsidRPr="00793491">
        <w:rPr>
          <w:rFonts w:ascii="Times New Roman" w:hAnsi="Times New Roman" w:cs="Times New Roman"/>
          <w:color w:val="auto"/>
          <w:sz w:val="28"/>
          <w:szCs w:val="28"/>
        </w:rPr>
        <w:t> </w:t>
      </w:r>
      <w:r w:rsidR="009B4AC0" w:rsidRPr="00793491">
        <w:rPr>
          <w:rFonts w:ascii="Times New Roman" w:hAnsi="Times New Roman" w:cs="Times New Roman"/>
          <w:color w:val="auto"/>
          <w:sz w:val="28"/>
          <w:szCs w:val="28"/>
        </w:rPr>
        <w:t xml:space="preserve">547 дин 12.05.2009, </w:t>
      </w:r>
      <w:r w:rsidR="00973729" w:rsidRPr="00793491">
        <w:rPr>
          <w:rFonts w:ascii="Times New Roman" w:hAnsi="Times New Roman" w:cs="Times New Roman"/>
          <w:color w:val="auto"/>
          <w:sz w:val="28"/>
          <w:szCs w:val="28"/>
        </w:rPr>
        <w:t>о</w:t>
      </w:r>
      <w:r w:rsidR="009B4AC0" w:rsidRPr="00793491">
        <w:rPr>
          <w:rFonts w:ascii="Times New Roman" w:hAnsi="Times New Roman" w:cs="Times New Roman"/>
          <w:color w:val="auto"/>
          <w:sz w:val="28"/>
          <w:szCs w:val="28"/>
        </w:rPr>
        <w:t>рдинул Министерулуй Едукацией №</w:t>
      </w:r>
      <w:r w:rsidR="00CF23C7" w:rsidRPr="00793491">
        <w:rPr>
          <w:rFonts w:ascii="Times New Roman" w:hAnsi="Times New Roman" w:cs="Times New Roman"/>
          <w:color w:val="auto"/>
          <w:sz w:val="28"/>
          <w:szCs w:val="28"/>
        </w:rPr>
        <w:t> </w:t>
      </w:r>
      <w:r w:rsidR="009B4AC0" w:rsidRPr="00793491">
        <w:rPr>
          <w:rFonts w:ascii="Times New Roman" w:hAnsi="Times New Roman" w:cs="Times New Roman"/>
          <w:color w:val="auto"/>
          <w:sz w:val="28"/>
          <w:szCs w:val="28"/>
        </w:rPr>
        <w:t>735 дин 14.06.2017) сынт оглиндите: структура концинутулуй дисчиплинелор, формеле де организаре а студиерий лимбий ши литературий, минимул облигаториу, черинцеле фацэ де нивелул де прегэтире а елевилор дин шкоала ку лимба де студиу молдовеняскэ ла лимба ши литература молдовеняскэ, методе ши техничь де евалуаре а резултателор; нормеле де апречиере а куноштинцелор, причеперилор ши деприндерилор ел</w:t>
      </w:r>
      <w:r w:rsidR="00CF23C7" w:rsidRPr="00793491">
        <w:rPr>
          <w:rFonts w:ascii="Times New Roman" w:hAnsi="Times New Roman" w:cs="Times New Roman"/>
          <w:color w:val="auto"/>
          <w:sz w:val="28"/>
          <w:szCs w:val="28"/>
        </w:rPr>
        <w:t>евилор.</w:t>
      </w:r>
    </w:p>
    <w:p w:rsidR="00C76C49" w:rsidRPr="00793491" w:rsidRDefault="00C76C49" w:rsidP="00B57399">
      <w:pPr>
        <w:tabs>
          <w:tab w:val="left" w:pos="822"/>
        </w:tabs>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Сэ се ее ын консидераре актуализаря</w:t>
      </w:r>
      <w:r w:rsidR="001A1ABB" w:rsidRPr="00793491">
        <w:rPr>
          <w:rFonts w:ascii="Times New Roman" w:hAnsi="Times New Roman" w:cs="Times New Roman"/>
          <w:sz w:val="28"/>
          <w:szCs w:val="28"/>
        </w:rPr>
        <w:t xml:space="preserve"> Листей програмелор ши а публикациилор дидактиче, рекомандате де </w:t>
      </w:r>
      <w:r w:rsidRPr="00793491">
        <w:rPr>
          <w:rFonts w:ascii="Times New Roman" w:hAnsi="Times New Roman" w:cs="Times New Roman"/>
          <w:sz w:val="28"/>
          <w:szCs w:val="28"/>
        </w:rPr>
        <w:t xml:space="preserve">кэтре </w:t>
      </w:r>
      <w:r w:rsidR="001A1ABB" w:rsidRPr="00793491">
        <w:rPr>
          <w:rFonts w:ascii="Times New Roman" w:hAnsi="Times New Roman" w:cs="Times New Roman"/>
          <w:sz w:val="28"/>
          <w:szCs w:val="28"/>
        </w:rPr>
        <w:t xml:space="preserve">Министерул Едукацией </w:t>
      </w:r>
      <w:r w:rsidR="00A02060" w:rsidRPr="00793491">
        <w:rPr>
          <w:rFonts w:ascii="Times New Roman" w:hAnsi="Times New Roman" w:cs="Times New Roman"/>
          <w:sz w:val="28"/>
          <w:szCs w:val="28"/>
        </w:rPr>
        <w:t>ал Републичий</w:t>
      </w:r>
      <w:r w:rsidR="001A1ABB" w:rsidRPr="00793491">
        <w:rPr>
          <w:rFonts w:ascii="Times New Roman" w:hAnsi="Times New Roman" w:cs="Times New Roman"/>
          <w:sz w:val="28"/>
          <w:szCs w:val="28"/>
        </w:rPr>
        <w:t xml:space="preserve"> Молдовен</w:t>
      </w:r>
      <w:r w:rsidR="00A02060" w:rsidRPr="00793491">
        <w:rPr>
          <w:rFonts w:ascii="Times New Roman" w:hAnsi="Times New Roman" w:cs="Times New Roman"/>
          <w:sz w:val="28"/>
          <w:szCs w:val="28"/>
        </w:rPr>
        <w:t>ешть Нистрене</w:t>
      </w:r>
      <w:r w:rsidR="001A1ABB" w:rsidRPr="00793491">
        <w:rPr>
          <w:rFonts w:ascii="Times New Roman" w:hAnsi="Times New Roman" w:cs="Times New Roman"/>
          <w:sz w:val="28"/>
          <w:szCs w:val="28"/>
        </w:rPr>
        <w:t xml:space="preserve"> пентру утилизаре ын прочесул де ынвэцэмынт ын анул де студиу 2023/24.</w:t>
      </w:r>
    </w:p>
    <w:p w:rsidR="00DA4D7B" w:rsidRPr="00793491" w:rsidRDefault="00DA4D7B" w:rsidP="00B57399">
      <w:pPr>
        <w:tabs>
          <w:tab w:val="left" w:pos="822"/>
        </w:tabs>
        <w:spacing w:after="0" w:line="360" w:lineRule="auto"/>
        <w:ind w:firstLine="567"/>
        <w:jc w:val="both"/>
        <w:rPr>
          <w:rFonts w:ascii="Times New Roman" w:hAnsi="Times New Roman" w:cs="Times New Roman"/>
          <w:sz w:val="28"/>
          <w:szCs w:val="28"/>
        </w:rPr>
      </w:pPr>
    </w:p>
    <w:p w:rsidR="006F1A29" w:rsidRPr="00793491" w:rsidRDefault="006F1A29" w:rsidP="00C74AF1">
      <w:pPr>
        <w:tabs>
          <w:tab w:val="left" w:pos="822"/>
        </w:tabs>
        <w:spacing w:after="0" w:line="360" w:lineRule="auto"/>
        <w:jc w:val="center"/>
        <w:rPr>
          <w:rFonts w:ascii="Times New Roman" w:eastAsia="Calibri" w:hAnsi="Times New Roman" w:cs="Times New Roman"/>
          <w:b/>
          <w:sz w:val="28"/>
          <w:szCs w:val="28"/>
        </w:rPr>
      </w:pPr>
      <w:r w:rsidRPr="00793491">
        <w:rPr>
          <w:rFonts w:ascii="Times New Roman" w:eastAsia="Calibri" w:hAnsi="Times New Roman" w:cs="Times New Roman"/>
          <w:b/>
          <w:sz w:val="28"/>
          <w:szCs w:val="28"/>
          <w:lang w:val="ro-RO"/>
        </w:rPr>
        <w:t>IV</w:t>
      </w:r>
      <w:r w:rsidR="00C76C49" w:rsidRPr="00793491">
        <w:rPr>
          <w:rFonts w:ascii="Times New Roman" w:eastAsia="Calibri" w:hAnsi="Times New Roman" w:cs="Times New Roman"/>
          <w:b/>
          <w:sz w:val="28"/>
          <w:szCs w:val="28"/>
        </w:rPr>
        <w:t>.</w:t>
      </w:r>
      <w:r w:rsidRPr="00793491">
        <w:rPr>
          <w:rFonts w:ascii="Times New Roman" w:eastAsia="Calibri" w:hAnsi="Times New Roman" w:cs="Times New Roman"/>
          <w:b/>
          <w:sz w:val="28"/>
          <w:szCs w:val="28"/>
          <w:lang w:val="ro-RO"/>
        </w:rPr>
        <w:t xml:space="preserve"> </w:t>
      </w:r>
      <w:r w:rsidR="003C135D" w:rsidRPr="00793491">
        <w:rPr>
          <w:rFonts w:ascii="Times New Roman" w:eastAsia="Calibri" w:hAnsi="Times New Roman" w:cs="Times New Roman"/>
          <w:b/>
          <w:sz w:val="28"/>
          <w:szCs w:val="28"/>
        </w:rPr>
        <w:t>Рекомандэрь де базэ приви</w:t>
      </w:r>
      <w:r w:rsidR="00A02060" w:rsidRPr="00793491">
        <w:rPr>
          <w:rFonts w:ascii="Times New Roman" w:eastAsia="Calibri" w:hAnsi="Times New Roman" w:cs="Times New Roman"/>
          <w:b/>
          <w:sz w:val="28"/>
          <w:szCs w:val="28"/>
        </w:rPr>
        <w:t>н</w:t>
      </w:r>
      <w:r w:rsidR="003C135D" w:rsidRPr="00793491">
        <w:rPr>
          <w:rFonts w:ascii="Times New Roman" w:eastAsia="Calibri" w:hAnsi="Times New Roman" w:cs="Times New Roman"/>
          <w:b/>
          <w:sz w:val="28"/>
          <w:szCs w:val="28"/>
        </w:rPr>
        <w:t>д организаря</w:t>
      </w:r>
      <w:r w:rsidR="00C74AF1" w:rsidRPr="00793491">
        <w:rPr>
          <w:rFonts w:ascii="Times New Roman" w:eastAsia="Calibri" w:hAnsi="Times New Roman" w:cs="Times New Roman"/>
          <w:b/>
          <w:sz w:val="28"/>
          <w:szCs w:val="28"/>
        </w:rPr>
        <w:br/>
        <w:t>прочесулуй инструктив</w:t>
      </w:r>
    </w:p>
    <w:p w:rsidR="00B446EB" w:rsidRPr="00793491" w:rsidRDefault="00B446EB" w:rsidP="00B57399">
      <w:pPr>
        <w:pStyle w:val="aa"/>
        <w:spacing w:line="360" w:lineRule="auto"/>
        <w:ind w:firstLine="567"/>
        <w:jc w:val="both"/>
        <w:rPr>
          <w:rFonts w:ascii="Times New Roman" w:hAnsi="Times New Roman" w:cs="Times New Roman"/>
          <w:sz w:val="28"/>
          <w:szCs w:val="28"/>
          <w:lang w:val="ro-RO"/>
        </w:rPr>
      </w:pPr>
      <w:r w:rsidRPr="00793491">
        <w:rPr>
          <w:rFonts w:ascii="Times New Roman" w:hAnsi="Times New Roman" w:cs="Times New Roman"/>
          <w:sz w:val="28"/>
          <w:szCs w:val="28"/>
          <w:lang w:val="ro-RO"/>
        </w:rPr>
        <w:t>Ын кореспундере ку Планул де ынвэцэмынт де Базэ пентру организацииле де ынвэцэмынт дин Република Молдовеняскэ Нистрянэ, каре реализязэ програ</w:t>
      </w:r>
      <w:r w:rsidR="00A02060" w:rsidRPr="00793491">
        <w:rPr>
          <w:rFonts w:ascii="Times New Roman" w:hAnsi="Times New Roman" w:cs="Times New Roman"/>
          <w:sz w:val="28"/>
          <w:szCs w:val="28"/>
          <w:lang w:val="ro-RO"/>
        </w:rPr>
        <w:t xml:space="preserve">меле ынвэцэмынтулуй де културэ </w:t>
      </w:r>
      <w:r w:rsidR="00A724DF" w:rsidRPr="00793491">
        <w:rPr>
          <w:rFonts w:ascii="Cambria Math" w:hAnsi="Cambria Math" w:cs="Cambria Math"/>
          <w:sz w:val="28"/>
          <w:szCs w:val="28"/>
          <w:shd w:val="clear" w:color="auto" w:fill="FFFFFF"/>
          <w:lang w:val="ro-RO"/>
        </w:rPr>
        <w:t>ӂ</w:t>
      </w:r>
      <w:r w:rsidRPr="00793491">
        <w:rPr>
          <w:rFonts w:ascii="Times New Roman" w:hAnsi="Times New Roman" w:cs="Times New Roman"/>
          <w:sz w:val="28"/>
          <w:szCs w:val="28"/>
          <w:lang w:val="ro-RO"/>
        </w:rPr>
        <w:t xml:space="preserve">енералэ </w:t>
      </w:r>
      <w:r w:rsidR="00A02060" w:rsidRPr="00793491">
        <w:rPr>
          <w:rFonts w:ascii="Times New Roman" w:hAnsi="Times New Roman" w:cs="Times New Roman"/>
          <w:sz w:val="28"/>
          <w:szCs w:val="28"/>
          <w:lang w:val="ro-RO"/>
        </w:rPr>
        <w:t xml:space="preserve">– </w:t>
      </w:r>
      <w:r w:rsidR="006F1A29" w:rsidRPr="00793491">
        <w:rPr>
          <w:rFonts w:ascii="Times New Roman" w:hAnsi="Times New Roman" w:cs="Times New Roman"/>
          <w:sz w:val="28"/>
          <w:szCs w:val="28"/>
          <w:lang w:val="ro-RO"/>
        </w:rPr>
        <w:t>Ординул Министерулуй Едукацией ал Републичий Молдовенешть Нистрене дин</w:t>
      </w:r>
      <w:r w:rsidR="00C74AF1" w:rsidRPr="00793491">
        <w:rPr>
          <w:rFonts w:ascii="Times New Roman" w:hAnsi="Times New Roman" w:cs="Times New Roman"/>
          <w:sz w:val="28"/>
          <w:szCs w:val="28"/>
        </w:rPr>
        <w:t> </w:t>
      </w:r>
      <w:r w:rsidR="006F1A29" w:rsidRPr="00793491">
        <w:rPr>
          <w:rFonts w:ascii="Times New Roman" w:hAnsi="Times New Roman" w:cs="Times New Roman"/>
          <w:sz w:val="28"/>
          <w:szCs w:val="28"/>
          <w:lang w:val="ro-RO"/>
        </w:rPr>
        <w:t>30</w:t>
      </w:r>
      <w:r w:rsidR="00C74AF1" w:rsidRPr="00793491">
        <w:rPr>
          <w:rFonts w:ascii="Times New Roman" w:hAnsi="Times New Roman" w:cs="Times New Roman"/>
          <w:sz w:val="28"/>
          <w:szCs w:val="28"/>
        </w:rPr>
        <w:t> </w:t>
      </w:r>
      <w:r w:rsidR="006F1A29" w:rsidRPr="00793491">
        <w:rPr>
          <w:rFonts w:ascii="Times New Roman" w:hAnsi="Times New Roman" w:cs="Times New Roman"/>
          <w:sz w:val="28"/>
          <w:szCs w:val="28"/>
          <w:lang w:val="ro-RO"/>
        </w:rPr>
        <w:t>юние 2016 №</w:t>
      </w:r>
      <w:r w:rsidR="00C74AF1" w:rsidRPr="00793491">
        <w:rPr>
          <w:rFonts w:ascii="Times New Roman" w:hAnsi="Times New Roman" w:cs="Times New Roman"/>
          <w:sz w:val="28"/>
          <w:szCs w:val="28"/>
        </w:rPr>
        <w:t> </w:t>
      </w:r>
      <w:r w:rsidR="006F1A29" w:rsidRPr="00793491">
        <w:rPr>
          <w:rFonts w:ascii="Times New Roman" w:hAnsi="Times New Roman" w:cs="Times New Roman"/>
          <w:sz w:val="28"/>
          <w:szCs w:val="28"/>
          <w:lang w:val="ro-RO"/>
        </w:rPr>
        <w:t xml:space="preserve">770 «Ку привире ла апробаря Планулуй де ынвэцэмынт де Базэ инструктив-едукатив пентру организацииле де ынвэцэмынт дин Република Молдовеняскэ Нистрянэ, каре реализязэ програмеле </w:t>
      </w:r>
      <w:r w:rsidR="00A02060" w:rsidRPr="00793491">
        <w:rPr>
          <w:rFonts w:ascii="Times New Roman" w:hAnsi="Times New Roman" w:cs="Times New Roman"/>
          <w:sz w:val="28"/>
          <w:szCs w:val="28"/>
          <w:lang w:val="ro-RO"/>
        </w:rPr>
        <w:t xml:space="preserve">ынвэцэмынтулуй де културэ </w:t>
      </w:r>
      <w:r w:rsidR="00A724DF" w:rsidRPr="00793491">
        <w:rPr>
          <w:rFonts w:ascii="Cambria Math" w:hAnsi="Cambria Math" w:cs="Cambria Math"/>
          <w:sz w:val="28"/>
          <w:szCs w:val="28"/>
          <w:shd w:val="clear" w:color="auto" w:fill="FFFFFF"/>
          <w:lang w:val="ro-RO"/>
        </w:rPr>
        <w:t>ӂ</w:t>
      </w:r>
      <w:r w:rsidR="006F1A29" w:rsidRPr="00793491">
        <w:rPr>
          <w:rFonts w:ascii="Times New Roman" w:hAnsi="Times New Roman" w:cs="Times New Roman"/>
          <w:sz w:val="28"/>
          <w:szCs w:val="28"/>
          <w:lang w:val="ro-RO"/>
        </w:rPr>
        <w:t xml:space="preserve">енералэ» </w:t>
      </w:r>
      <w:r w:rsidRPr="00793491">
        <w:rPr>
          <w:rFonts w:ascii="Times New Roman" w:hAnsi="Times New Roman" w:cs="Times New Roman"/>
          <w:sz w:val="28"/>
          <w:szCs w:val="28"/>
          <w:lang w:val="ro-RO"/>
        </w:rPr>
        <w:t>обьектелор де студиу «Лимба матернэ (молдовеняскэ)» ши «Литература (молдовеняскэ)» се атрибуе урмэторул волум де оре: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27"/>
        <w:gridCol w:w="717"/>
        <w:gridCol w:w="792"/>
        <w:gridCol w:w="794"/>
        <w:gridCol w:w="996"/>
        <w:gridCol w:w="794"/>
        <w:gridCol w:w="714"/>
        <w:gridCol w:w="790"/>
      </w:tblGrid>
      <w:tr w:rsidR="00A724DF" w:rsidRPr="00793491" w:rsidTr="00C74AF1">
        <w:trPr>
          <w:trHeight w:val="369"/>
        </w:trPr>
        <w:tc>
          <w:tcPr>
            <w:tcW w:w="2061" w:type="pct"/>
            <w:vMerge w:val="restar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lastRenderedPageBreak/>
              <w:t>Обьектеле де студиу</w:t>
            </w:r>
          </w:p>
        </w:tc>
        <w:tc>
          <w:tcPr>
            <w:tcW w:w="2939" w:type="pct"/>
            <w:gridSpan w:val="7"/>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Класа</w:t>
            </w:r>
          </w:p>
        </w:tc>
      </w:tr>
      <w:tr w:rsidR="00A724DF" w:rsidRPr="00793491" w:rsidTr="00C74AF1">
        <w:trPr>
          <w:trHeight w:val="369"/>
        </w:trPr>
        <w:tc>
          <w:tcPr>
            <w:tcW w:w="2061" w:type="pct"/>
            <w:vMerge/>
            <w:tcMar>
              <w:left w:w="85" w:type="dxa"/>
              <w:right w:w="85" w:type="dxa"/>
            </w:tcMar>
            <w:vAlign w:val="center"/>
            <w:hideMark/>
          </w:tcPr>
          <w:p w:rsidR="00B446EB" w:rsidRPr="00793491" w:rsidRDefault="00B446EB" w:rsidP="00C74AF1">
            <w:pPr>
              <w:spacing w:after="0" w:line="240" w:lineRule="auto"/>
              <w:rPr>
                <w:rFonts w:ascii="Times New Roman" w:hAnsi="Times New Roman" w:cs="Times New Roman"/>
                <w:sz w:val="24"/>
                <w:szCs w:val="24"/>
              </w:rPr>
            </w:pPr>
          </w:p>
        </w:tc>
        <w:tc>
          <w:tcPr>
            <w:tcW w:w="376"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b/>
                <w:color w:val="auto"/>
                <w:sz w:val="24"/>
                <w:szCs w:val="24"/>
              </w:rPr>
            </w:pPr>
            <w:r w:rsidRPr="00793491">
              <w:rPr>
                <w:rFonts w:ascii="Times New Roman" w:hAnsi="Times New Roman" w:cs="Times New Roman"/>
                <w:b/>
                <w:color w:val="auto"/>
                <w:sz w:val="24"/>
                <w:szCs w:val="24"/>
              </w:rPr>
              <w:t>5</w:t>
            </w:r>
          </w:p>
        </w:tc>
        <w:tc>
          <w:tcPr>
            <w:tcW w:w="416"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b/>
                <w:color w:val="auto"/>
                <w:sz w:val="24"/>
                <w:szCs w:val="24"/>
              </w:rPr>
            </w:pPr>
            <w:r w:rsidRPr="00793491">
              <w:rPr>
                <w:rFonts w:ascii="Times New Roman" w:hAnsi="Times New Roman" w:cs="Times New Roman"/>
                <w:b/>
                <w:color w:val="auto"/>
                <w:sz w:val="24"/>
                <w:szCs w:val="24"/>
              </w:rPr>
              <w:t>6</w:t>
            </w:r>
          </w:p>
        </w:tc>
        <w:tc>
          <w:tcPr>
            <w:tcW w:w="417"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b/>
                <w:color w:val="auto"/>
                <w:sz w:val="24"/>
                <w:szCs w:val="24"/>
              </w:rPr>
            </w:pPr>
            <w:r w:rsidRPr="00793491">
              <w:rPr>
                <w:rFonts w:ascii="Times New Roman" w:hAnsi="Times New Roman" w:cs="Times New Roman"/>
                <w:b/>
                <w:color w:val="auto"/>
                <w:sz w:val="24"/>
                <w:szCs w:val="24"/>
              </w:rPr>
              <w:t>7</w:t>
            </w:r>
          </w:p>
        </w:tc>
        <w:tc>
          <w:tcPr>
            <w:tcW w:w="523"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b/>
                <w:color w:val="auto"/>
                <w:sz w:val="24"/>
                <w:szCs w:val="24"/>
              </w:rPr>
            </w:pPr>
            <w:r w:rsidRPr="00793491">
              <w:rPr>
                <w:rFonts w:ascii="Times New Roman" w:hAnsi="Times New Roman" w:cs="Times New Roman"/>
                <w:b/>
                <w:color w:val="auto"/>
                <w:sz w:val="24"/>
                <w:szCs w:val="24"/>
              </w:rPr>
              <w:t>8</w:t>
            </w:r>
          </w:p>
        </w:tc>
        <w:tc>
          <w:tcPr>
            <w:tcW w:w="417"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b/>
                <w:color w:val="auto"/>
                <w:sz w:val="24"/>
                <w:szCs w:val="24"/>
              </w:rPr>
            </w:pPr>
            <w:r w:rsidRPr="00793491">
              <w:rPr>
                <w:rFonts w:ascii="Times New Roman" w:hAnsi="Times New Roman" w:cs="Times New Roman"/>
                <w:b/>
                <w:color w:val="auto"/>
                <w:sz w:val="24"/>
                <w:szCs w:val="24"/>
              </w:rPr>
              <w:t>9</w:t>
            </w:r>
          </w:p>
        </w:tc>
        <w:tc>
          <w:tcPr>
            <w:tcW w:w="375"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b/>
                <w:color w:val="auto"/>
                <w:sz w:val="24"/>
                <w:szCs w:val="24"/>
              </w:rPr>
            </w:pPr>
            <w:r w:rsidRPr="00793491">
              <w:rPr>
                <w:rFonts w:ascii="Times New Roman" w:hAnsi="Times New Roman" w:cs="Times New Roman"/>
                <w:b/>
                <w:color w:val="auto"/>
                <w:sz w:val="24"/>
                <w:szCs w:val="24"/>
              </w:rPr>
              <w:t>10</w:t>
            </w:r>
          </w:p>
        </w:tc>
        <w:tc>
          <w:tcPr>
            <w:tcW w:w="414"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b/>
                <w:color w:val="auto"/>
                <w:sz w:val="24"/>
                <w:szCs w:val="24"/>
              </w:rPr>
            </w:pPr>
            <w:r w:rsidRPr="00793491">
              <w:rPr>
                <w:rFonts w:ascii="Times New Roman" w:hAnsi="Times New Roman" w:cs="Times New Roman"/>
                <w:b/>
                <w:color w:val="auto"/>
                <w:sz w:val="24"/>
                <w:szCs w:val="24"/>
              </w:rPr>
              <w:t>11</w:t>
            </w:r>
          </w:p>
        </w:tc>
      </w:tr>
      <w:tr w:rsidR="00A724DF" w:rsidRPr="00793491" w:rsidTr="00C74AF1">
        <w:trPr>
          <w:trHeight w:val="369"/>
        </w:trPr>
        <w:tc>
          <w:tcPr>
            <w:tcW w:w="2061" w:type="pct"/>
            <w:tcMar>
              <w:top w:w="0" w:type="dxa"/>
              <w:left w:w="85" w:type="dxa"/>
              <w:bottom w:w="0" w:type="dxa"/>
              <w:right w:w="85" w:type="dxa"/>
            </w:tcMar>
            <w:vAlign w:val="center"/>
            <w:hideMark/>
          </w:tcPr>
          <w:p w:rsidR="00B446EB" w:rsidRPr="00793491" w:rsidRDefault="00B446EB" w:rsidP="00C74AF1">
            <w:pPr>
              <w:pStyle w:val="a9"/>
              <w:spacing w:line="240" w:lineRule="auto"/>
              <w:jc w:val="left"/>
              <w:rPr>
                <w:rFonts w:ascii="Times New Roman" w:hAnsi="Times New Roman" w:cs="Times New Roman"/>
                <w:color w:val="auto"/>
                <w:sz w:val="26"/>
                <w:szCs w:val="26"/>
              </w:rPr>
            </w:pPr>
            <w:r w:rsidRPr="00793491">
              <w:rPr>
                <w:rFonts w:ascii="Times New Roman" w:hAnsi="Times New Roman" w:cs="Times New Roman"/>
                <w:color w:val="auto"/>
                <w:sz w:val="26"/>
                <w:szCs w:val="26"/>
              </w:rPr>
              <w:t>Лимба матернэ (молдовеняскэ)</w:t>
            </w:r>
          </w:p>
        </w:tc>
        <w:tc>
          <w:tcPr>
            <w:tcW w:w="376"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416"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417"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4</w:t>
            </w:r>
          </w:p>
        </w:tc>
        <w:tc>
          <w:tcPr>
            <w:tcW w:w="523"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w:t>
            </w:r>
          </w:p>
        </w:tc>
        <w:tc>
          <w:tcPr>
            <w:tcW w:w="417"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375"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w:t>
            </w:r>
          </w:p>
        </w:tc>
        <w:tc>
          <w:tcPr>
            <w:tcW w:w="414"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w:t>
            </w:r>
          </w:p>
        </w:tc>
      </w:tr>
      <w:tr w:rsidR="00A724DF" w:rsidRPr="00793491" w:rsidTr="00C74AF1">
        <w:trPr>
          <w:trHeight w:val="369"/>
        </w:trPr>
        <w:tc>
          <w:tcPr>
            <w:tcW w:w="2061" w:type="pct"/>
            <w:tcMar>
              <w:top w:w="0" w:type="dxa"/>
              <w:left w:w="85" w:type="dxa"/>
              <w:bottom w:w="0" w:type="dxa"/>
              <w:right w:w="85" w:type="dxa"/>
            </w:tcMar>
            <w:vAlign w:val="center"/>
            <w:hideMark/>
          </w:tcPr>
          <w:p w:rsidR="00B446EB" w:rsidRPr="00793491" w:rsidRDefault="00B446EB" w:rsidP="00C74AF1">
            <w:pPr>
              <w:pStyle w:val="a9"/>
              <w:spacing w:line="240" w:lineRule="auto"/>
              <w:jc w:val="left"/>
              <w:rPr>
                <w:rFonts w:ascii="Times New Roman" w:hAnsi="Times New Roman" w:cs="Times New Roman"/>
                <w:color w:val="auto"/>
                <w:sz w:val="26"/>
                <w:szCs w:val="26"/>
              </w:rPr>
            </w:pPr>
            <w:r w:rsidRPr="00793491">
              <w:rPr>
                <w:rFonts w:ascii="Times New Roman" w:hAnsi="Times New Roman" w:cs="Times New Roman"/>
                <w:color w:val="auto"/>
                <w:sz w:val="26"/>
                <w:szCs w:val="26"/>
              </w:rPr>
              <w:t>Литература</w:t>
            </w:r>
            <w:r w:rsidRPr="00793491">
              <w:rPr>
                <w:rFonts w:ascii="Times New Roman" w:hAnsi="Times New Roman" w:cs="Times New Roman"/>
                <w:color w:val="auto"/>
                <w:sz w:val="26"/>
                <w:szCs w:val="26"/>
                <w:lang w:val="en-US"/>
              </w:rPr>
              <w:t xml:space="preserve"> (</w:t>
            </w:r>
            <w:r w:rsidRPr="00793491">
              <w:rPr>
                <w:rFonts w:ascii="Times New Roman" w:hAnsi="Times New Roman" w:cs="Times New Roman"/>
                <w:color w:val="auto"/>
                <w:sz w:val="26"/>
                <w:szCs w:val="26"/>
              </w:rPr>
              <w:t>молдовеняскэ</w:t>
            </w:r>
            <w:r w:rsidRPr="00793491">
              <w:rPr>
                <w:rFonts w:ascii="Times New Roman" w:hAnsi="Times New Roman" w:cs="Times New Roman"/>
                <w:color w:val="auto"/>
                <w:sz w:val="26"/>
                <w:szCs w:val="26"/>
                <w:lang w:val="en-US"/>
              </w:rPr>
              <w:t>)</w:t>
            </w:r>
          </w:p>
        </w:tc>
        <w:tc>
          <w:tcPr>
            <w:tcW w:w="376"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416"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417"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523"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417"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w:t>
            </w:r>
          </w:p>
        </w:tc>
        <w:tc>
          <w:tcPr>
            <w:tcW w:w="375"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w:t>
            </w:r>
          </w:p>
        </w:tc>
        <w:tc>
          <w:tcPr>
            <w:tcW w:w="414"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w:t>
            </w:r>
          </w:p>
        </w:tc>
      </w:tr>
    </w:tbl>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Ын кореспундере ку Планул де ынвэцэмынт де Базэ пентру организа</w:t>
      </w:r>
      <w:r w:rsidR="00A02060" w:rsidRPr="00793491">
        <w:rPr>
          <w:rFonts w:ascii="Times New Roman" w:hAnsi="Times New Roman" w:cs="Times New Roman"/>
          <w:color w:val="auto"/>
          <w:sz w:val="28"/>
          <w:szCs w:val="28"/>
        </w:rPr>
        <w:t xml:space="preserve">цииле де ынвэцэмынт де културэ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енералэ</w:t>
      </w:r>
      <w:r w:rsidR="00A02060" w:rsidRPr="00793491">
        <w:rPr>
          <w:rFonts w:ascii="Times New Roman" w:hAnsi="Times New Roman" w:cs="Times New Roman"/>
          <w:color w:val="auto"/>
          <w:sz w:val="28"/>
          <w:szCs w:val="28"/>
        </w:rPr>
        <w:t>,</w:t>
      </w:r>
      <w:r w:rsidRPr="00793491">
        <w:rPr>
          <w:rFonts w:ascii="Times New Roman" w:hAnsi="Times New Roman" w:cs="Times New Roman"/>
          <w:color w:val="auto"/>
          <w:sz w:val="28"/>
          <w:szCs w:val="28"/>
        </w:rPr>
        <w:t xml:space="preserve"> нивел авансат дин Република Молдовеняскэ Нистрянэ дин анул 2016, обьектелор де студиу «Лимба матернэ (молдовеняскэ)» ши «Литература (молдовеняскэ)» се</w:t>
      </w:r>
      <w:r w:rsidR="00C74AF1"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атрибуе урмэторул волум де оре: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78"/>
        <w:gridCol w:w="859"/>
        <w:gridCol w:w="720"/>
        <w:gridCol w:w="789"/>
        <w:gridCol w:w="859"/>
        <w:gridCol w:w="916"/>
        <w:gridCol w:w="838"/>
        <w:gridCol w:w="865"/>
      </w:tblGrid>
      <w:tr w:rsidR="00A724DF" w:rsidRPr="00793491" w:rsidTr="00C74AF1">
        <w:trPr>
          <w:trHeight w:val="369"/>
        </w:trPr>
        <w:tc>
          <w:tcPr>
            <w:tcW w:w="1931" w:type="pct"/>
            <w:vMerge w:val="restar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Обьектеле де студиу</w:t>
            </w:r>
          </w:p>
        </w:tc>
        <w:tc>
          <w:tcPr>
            <w:tcW w:w="3069" w:type="pct"/>
            <w:gridSpan w:val="7"/>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Класа</w:t>
            </w:r>
          </w:p>
        </w:tc>
      </w:tr>
      <w:tr w:rsidR="00A724DF" w:rsidRPr="00793491" w:rsidTr="00C74AF1">
        <w:trPr>
          <w:trHeight w:val="369"/>
        </w:trPr>
        <w:tc>
          <w:tcPr>
            <w:tcW w:w="1931" w:type="pct"/>
            <w:vMerge/>
            <w:tcMar>
              <w:left w:w="85" w:type="dxa"/>
              <w:right w:w="85" w:type="dxa"/>
            </w:tcMar>
            <w:vAlign w:val="center"/>
            <w:hideMark/>
          </w:tcPr>
          <w:p w:rsidR="00B446EB" w:rsidRPr="00793491" w:rsidRDefault="00B446EB" w:rsidP="00C74AF1">
            <w:pPr>
              <w:spacing w:after="0" w:line="240" w:lineRule="auto"/>
              <w:rPr>
                <w:rFonts w:ascii="Times New Roman" w:hAnsi="Times New Roman" w:cs="Times New Roman"/>
                <w:sz w:val="24"/>
                <w:szCs w:val="24"/>
              </w:rPr>
            </w:pPr>
          </w:p>
        </w:tc>
        <w:tc>
          <w:tcPr>
            <w:tcW w:w="45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5</w:t>
            </w:r>
          </w:p>
        </w:tc>
        <w:tc>
          <w:tcPr>
            <w:tcW w:w="378"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6</w:t>
            </w:r>
          </w:p>
        </w:tc>
        <w:tc>
          <w:tcPr>
            <w:tcW w:w="414"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7</w:t>
            </w:r>
          </w:p>
        </w:tc>
        <w:tc>
          <w:tcPr>
            <w:tcW w:w="45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8</w:t>
            </w:r>
          </w:p>
        </w:tc>
        <w:tc>
          <w:tcPr>
            <w:tcW w:w="48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9</w:t>
            </w:r>
          </w:p>
        </w:tc>
        <w:tc>
          <w:tcPr>
            <w:tcW w:w="440"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10</w:t>
            </w:r>
          </w:p>
        </w:tc>
        <w:tc>
          <w:tcPr>
            <w:tcW w:w="453"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11</w:t>
            </w:r>
          </w:p>
        </w:tc>
      </w:tr>
      <w:tr w:rsidR="00A724DF" w:rsidRPr="00793491" w:rsidTr="00C74AF1">
        <w:trPr>
          <w:trHeight w:val="369"/>
        </w:trPr>
        <w:tc>
          <w:tcPr>
            <w:tcW w:w="1931" w:type="pct"/>
            <w:tcMar>
              <w:top w:w="0" w:type="dxa"/>
              <w:left w:w="85" w:type="dxa"/>
              <w:bottom w:w="0" w:type="dxa"/>
              <w:right w:w="85" w:type="dxa"/>
            </w:tcMar>
            <w:vAlign w:val="center"/>
            <w:hideMark/>
          </w:tcPr>
          <w:p w:rsidR="00B446EB" w:rsidRPr="00793491" w:rsidRDefault="00B446EB" w:rsidP="00C74AF1">
            <w:pPr>
              <w:pStyle w:val="a9"/>
              <w:spacing w:line="240" w:lineRule="auto"/>
              <w:jc w:val="left"/>
              <w:rPr>
                <w:rFonts w:ascii="Times New Roman" w:hAnsi="Times New Roman" w:cs="Times New Roman"/>
                <w:color w:val="auto"/>
                <w:sz w:val="26"/>
                <w:szCs w:val="26"/>
              </w:rPr>
            </w:pPr>
            <w:r w:rsidRPr="00793491">
              <w:rPr>
                <w:rFonts w:ascii="Times New Roman" w:hAnsi="Times New Roman" w:cs="Times New Roman"/>
                <w:color w:val="auto"/>
                <w:sz w:val="26"/>
                <w:szCs w:val="26"/>
              </w:rPr>
              <w:t>Лимба матернэ (молдовеняскэ)</w:t>
            </w:r>
          </w:p>
        </w:tc>
        <w:tc>
          <w:tcPr>
            <w:tcW w:w="45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378"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414"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4</w:t>
            </w:r>
          </w:p>
        </w:tc>
        <w:tc>
          <w:tcPr>
            <w:tcW w:w="45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3–4</w:t>
            </w:r>
          </w:p>
        </w:tc>
        <w:tc>
          <w:tcPr>
            <w:tcW w:w="48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2–4</w:t>
            </w:r>
          </w:p>
        </w:tc>
        <w:tc>
          <w:tcPr>
            <w:tcW w:w="440"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1–3</w:t>
            </w:r>
          </w:p>
        </w:tc>
        <w:tc>
          <w:tcPr>
            <w:tcW w:w="453"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1–3</w:t>
            </w:r>
          </w:p>
        </w:tc>
      </w:tr>
      <w:tr w:rsidR="00A724DF" w:rsidRPr="00793491" w:rsidTr="00C74AF1">
        <w:trPr>
          <w:trHeight w:val="369"/>
        </w:trPr>
        <w:tc>
          <w:tcPr>
            <w:tcW w:w="1931" w:type="pct"/>
            <w:tcMar>
              <w:top w:w="0" w:type="dxa"/>
              <w:left w:w="85" w:type="dxa"/>
              <w:bottom w:w="0" w:type="dxa"/>
              <w:right w:w="85" w:type="dxa"/>
            </w:tcMar>
            <w:vAlign w:val="center"/>
            <w:hideMark/>
          </w:tcPr>
          <w:p w:rsidR="00B446EB" w:rsidRPr="00793491" w:rsidRDefault="00B446EB" w:rsidP="00C74AF1">
            <w:pPr>
              <w:pStyle w:val="a9"/>
              <w:spacing w:line="240" w:lineRule="auto"/>
              <w:jc w:val="left"/>
              <w:rPr>
                <w:rFonts w:ascii="Times New Roman" w:hAnsi="Times New Roman" w:cs="Times New Roman"/>
                <w:color w:val="auto"/>
                <w:sz w:val="26"/>
                <w:szCs w:val="26"/>
              </w:rPr>
            </w:pPr>
            <w:r w:rsidRPr="00793491">
              <w:rPr>
                <w:rFonts w:ascii="Times New Roman" w:hAnsi="Times New Roman" w:cs="Times New Roman"/>
                <w:color w:val="auto"/>
                <w:sz w:val="26"/>
                <w:szCs w:val="26"/>
              </w:rPr>
              <w:t>Литература</w:t>
            </w:r>
            <w:r w:rsidR="00C74AF1" w:rsidRPr="00793491">
              <w:rPr>
                <w:rFonts w:ascii="Times New Roman" w:hAnsi="Times New Roman" w:cs="Times New Roman"/>
                <w:color w:val="auto"/>
                <w:sz w:val="26"/>
                <w:szCs w:val="26"/>
              </w:rPr>
              <w:t xml:space="preserve"> </w:t>
            </w:r>
            <w:r w:rsidRPr="00793491">
              <w:rPr>
                <w:rFonts w:ascii="Times New Roman" w:hAnsi="Times New Roman" w:cs="Times New Roman"/>
                <w:color w:val="auto"/>
                <w:sz w:val="26"/>
                <w:szCs w:val="26"/>
                <w:lang w:val="en-US"/>
              </w:rPr>
              <w:t>(</w:t>
            </w:r>
            <w:r w:rsidRPr="00793491">
              <w:rPr>
                <w:rFonts w:ascii="Times New Roman" w:hAnsi="Times New Roman" w:cs="Times New Roman"/>
                <w:color w:val="auto"/>
                <w:sz w:val="26"/>
                <w:szCs w:val="26"/>
              </w:rPr>
              <w:t>молдовеняскэ</w:t>
            </w:r>
            <w:r w:rsidRPr="00793491">
              <w:rPr>
                <w:rFonts w:ascii="Times New Roman" w:hAnsi="Times New Roman" w:cs="Times New Roman"/>
                <w:color w:val="auto"/>
                <w:sz w:val="26"/>
                <w:szCs w:val="26"/>
                <w:lang w:val="en-US"/>
              </w:rPr>
              <w:t>)</w:t>
            </w:r>
          </w:p>
        </w:tc>
        <w:tc>
          <w:tcPr>
            <w:tcW w:w="45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378"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414"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45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2–4</w:t>
            </w:r>
          </w:p>
        </w:tc>
        <w:tc>
          <w:tcPr>
            <w:tcW w:w="481"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3–5</w:t>
            </w:r>
          </w:p>
        </w:tc>
        <w:tc>
          <w:tcPr>
            <w:tcW w:w="440"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3–5</w:t>
            </w:r>
          </w:p>
        </w:tc>
        <w:tc>
          <w:tcPr>
            <w:tcW w:w="453" w:type="pct"/>
            <w:tcMar>
              <w:top w:w="0" w:type="dxa"/>
              <w:left w:w="85" w:type="dxa"/>
              <w:bottom w:w="0" w:type="dxa"/>
              <w:right w:w="85"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3–5</w:t>
            </w:r>
          </w:p>
        </w:tc>
      </w:tr>
    </w:tbl>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C74AF1">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t>Нумэрул де лукрэрь скрисе</w:t>
      </w:r>
    </w:p>
    <w:p w:rsidR="00B446EB" w:rsidRPr="00793491" w:rsidRDefault="00B446EB" w:rsidP="00C74AF1">
      <w:pPr>
        <w:pStyle w:val="a6"/>
        <w:spacing w:line="360" w:lineRule="auto"/>
        <w:rPr>
          <w:rFonts w:ascii="Times New Roman" w:hAnsi="Times New Roman" w:cs="Times New Roman"/>
          <w:i/>
          <w:iCs/>
          <w:color w:val="auto"/>
          <w:sz w:val="28"/>
          <w:szCs w:val="28"/>
        </w:rPr>
      </w:pPr>
      <w:r w:rsidRPr="00793491">
        <w:rPr>
          <w:rFonts w:ascii="Times New Roman" w:hAnsi="Times New Roman" w:cs="Times New Roman"/>
          <w:i/>
          <w:iCs/>
          <w:color w:val="auto"/>
          <w:sz w:val="28"/>
          <w:szCs w:val="28"/>
        </w:rPr>
        <w:t>Лимба молдовеняскэ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53"/>
        <w:gridCol w:w="1736"/>
        <w:gridCol w:w="1729"/>
        <w:gridCol w:w="1705"/>
      </w:tblGrid>
      <w:tr w:rsidR="00A724DF" w:rsidRPr="00793491" w:rsidTr="00C74AF1">
        <w:trPr>
          <w:trHeight w:val="269"/>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Класа</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Диктаре</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Експунере</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z w:val="24"/>
                <w:szCs w:val="24"/>
              </w:rPr>
              <w:t>Компунере</w:t>
            </w:r>
          </w:p>
        </w:tc>
      </w:tr>
      <w:tr w:rsidR="00A724DF" w:rsidRPr="00793491" w:rsidTr="00C74AF1">
        <w:trPr>
          <w:trHeight w:val="226"/>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6</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6</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w:t>
            </w:r>
          </w:p>
        </w:tc>
      </w:tr>
      <w:tr w:rsidR="00A724DF" w:rsidRPr="00793491" w:rsidTr="00C74AF1">
        <w:trPr>
          <w:trHeight w:val="226"/>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6</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w:t>
            </w:r>
          </w:p>
        </w:tc>
      </w:tr>
      <w:tr w:rsidR="00A724DF" w:rsidRPr="00793491" w:rsidTr="00C74AF1">
        <w:trPr>
          <w:trHeight w:val="226"/>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7</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9</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w:t>
            </w:r>
          </w:p>
        </w:tc>
      </w:tr>
      <w:tr w:rsidR="00A724DF" w:rsidRPr="00793491" w:rsidTr="00C74AF1">
        <w:trPr>
          <w:trHeight w:val="230"/>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8</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6</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w:t>
            </w:r>
          </w:p>
        </w:tc>
      </w:tr>
      <w:tr w:rsidR="00A724DF" w:rsidRPr="00793491" w:rsidTr="00C74AF1">
        <w:trPr>
          <w:trHeight w:val="248"/>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9</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w:t>
            </w:r>
          </w:p>
        </w:tc>
      </w:tr>
      <w:tr w:rsidR="00A724DF" w:rsidRPr="00793491" w:rsidTr="00C74AF1">
        <w:trPr>
          <w:trHeight w:val="226"/>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10</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4</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w:t>
            </w:r>
          </w:p>
        </w:tc>
      </w:tr>
      <w:tr w:rsidR="00A724DF" w:rsidRPr="00793491" w:rsidTr="00C74AF1">
        <w:trPr>
          <w:trHeight w:val="226"/>
          <w:jc w:val="center"/>
        </w:trPr>
        <w:tc>
          <w:tcPr>
            <w:tcW w:w="1453"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11</w:t>
            </w:r>
          </w:p>
        </w:tc>
        <w:tc>
          <w:tcPr>
            <w:tcW w:w="1736"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4</w:t>
            </w:r>
          </w:p>
        </w:tc>
        <w:tc>
          <w:tcPr>
            <w:tcW w:w="1729"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w:t>
            </w:r>
          </w:p>
        </w:tc>
        <w:tc>
          <w:tcPr>
            <w:tcW w:w="170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w:t>
            </w:r>
          </w:p>
        </w:tc>
      </w:tr>
    </w:tbl>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C74AF1">
      <w:pPr>
        <w:pStyle w:val="a6"/>
        <w:spacing w:line="360" w:lineRule="auto"/>
        <w:rPr>
          <w:rFonts w:ascii="Times New Roman" w:hAnsi="Times New Roman" w:cs="Times New Roman"/>
          <w:i/>
          <w:iCs/>
          <w:color w:val="auto"/>
          <w:sz w:val="28"/>
          <w:szCs w:val="28"/>
        </w:rPr>
      </w:pPr>
      <w:r w:rsidRPr="00793491">
        <w:rPr>
          <w:rFonts w:ascii="Times New Roman" w:hAnsi="Times New Roman" w:cs="Times New Roman"/>
          <w:i/>
          <w:iCs/>
          <w:color w:val="auto"/>
          <w:sz w:val="28"/>
          <w:szCs w:val="28"/>
        </w:rPr>
        <w:t>Литература</w:t>
      </w:r>
    </w:p>
    <w:tbl>
      <w:tblPr>
        <w:tblW w:w="0" w:type="auto"/>
        <w:jc w:val="center"/>
        <w:tblLayout w:type="fixed"/>
        <w:tblCellMar>
          <w:left w:w="0" w:type="dxa"/>
          <w:right w:w="0" w:type="dxa"/>
        </w:tblCellMar>
        <w:tblLook w:val="04A0" w:firstRow="1" w:lastRow="0" w:firstColumn="1" w:lastColumn="0" w:noHBand="0" w:noVBand="1"/>
      </w:tblPr>
      <w:tblGrid>
        <w:gridCol w:w="3312"/>
        <w:gridCol w:w="3311"/>
      </w:tblGrid>
      <w:tr w:rsidR="00A724DF" w:rsidRPr="00793491" w:rsidTr="00B57399">
        <w:trPr>
          <w:trHeight w:val="60"/>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pacing w:val="-1"/>
                <w:sz w:val="24"/>
                <w:szCs w:val="24"/>
              </w:rPr>
              <w:t>Класа</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b/>
                <w:bCs/>
                <w:color w:val="auto"/>
                <w:spacing w:val="-1"/>
                <w:sz w:val="24"/>
                <w:szCs w:val="24"/>
              </w:rPr>
              <w:t>Компунере</w:t>
            </w:r>
          </w:p>
        </w:tc>
      </w:tr>
      <w:tr w:rsidR="00A724DF" w:rsidRPr="00793491" w:rsidTr="00B57399">
        <w:trPr>
          <w:trHeight w:val="60"/>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5</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4</w:t>
            </w:r>
          </w:p>
        </w:tc>
      </w:tr>
      <w:tr w:rsidR="00A724DF" w:rsidRPr="00793491" w:rsidTr="00B57399">
        <w:trPr>
          <w:trHeight w:val="60"/>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6</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10</w:t>
            </w:r>
          </w:p>
        </w:tc>
      </w:tr>
      <w:tr w:rsidR="00A724DF" w:rsidRPr="00793491" w:rsidTr="00B57399">
        <w:trPr>
          <w:trHeight w:val="60"/>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7</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4</w:t>
            </w:r>
          </w:p>
        </w:tc>
      </w:tr>
      <w:tr w:rsidR="00A724DF" w:rsidRPr="00793491" w:rsidTr="00B57399">
        <w:trPr>
          <w:trHeight w:val="60"/>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8</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5</w:t>
            </w:r>
          </w:p>
        </w:tc>
      </w:tr>
      <w:tr w:rsidR="00A724DF" w:rsidRPr="00793491" w:rsidTr="00B57399">
        <w:trPr>
          <w:trHeight w:val="60"/>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9</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5</w:t>
            </w:r>
          </w:p>
        </w:tc>
      </w:tr>
      <w:tr w:rsidR="00A724DF" w:rsidRPr="00793491" w:rsidTr="00B57399">
        <w:trPr>
          <w:trHeight w:val="60"/>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lastRenderedPageBreak/>
              <w:t>10</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8</w:t>
            </w:r>
          </w:p>
        </w:tc>
      </w:tr>
      <w:tr w:rsidR="00A724DF" w:rsidRPr="00793491" w:rsidTr="00B57399">
        <w:trPr>
          <w:trHeight w:val="242"/>
          <w:jc w:val="center"/>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11</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10</w:t>
            </w:r>
          </w:p>
        </w:tc>
      </w:tr>
    </w:tbl>
    <w:p w:rsidR="001A1ABB" w:rsidRPr="00793491" w:rsidRDefault="001A1ABB" w:rsidP="00B57399">
      <w:pPr>
        <w:pStyle w:val="a6"/>
        <w:spacing w:line="360" w:lineRule="auto"/>
        <w:ind w:firstLine="567"/>
        <w:rPr>
          <w:rFonts w:ascii="Times New Roman" w:hAnsi="Times New Roman" w:cs="Times New Roman"/>
          <w:b w:val="0"/>
          <w:color w:val="auto"/>
          <w:sz w:val="28"/>
          <w:szCs w:val="28"/>
        </w:rPr>
      </w:pPr>
    </w:p>
    <w:p w:rsidR="00B446EB" w:rsidRPr="00793491" w:rsidRDefault="00B446EB" w:rsidP="00C74AF1">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t>Евалуаря диктэрилор</w:t>
      </w:r>
    </w:p>
    <w:tbl>
      <w:tblPr>
        <w:tblW w:w="5046" w:type="pct"/>
        <w:tblCellMar>
          <w:left w:w="0" w:type="dxa"/>
          <w:right w:w="0" w:type="dxa"/>
        </w:tblCellMar>
        <w:tblLook w:val="04A0" w:firstRow="1" w:lastRow="0" w:firstColumn="1" w:lastColumn="0" w:noHBand="0" w:noVBand="1"/>
      </w:tblPr>
      <w:tblGrid>
        <w:gridCol w:w="1502"/>
        <w:gridCol w:w="994"/>
        <w:gridCol w:w="1731"/>
        <w:gridCol w:w="1344"/>
        <w:gridCol w:w="1716"/>
        <w:gridCol w:w="2268"/>
      </w:tblGrid>
      <w:tr w:rsidR="00A724DF" w:rsidRPr="00793491" w:rsidTr="00C74AF1">
        <w:trPr>
          <w:trHeight w:val="817"/>
        </w:trPr>
        <w:tc>
          <w:tcPr>
            <w:tcW w:w="78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де кувинте</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ын диктэрь</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де кувинте</w:t>
            </w:r>
          </w:p>
        </w:tc>
        <w:tc>
          <w:tcPr>
            <w:tcW w:w="520"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Класа</w:t>
            </w:r>
          </w:p>
        </w:tc>
        <w:tc>
          <w:tcPr>
            <w:tcW w:w="90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де кувинте</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ынтр-ун</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текст коерент</w:t>
            </w:r>
          </w:p>
        </w:tc>
        <w:tc>
          <w:tcPr>
            <w:tcW w:w="703"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w:t>
            </w:r>
          </w:p>
          <w:p w:rsidR="00B446EB" w:rsidRPr="00793491" w:rsidRDefault="00554FA7"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О</w:t>
            </w:r>
            <w:r w:rsidR="00B446EB" w:rsidRPr="00793491">
              <w:rPr>
                <w:rFonts w:ascii="Times New Roman" w:hAnsi="Times New Roman" w:cs="Times New Roman"/>
                <w:color w:val="auto"/>
                <w:sz w:val="24"/>
                <w:szCs w:val="24"/>
              </w:rPr>
              <w:t>ртограмей</w:t>
            </w:r>
          </w:p>
        </w:tc>
        <w:tc>
          <w:tcPr>
            <w:tcW w:w="898"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w:t>
            </w:r>
          </w:p>
          <w:p w:rsidR="00B446EB" w:rsidRPr="00793491" w:rsidRDefault="00A02060"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пункто</w:t>
            </w:r>
            <w:r w:rsidR="00B446EB" w:rsidRPr="00793491">
              <w:rPr>
                <w:rFonts w:ascii="Times New Roman" w:hAnsi="Times New Roman" w:cs="Times New Roman"/>
                <w:color w:val="auto"/>
                <w:sz w:val="24"/>
                <w:szCs w:val="24"/>
              </w:rPr>
              <w:t>грамей</w:t>
            </w:r>
          </w:p>
        </w:tc>
        <w:tc>
          <w:tcPr>
            <w:tcW w:w="1187"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Кувинте</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ку дификултэць</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z w:val="24"/>
                <w:szCs w:val="24"/>
              </w:rPr>
              <w:t>де скриере</w:t>
            </w:r>
          </w:p>
        </w:tc>
      </w:tr>
      <w:tr w:rsidR="00A724DF" w:rsidRPr="00793491" w:rsidTr="00C74AF1">
        <w:trPr>
          <w:trHeight w:val="250"/>
        </w:trPr>
        <w:tc>
          <w:tcPr>
            <w:tcW w:w="78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15–20</w:t>
            </w:r>
          </w:p>
        </w:tc>
        <w:tc>
          <w:tcPr>
            <w:tcW w:w="520"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5</w:t>
            </w:r>
          </w:p>
        </w:tc>
        <w:tc>
          <w:tcPr>
            <w:tcW w:w="90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90–100</w:t>
            </w:r>
          </w:p>
        </w:tc>
        <w:tc>
          <w:tcPr>
            <w:tcW w:w="703"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12</w:t>
            </w:r>
          </w:p>
        </w:tc>
        <w:tc>
          <w:tcPr>
            <w:tcW w:w="898"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2–3</w:t>
            </w:r>
          </w:p>
        </w:tc>
        <w:tc>
          <w:tcPr>
            <w:tcW w:w="1187"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ну май мулт де  5</w:t>
            </w:r>
          </w:p>
        </w:tc>
      </w:tr>
      <w:tr w:rsidR="00A724DF" w:rsidRPr="00793491" w:rsidTr="00C74AF1">
        <w:trPr>
          <w:trHeight w:val="211"/>
        </w:trPr>
        <w:tc>
          <w:tcPr>
            <w:tcW w:w="78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20–25</w:t>
            </w:r>
          </w:p>
        </w:tc>
        <w:tc>
          <w:tcPr>
            <w:tcW w:w="520"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6</w:t>
            </w:r>
          </w:p>
        </w:tc>
        <w:tc>
          <w:tcPr>
            <w:tcW w:w="90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100–110</w:t>
            </w:r>
          </w:p>
        </w:tc>
        <w:tc>
          <w:tcPr>
            <w:tcW w:w="703"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16</w:t>
            </w:r>
          </w:p>
        </w:tc>
        <w:tc>
          <w:tcPr>
            <w:tcW w:w="898"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3–4</w:t>
            </w:r>
          </w:p>
        </w:tc>
        <w:tc>
          <w:tcPr>
            <w:tcW w:w="1187"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ну май мулт де  7</w:t>
            </w:r>
          </w:p>
        </w:tc>
      </w:tr>
      <w:tr w:rsidR="00A724DF" w:rsidRPr="00793491" w:rsidTr="00C74AF1">
        <w:trPr>
          <w:trHeight w:val="211"/>
        </w:trPr>
        <w:tc>
          <w:tcPr>
            <w:tcW w:w="78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25–30</w:t>
            </w:r>
          </w:p>
        </w:tc>
        <w:tc>
          <w:tcPr>
            <w:tcW w:w="520"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7</w:t>
            </w:r>
          </w:p>
        </w:tc>
        <w:tc>
          <w:tcPr>
            <w:tcW w:w="90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110–120</w:t>
            </w:r>
          </w:p>
        </w:tc>
        <w:tc>
          <w:tcPr>
            <w:tcW w:w="703"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20</w:t>
            </w:r>
          </w:p>
        </w:tc>
        <w:tc>
          <w:tcPr>
            <w:tcW w:w="898"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4–5</w:t>
            </w:r>
          </w:p>
        </w:tc>
        <w:tc>
          <w:tcPr>
            <w:tcW w:w="1187"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ну май мулт де  7</w:t>
            </w:r>
          </w:p>
        </w:tc>
      </w:tr>
      <w:tr w:rsidR="00A724DF" w:rsidRPr="00793491" w:rsidTr="00C74AF1">
        <w:trPr>
          <w:trHeight w:val="206"/>
        </w:trPr>
        <w:tc>
          <w:tcPr>
            <w:tcW w:w="78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30–35</w:t>
            </w:r>
          </w:p>
        </w:tc>
        <w:tc>
          <w:tcPr>
            <w:tcW w:w="520"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8</w:t>
            </w:r>
          </w:p>
        </w:tc>
        <w:tc>
          <w:tcPr>
            <w:tcW w:w="90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120–150</w:t>
            </w:r>
          </w:p>
        </w:tc>
        <w:tc>
          <w:tcPr>
            <w:tcW w:w="703"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24</w:t>
            </w:r>
          </w:p>
        </w:tc>
        <w:tc>
          <w:tcPr>
            <w:tcW w:w="898"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10</w:t>
            </w:r>
          </w:p>
        </w:tc>
        <w:tc>
          <w:tcPr>
            <w:tcW w:w="1187"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ну май мулт де  10</w:t>
            </w:r>
          </w:p>
        </w:tc>
      </w:tr>
      <w:tr w:rsidR="00A724DF" w:rsidRPr="00793491" w:rsidTr="00C74AF1">
        <w:trPr>
          <w:trHeight w:val="211"/>
        </w:trPr>
        <w:tc>
          <w:tcPr>
            <w:tcW w:w="78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35–40</w:t>
            </w:r>
          </w:p>
        </w:tc>
        <w:tc>
          <w:tcPr>
            <w:tcW w:w="520"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9</w:t>
            </w:r>
          </w:p>
        </w:tc>
        <w:tc>
          <w:tcPr>
            <w:tcW w:w="90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150–170</w:t>
            </w:r>
          </w:p>
        </w:tc>
        <w:tc>
          <w:tcPr>
            <w:tcW w:w="703"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24</w:t>
            </w:r>
          </w:p>
        </w:tc>
        <w:tc>
          <w:tcPr>
            <w:tcW w:w="898"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15</w:t>
            </w:r>
          </w:p>
        </w:tc>
        <w:tc>
          <w:tcPr>
            <w:tcW w:w="1187"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ну май мулт де  10</w:t>
            </w:r>
          </w:p>
        </w:tc>
      </w:tr>
      <w:tr w:rsidR="00A724DF" w:rsidRPr="00793491" w:rsidTr="00C74AF1">
        <w:trPr>
          <w:trHeight w:val="221"/>
        </w:trPr>
        <w:tc>
          <w:tcPr>
            <w:tcW w:w="78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35–40</w:t>
            </w:r>
          </w:p>
        </w:tc>
        <w:tc>
          <w:tcPr>
            <w:tcW w:w="520"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10–11</w:t>
            </w:r>
          </w:p>
        </w:tc>
        <w:tc>
          <w:tcPr>
            <w:tcW w:w="906"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170–200</w:t>
            </w:r>
          </w:p>
        </w:tc>
        <w:tc>
          <w:tcPr>
            <w:tcW w:w="703"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24</w:t>
            </w:r>
          </w:p>
        </w:tc>
        <w:tc>
          <w:tcPr>
            <w:tcW w:w="898"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15</w:t>
            </w:r>
          </w:p>
        </w:tc>
        <w:tc>
          <w:tcPr>
            <w:tcW w:w="1187" w:type="pct"/>
            <w:tcBorders>
              <w:top w:val="single" w:sz="4" w:space="0" w:color="000001"/>
              <w:left w:val="single" w:sz="4" w:space="0" w:color="000001"/>
              <w:bottom w:val="single" w:sz="4" w:space="0" w:color="000001"/>
              <w:right w:val="single" w:sz="4" w:space="0" w:color="000001"/>
            </w:tcBorders>
            <w:shd w:val="solid" w:color="FFFFFF" w:fill="auto"/>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ну май мулт де  10</w:t>
            </w:r>
          </w:p>
        </w:tc>
      </w:tr>
    </w:tbl>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b/>
          <w:bCs/>
          <w:color w:val="auto"/>
          <w:sz w:val="28"/>
          <w:szCs w:val="28"/>
        </w:rPr>
        <w:t>Нотэ:</w:t>
      </w:r>
      <w:r w:rsidRPr="00793491">
        <w:rPr>
          <w:rFonts w:ascii="Times New Roman" w:hAnsi="Times New Roman" w:cs="Times New Roman"/>
          <w:color w:val="auto"/>
          <w:sz w:val="28"/>
          <w:szCs w:val="28"/>
        </w:rPr>
        <w:t xml:space="preserve"> лукрэриле инструктиве (диверсе екзерчиций ши диктэрь) сынт евалуате май стрикт декыт челе де контрол. Ла евалуаря лукрэрилор инстру</w:t>
      </w:r>
      <w:r w:rsidR="00A02060" w:rsidRPr="00793491">
        <w:rPr>
          <w:rFonts w:ascii="Times New Roman" w:hAnsi="Times New Roman" w:cs="Times New Roman"/>
          <w:color w:val="auto"/>
          <w:sz w:val="28"/>
          <w:szCs w:val="28"/>
        </w:rPr>
        <w:t>ктиве сынт луате ын консидераре</w:t>
      </w:r>
      <w:r w:rsidRPr="00793491">
        <w:rPr>
          <w:rFonts w:ascii="Times New Roman" w:hAnsi="Times New Roman" w:cs="Times New Roman"/>
          <w:color w:val="auto"/>
          <w:sz w:val="28"/>
          <w:szCs w:val="28"/>
        </w:rPr>
        <w:t>: 1) градул де аутономие а елевилор ла ындеплиниря лор; 2) етапа студиерий; 3) волумул де мункэ; 4) кларитатя, акуратеця, коректитудиня калиграфикэ а скриерий.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5"/>
        <w:gridCol w:w="4110"/>
        <w:gridCol w:w="4264"/>
      </w:tblGrid>
      <w:tr w:rsidR="00A724DF" w:rsidRPr="00793491" w:rsidTr="00C74AF1">
        <w:trPr>
          <w:trHeight w:val="775"/>
        </w:trPr>
        <w:tc>
          <w:tcPr>
            <w:tcW w:w="105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pacing w:val="-1"/>
                <w:sz w:val="24"/>
                <w:szCs w:val="24"/>
              </w:rPr>
              <w:t>Класа</w:t>
            </w:r>
          </w:p>
        </w:tc>
        <w:tc>
          <w:tcPr>
            <w:tcW w:w="4110"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pacing w:val="-1"/>
                <w:sz w:val="24"/>
                <w:szCs w:val="24"/>
              </w:rPr>
            </w:pPr>
            <w:r w:rsidRPr="00793491">
              <w:rPr>
                <w:rFonts w:ascii="Times New Roman" w:hAnsi="Times New Roman" w:cs="Times New Roman"/>
                <w:color w:val="auto"/>
                <w:spacing w:val="-1"/>
                <w:sz w:val="24"/>
                <w:szCs w:val="24"/>
              </w:rPr>
              <w:t>Волумул апроксиматив</w:t>
            </w:r>
          </w:p>
          <w:p w:rsidR="00B446EB" w:rsidRPr="00793491" w:rsidRDefault="00B446EB" w:rsidP="00C74AF1">
            <w:pPr>
              <w:pStyle w:val="a9"/>
              <w:spacing w:line="240" w:lineRule="auto"/>
              <w:jc w:val="center"/>
              <w:rPr>
                <w:rFonts w:ascii="Times New Roman" w:hAnsi="Times New Roman" w:cs="Times New Roman"/>
                <w:color w:val="auto"/>
                <w:spacing w:val="-1"/>
                <w:sz w:val="24"/>
                <w:szCs w:val="24"/>
              </w:rPr>
            </w:pPr>
            <w:r w:rsidRPr="00793491">
              <w:rPr>
                <w:rFonts w:ascii="Times New Roman" w:hAnsi="Times New Roman" w:cs="Times New Roman"/>
                <w:color w:val="auto"/>
                <w:spacing w:val="-1"/>
                <w:sz w:val="24"/>
                <w:szCs w:val="24"/>
              </w:rPr>
              <w:t>ал кувинтелор ла експунеря материалулуй</w:t>
            </w:r>
          </w:p>
        </w:tc>
        <w:tc>
          <w:tcPr>
            <w:tcW w:w="4264"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pacing w:val="-1"/>
                <w:sz w:val="24"/>
                <w:szCs w:val="24"/>
              </w:rPr>
            </w:pPr>
            <w:r w:rsidRPr="00793491">
              <w:rPr>
                <w:rFonts w:ascii="Times New Roman" w:hAnsi="Times New Roman" w:cs="Times New Roman"/>
                <w:color w:val="auto"/>
                <w:spacing w:val="-1"/>
                <w:sz w:val="24"/>
                <w:szCs w:val="24"/>
              </w:rPr>
              <w:t>Волумул апроксиматив</w:t>
            </w:r>
          </w:p>
          <w:p w:rsidR="00B446EB" w:rsidRPr="00793491" w:rsidRDefault="00B446EB" w:rsidP="00C74AF1">
            <w:pPr>
              <w:pStyle w:val="a9"/>
              <w:spacing w:line="240" w:lineRule="auto"/>
              <w:jc w:val="center"/>
              <w:rPr>
                <w:rFonts w:ascii="Times New Roman" w:hAnsi="Times New Roman" w:cs="Times New Roman"/>
                <w:color w:val="auto"/>
                <w:sz w:val="24"/>
                <w:szCs w:val="24"/>
              </w:rPr>
            </w:pPr>
            <w:r w:rsidRPr="00793491">
              <w:rPr>
                <w:rFonts w:ascii="Times New Roman" w:hAnsi="Times New Roman" w:cs="Times New Roman"/>
                <w:color w:val="auto"/>
                <w:spacing w:val="-1"/>
                <w:sz w:val="24"/>
                <w:szCs w:val="24"/>
              </w:rPr>
              <w:t>ал компунерий (№ де па</w:t>
            </w:r>
            <w:r w:rsidR="00A724DF" w:rsidRPr="00793491">
              <w:rPr>
                <w:rFonts w:ascii="Cambria Math" w:hAnsi="Cambria Math" w:cs="Cambria Math"/>
                <w:color w:val="auto"/>
                <w:sz w:val="24"/>
                <w:szCs w:val="24"/>
                <w:shd w:val="clear" w:color="auto" w:fill="FFFFFF"/>
              </w:rPr>
              <w:t>ӂ</w:t>
            </w:r>
            <w:r w:rsidRPr="00793491">
              <w:rPr>
                <w:rFonts w:ascii="Times New Roman" w:hAnsi="Times New Roman" w:cs="Times New Roman"/>
                <w:color w:val="auto"/>
                <w:spacing w:val="-1"/>
                <w:sz w:val="24"/>
                <w:szCs w:val="24"/>
              </w:rPr>
              <w:t>инь)</w:t>
            </w:r>
          </w:p>
        </w:tc>
      </w:tr>
      <w:tr w:rsidR="00A724DF" w:rsidRPr="00793491" w:rsidTr="00C74AF1">
        <w:trPr>
          <w:trHeight w:val="211"/>
        </w:trPr>
        <w:tc>
          <w:tcPr>
            <w:tcW w:w="105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5</w:t>
            </w:r>
          </w:p>
        </w:tc>
        <w:tc>
          <w:tcPr>
            <w:tcW w:w="4110"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100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150</w:t>
            </w:r>
          </w:p>
        </w:tc>
        <w:tc>
          <w:tcPr>
            <w:tcW w:w="4264"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0,5</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1,0</w:t>
            </w:r>
          </w:p>
        </w:tc>
      </w:tr>
      <w:tr w:rsidR="00A724DF" w:rsidRPr="00793491" w:rsidTr="00C74AF1">
        <w:trPr>
          <w:trHeight w:val="206"/>
        </w:trPr>
        <w:tc>
          <w:tcPr>
            <w:tcW w:w="105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6</w:t>
            </w:r>
          </w:p>
        </w:tc>
        <w:tc>
          <w:tcPr>
            <w:tcW w:w="4110"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150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200</w:t>
            </w:r>
          </w:p>
        </w:tc>
        <w:tc>
          <w:tcPr>
            <w:tcW w:w="4264"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1,5</w:t>
            </w:r>
          </w:p>
        </w:tc>
      </w:tr>
      <w:tr w:rsidR="00A724DF" w:rsidRPr="00793491" w:rsidTr="00C74AF1">
        <w:trPr>
          <w:trHeight w:val="211"/>
        </w:trPr>
        <w:tc>
          <w:tcPr>
            <w:tcW w:w="105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7</w:t>
            </w:r>
          </w:p>
        </w:tc>
        <w:tc>
          <w:tcPr>
            <w:tcW w:w="4110"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200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250</w:t>
            </w:r>
          </w:p>
        </w:tc>
        <w:tc>
          <w:tcPr>
            <w:tcW w:w="4264"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1,5</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2,0</w:t>
            </w:r>
          </w:p>
        </w:tc>
      </w:tr>
      <w:tr w:rsidR="00A724DF" w:rsidRPr="00793491" w:rsidTr="00C74AF1">
        <w:trPr>
          <w:trHeight w:val="211"/>
        </w:trPr>
        <w:tc>
          <w:tcPr>
            <w:tcW w:w="105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8</w:t>
            </w:r>
          </w:p>
        </w:tc>
        <w:tc>
          <w:tcPr>
            <w:tcW w:w="4110"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250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300</w:t>
            </w:r>
          </w:p>
        </w:tc>
        <w:tc>
          <w:tcPr>
            <w:tcW w:w="4264"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2,0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3,0</w:t>
            </w:r>
          </w:p>
        </w:tc>
      </w:tr>
      <w:tr w:rsidR="00A724DF" w:rsidRPr="00793491" w:rsidTr="00C74AF1">
        <w:trPr>
          <w:trHeight w:val="206"/>
        </w:trPr>
        <w:tc>
          <w:tcPr>
            <w:tcW w:w="105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9</w:t>
            </w:r>
          </w:p>
        </w:tc>
        <w:tc>
          <w:tcPr>
            <w:tcW w:w="4110"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300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350</w:t>
            </w:r>
          </w:p>
        </w:tc>
        <w:tc>
          <w:tcPr>
            <w:tcW w:w="4264"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3,0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4,0</w:t>
            </w:r>
          </w:p>
        </w:tc>
      </w:tr>
      <w:tr w:rsidR="00A724DF" w:rsidRPr="00793491" w:rsidTr="00C74AF1">
        <w:trPr>
          <w:trHeight w:val="221"/>
        </w:trPr>
        <w:tc>
          <w:tcPr>
            <w:tcW w:w="1055"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z w:val="26"/>
                <w:szCs w:val="26"/>
              </w:rPr>
              <w:t>10–11</w:t>
            </w:r>
          </w:p>
        </w:tc>
        <w:tc>
          <w:tcPr>
            <w:tcW w:w="4110"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350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450</w:t>
            </w:r>
          </w:p>
        </w:tc>
        <w:tc>
          <w:tcPr>
            <w:tcW w:w="4264" w:type="dxa"/>
            <w:tcMar>
              <w:top w:w="57" w:type="dxa"/>
              <w:left w:w="57" w:type="dxa"/>
              <w:bottom w:w="57" w:type="dxa"/>
              <w:right w:w="57" w:type="dxa"/>
            </w:tcMar>
            <w:vAlign w:val="center"/>
            <w:hideMark/>
          </w:tcPr>
          <w:p w:rsidR="00B446EB" w:rsidRPr="00793491" w:rsidRDefault="00B446EB" w:rsidP="00C74AF1">
            <w:pPr>
              <w:pStyle w:val="a9"/>
              <w:spacing w:line="240" w:lineRule="auto"/>
              <w:jc w:val="center"/>
              <w:rPr>
                <w:rFonts w:ascii="Times New Roman" w:hAnsi="Times New Roman" w:cs="Times New Roman"/>
                <w:color w:val="auto"/>
                <w:sz w:val="26"/>
                <w:szCs w:val="26"/>
              </w:rPr>
            </w:pPr>
            <w:r w:rsidRPr="00793491">
              <w:rPr>
                <w:rFonts w:ascii="Times New Roman" w:hAnsi="Times New Roman" w:cs="Times New Roman"/>
                <w:color w:val="auto"/>
                <w:spacing w:val="-1"/>
                <w:sz w:val="26"/>
                <w:szCs w:val="26"/>
              </w:rPr>
              <w:t>5,0</w:t>
            </w:r>
            <w:r w:rsidRPr="00793491">
              <w:rPr>
                <w:rFonts w:ascii="Times New Roman" w:hAnsi="Times New Roman" w:cs="Times New Roman"/>
                <w:color w:val="auto"/>
                <w:sz w:val="26"/>
                <w:szCs w:val="26"/>
              </w:rPr>
              <w:t>–</w:t>
            </w:r>
            <w:r w:rsidRPr="00793491">
              <w:rPr>
                <w:rFonts w:ascii="Times New Roman" w:hAnsi="Times New Roman" w:cs="Times New Roman"/>
                <w:color w:val="auto"/>
                <w:spacing w:val="-1"/>
                <w:sz w:val="26"/>
                <w:szCs w:val="26"/>
              </w:rPr>
              <w:t>6,0*</w:t>
            </w:r>
          </w:p>
        </w:tc>
      </w:tr>
    </w:tbl>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C74AF1" w:rsidRPr="00793491">
        <w:rPr>
          <w:rFonts w:ascii="Times New Roman" w:hAnsi="Times New Roman" w:cs="Times New Roman"/>
          <w:color w:val="auto"/>
          <w:sz w:val="28"/>
          <w:szCs w:val="28"/>
        </w:rPr>
        <w:t xml:space="preserve"> </w:t>
      </w:r>
      <w:r w:rsidRPr="00793491">
        <w:rPr>
          <w:rFonts w:ascii="Times New Roman" w:hAnsi="Times New Roman" w:cs="Times New Roman"/>
          <w:color w:val="auto"/>
          <w:sz w:val="28"/>
          <w:szCs w:val="28"/>
        </w:rPr>
        <w:t>Компунеря финалэ ын кл. а 11-я – 350 кувинте.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B57399">
      <w:pPr>
        <w:pStyle w:val="a8"/>
        <w:spacing w:line="360" w:lineRule="auto"/>
        <w:ind w:firstLine="567"/>
        <w:rPr>
          <w:rFonts w:ascii="Times New Roman" w:hAnsi="Times New Roman" w:cs="Times New Roman"/>
          <w:color w:val="auto"/>
          <w:sz w:val="28"/>
          <w:szCs w:val="28"/>
          <w:lang w:val="ro-RO"/>
        </w:rPr>
      </w:pPr>
      <w:r w:rsidRPr="00793491">
        <w:rPr>
          <w:rFonts w:ascii="Times New Roman" w:hAnsi="Times New Roman" w:cs="Times New Roman"/>
          <w:color w:val="auto"/>
          <w:sz w:val="28"/>
          <w:szCs w:val="28"/>
        </w:rPr>
        <w:t xml:space="preserve">Билетеле пентру евалуаря интермедиарэ (класеле </w:t>
      </w:r>
      <w:r w:rsidR="00CF23C7" w:rsidRPr="00793491">
        <w:rPr>
          <w:rFonts w:ascii="Times New Roman" w:hAnsi="Times New Roman" w:cs="Times New Roman"/>
          <w:color w:val="auto"/>
          <w:sz w:val="28"/>
          <w:szCs w:val="28"/>
        </w:rPr>
        <w:t>5</w:t>
      </w:r>
      <w:r w:rsidRPr="00793491">
        <w:rPr>
          <w:rFonts w:ascii="Times New Roman" w:hAnsi="Times New Roman" w:cs="Times New Roman"/>
          <w:color w:val="auto"/>
          <w:sz w:val="28"/>
          <w:szCs w:val="28"/>
        </w:rPr>
        <w:t>–</w:t>
      </w:r>
      <w:r w:rsidR="00CF23C7" w:rsidRPr="00793491">
        <w:rPr>
          <w:rFonts w:ascii="Times New Roman" w:hAnsi="Times New Roman" w:cs="Times New Roman"/>
          <w:color w:val="auto"/>
          <w:sz w:val="28"/>
          <w:szCs w:val="28"/>
        </w:rPr>
        <w:t>8</w:t>
      </w:r>
      <w:r w:rsidR="00032FD9" w:rsidRPr="00793491">
        <w:rPr>
          <w:rFonts w:ascii="Times New Roman" w:hAnsi="Times New Roman" w:cs="Times New Roman"/>
          <w:color w:val="auto"/>
          <w:sz w:val="28"/>
          <w:szCs w:val="28"/>
        </w:rPr>
        <w:t xml:space="preserve">, </w:t>
      </w:r>
      <w:r w:rsidR="00CF23C7" w:rsidRPr="00793491">
        <w:rPr>
          <w:rFonts w:ascii="Times New Roman" w:hAnsi="Times New Roman" w:cs="Times New Roman"/>
          <w:color w:val="auto"/>
          <w:sz w:val="28"/>
          <w:szCs w:val="28"/>
        </w:rPr>
        <w:t>10</w:t>
      </w:r>
      <w:r w:rsidR="00032FD9" w:rsidRPr="00793491">
        <w:rPr>
          <w:rFonts w:ascii="Times New Roman" w:hAnsi="Times New Roman" w:cs="Times New Roman"/>
          <w:color w:val="auto"/>
          <w:sz w:val="28"/>
          <w:szCs w:val="28"/>
        </w:rPr>
        <w:t>) ау фост едитате ын куле</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еря «Билете де екзаминаре пентру е</w:t>
      </w:r>
      <w:r w:rsidR="00032FD9" w:rsidRPr="00793491">
        <w:rPr>
          <w:rFonts w:ascii="Times New Roman" w:hAnsi="Times New Roman" w:cs="Times New Roman"/>
          <w:color w:val="auto"/>
          <w:sz w:val="28"/>
          <w:szCs w:val="28"/>
        </w:rPr>
        <w:t xml:space="preserve">валуаря интермедиарэ </w:t>
      </w:r>
      <w:r w:rsidR="00032FD9" w:rsidRPr="00793491">
        <w:rPr>
          <w:rFonts w:ascii="Times New Roman" w:hAnsi="Times New Roman" w:cs="Times New Roman"/>
          <w:color w:val="auto"/>
          <w:sz w:val="28"/>
          <w:szCs w:val="28"/>
        </w:rPr>
        <w:lastRenderedPageBreak/>
        <w:t xml:space="preserve">(класеле </w:t>
      </w:r>
      <w:r w:rsidR="00CF23C7" w:rsidRPr="00793491">
        <w:rPr>
          <w:rFonts w:ascii="Times New Roman" w:hAnsi="Times New Roman" w:cs="Times New Roman"/>
          <w:color w:val="auto"/>
          <w:sz w:val="28"/>
          <w:szCs w:val="28"/>
        </w:rPr>
        <w:t>5</w:t>
      </w:r>
      <w:r w:rsidRPr="00793491">
        <w:rPr>
          <w:rFonts w:ascii="Times New Roman" w:hAnsi="Times New Roman" w:cs="Times New Roman"/>
          <w:color w:val="auto"/>
          <w:sz w:val="28"/>
          <w:szCs w:val="28"/>
        </w:rPr>
        <w:t>–</w:t>
      </w:r>
      <w:r w:rsidR="00CF23C7" w:rsidRPr="00793491">
        <w:rPr>
          <w:rFonts w:ascii="Times New Roman" w:hAnsi="Times New Roman" w:cs="Times New Roman"/>
          <w:color w:val="auto"/>
          <w:sz w:val="28"/>
          <w:szCs w:val="28"/>
        </w:rPr>
        <w:t>8</w:t>
      </w:r>
      <w:r w:rsidRPr="00793491">
        <w:rPr>
          <w:rFonts w:ascii="Times New Roman" w:hAnsi="Times New Roman" w:cs="Times New Roman"/>
          <w:color w:val="auto"/>
          <w:sz w:val="28"/>
          <w:szCs w:val="28"/>
        </w:rPr>
        <w:t xml:space="preserve">, </w:t>
      </w:r>
      <w:r w:rsidR="00CF23C7" w:rsidRPr="00793491">
        <w:rPr>
          <w:rFonts w:ascii="Times New Roman" w:hAnsi="Times New Roman" w:cs="Times New Roman"/>
          <w:color w:val="auto"/>
          <w:sz w:val="28"/>
          <w:szCs w:val="28"/>
        </w:rPr>
        <w:t>10</w:t>
      </w:r>
      <w:r w:rsidRPr="00793491">
        <w:rPr>
          <w:rFonts w:ascii="Times New Roman" w:hAnsi="Times New Roman" w:cs="Times New Roman"/>
          <w:color w:val="auto"/>
          <w:sz w:val="28"/>
          <w:szCs w:val="28"/>
        </w:rPr>
        <w:t>) але институциилор де ынвэцэмынт», анул 2010</w:t>
      </w:r>
      <w:r w:rsidR="001A1ABB" w:rsidRPr="00793491">
        <w:rPr>
          <w:rFonts w:ascii="Times New Roman" w:hAnsi="Times New Roman" w:cs="Times New Roman"/>
          <w:color w:val="auto"/>
          <w:sz w:val="28"/>
          <w:szCs w:val="28"/>
        </w:rPr>
        <w:t xml:space="preserve">, пентру класа 9 </w:t>
      </w:r>
      <w:r w:rsidR="00032FD9" w:rsidRPr="00793491">
        <w:rPr>
          <w:rFonts w:ascii="Times New Roman" w:hAnsi="Times New Roman" w:cs="Times New Roman"/>
          <w:color w:val="auto"/>
          <w:sz w:val="28"/>
          <w:szCs w:val="28"/>
        </w:rPr>
        <w:t>–</w:t>
      </w:r>
      <w:r w:rsidR="001A1ABB" w:rsidRPr="00793491">
        <w:rPr>
          <w:rFonts w:ascii="Times New Roman" w:hAnsi="Times New Roman" w:cs="Times New Roman"/>
          <w:color w:val="auto"/>
          <w:sz w:val="28"/>
          <w:szCs w:val="28"/>
        </w:rPr>
        <w:t xml:space="preserve"> ын анул 2017</w:t>
      </w:r>
      <w:r w:rsidRPr="00793491">
        <w:rPr>
          <w:rFonts w:ascii="Times New Roman" w:hAnsi="Times New Roman" w:cs="Times New Roman"/>
          <w:color w:val="auto"/>
          <w:sz w:val="28"/>
          <w:szCs w:val="28"/>
        </w:rPr>
        <w:t>.</w:t>
      </w:r>
    </w:p>
    <w:p w:rsidR="005D1E03" w:rsidRPr="00793491" w:rsidRDefault="00F12FB9" w:rsidP="00B57399">
      <w:pPr>
        <w:tabs>
          <w:tab w:val="left" w:pos="822"/>
        </w:tabs>
        <w:spacing w:after="0" w:line="360" w:lineRule="auto"/>
        <w:ind w:firstLine="567"/>
        <w:jc w:val="both"/>
        <w:rPr>
          <w:rFonts w:ascii="Times New Roman" w:hAnsi="Times New Roman" w:cs="Times New Roman"/>
          <w:sz w:val="28"/>
          <w:szCs w:val="28"/>
        </w:rPr>
      </w:pPr>
      <w:r w:rsidRPr="00793491">
        <w:rPr>
          <w:rFonts w:ascii="Times New Roman" w:eastAsia="Calibri" w:hAnsi="Times New Roman" w:cs="Times New Roman"/>
          <w:sz w:val="28"/>
          <w:szCs w:val="28"/>
          <w:lang w:val="ro-RO"/>
        </w:rPr>
        <w:t xml:space="preserve">Ын кореспундере ку </w:t>
      </w:r>
      <w:r w:rsidR="00F46416" w:rsidRPr="00793491">
        <w:rPr>
          <w:rFonts w:ascii="Times New Roman" w:hAnsi="Times New Roman" w:cs="Times New Roman"/>
          <w:sz w:val="28"/>
          <w:szCs w:val="28"/>
          <w:lang w:val="ro-RO"/>
        </w:rPr>
        <w:t>С</w:t>
      </w:r>
      <w:r w:rsidR="008949CD" w:rsidRPr="00793491">
        <w:rPr>
          <w:rFonts w:ascii="Times New Roman" w:hAnsi="Times New Roman" w:cs="Times New Roman"/>
          <w:sz w:val="28"/>
          <w:szCs w:val="28"/>
          <w:lang w:val="ro-RO"/>
        </w:rPr>
        <w:t>тандардул</w:t>
      </w:r>
      <w:r w:rsidRPr="00793491">
        <w:rPr>
          <w:rFonts w:ascii="Times New Roman" w:hAnsi="Times New Roman" w:cs="Times New Roman"/>
          <w:sz w:val="28"/>
          <w:szCs w:val="28"/>
          <w:lang w:val="ro-RO"/>
        </w:rPr>
        <w:t xml:space="preserve"> едукационал де Стат ал ынвэцэм</w:t>
      </w:r>
      <w:r w:rsidR="008949CD" w:rsidRPr="00793491">
        <w:rPr>
          <w:rFonts w:ascii="Times New Roman" w:hAnsi="Times New Roman" w:cs="Times New Roman"/>
          <w:sz w:val="28"/>
          <w:szCs w:val="28"/>
          <w:lang w:val="ro-RO"/>
        </w:rPr>
        <w:t xml:space="preserve">ынтулуй медиу </w:t>
      </w:r>
      <w:r w:rsidR="00A724DF" w:rsidRPr="00793491">
        <w:rPr>
          <w:rFonts w:ascii="Cambria Math" w:hAnsi="Cambria Math" w:cs="Cambria Math"/>
          <w:sz w:val="28"/>
          <w:szCs w:val="28"/>
          <w:shd w:val="clear" w:color="auto" w:fill="FFFFFF"/>
          <w:lang w:val="ro-RO"/>
        </w:rPr>
        <w:t>ӂ</w:t>
      </w:r>
      <w:r w:rsidR="008949CD" w:rsidRPr="00793491">
        <w:rPr>
          <w:rFonts w:ascii="Times New Roman" w:hAnsi="Times New Roman" w:cs="Times New Roman"/>
          <w:sz w:val="28"/>
          <w:szCs w:val="28"/>
          <w:lang w:val="ro-RO"/>
        </w:rPr>
        <w:t>енерал (комплет)</w:t>
      </w:r>
      <w:r w:rsidRPr="00793491">
        <w:rPr>
          <w:rFonts w:ascii="Times New Roman" w:hAnsi="Times New Roman" w:cs="Times New Roman"/>
          <w:sz w:val="28"/>
          <w:szCs w:val="28"/>
          <w:lang w:val="ro-RO"/>
        </w:rPr>
        <w:t xml:space="preserve"> ши </w:t>
      </w:r>
      <w:r w:rsidR="00F46416" w:rsidRPr="00793491">
        <w:rPr>
          <w:rFonts w:ascii="Times New Roman" w:hAnsi="Times New Roman" w:cs="Times New Roman"/>
          <w:sz w:val="28"/>
          <w:szCs w:val="28"/>
          <w:lang w:val="ro-RO"/>
        </w:rPr>
        <w:t>Планул</w:t>
      </w:r>
      <w:r w:rsidRPr="00793491">
        <w:rPr>
          <w:rFonts w:ascii="Times New Roman" w:hAnsi="Times New Roman" w:cs="Times New Roman"/>
          <w:sz w:val="28"/>
          <w:szCs w:val="28"/>
          <w:lang w:val="ro-RO"/>
        </w:rPr>
        <w:t xml:space="preserve"> де Базэ инструктив-едукатив</w:t>
      </w:r>
      <w:r w:rsidR="00F46416" w:rsidRPr="00793491">
        <w:rPr>
          <w:rFonts w:ascii="Times New Roman" w:hAnsi="Times New Roman" w:cs="Times New Roman"/>
          <w:sz w:val="28"/>
          <w:szCs w:val="28"/>
          <w:lang w:val="ro-RO"/>
        </w:rPr>
        <w:t xml:space="preserve"> ал </w:t>
      </w:r>
      <w:r w:rsidR="005D1E03" w:rsidRPr="00793491">
        <w:rPr>
          <w:rFonts w:ascii="Times New Roman" w:hAnsi="Times New Roman" w:cs="Times New Roman"/>
          <w:sz w:val="28"/>
          <w:szCs w:val="28"/>
          <w:lang w:val="ro-RO"/>
        </w:rPr>
        <w:t>организациилор де ынвэцэмынт</w:t>
      </w:r>
      <w:r w:rsidRPr="00793491">
        <w:rPr>
          <w:rFonts w:ascii="Times New Roman" w:hAnsi="Times New Roman" w:cs="Times New Roman"/>
          <w:sz w:val="28"/>
          <w:szCs w:val="28"/>
          <w:lang w:val="ro-RO"/>
        </w:rPr>
        <w:t>,</w:t>
      </w:r>
      <w:r w:rsidR="005D1E03" w:rsidRPr="00793491">
        <w:rPr>
          <w:rFonts w:ascii="Times New Roman" w:hAnsi="Times New Roman" w:cs="Times New Roman"/>
          <w:sz w:val="28"/>
          <w:szCs w:val="28"/>
          <w:lang w:val="ro-RO"/>
        </w:rPr>
        <w:t xml:space="preserve"> каре </w:t>
      </w:r>
      <w:r w:rsidR="00EC50B4" w:rsidRPr="00793491">
        <w:rPr>
          <w:rFonts w:ascii="Times New Roman" w:hAnsi="Times New Roman" w:cs="Times New Roman"/>
          <w:sz w:val="28"/>
          <w:szCs w:val="28"/>
          <w:lang w:val="ro-RO"/>
        </w:rPr>
        <w:t>имплементязэ</w:t>
      </w:r>
      <w:r w:rsidR="00F46416" w:rsidRPr="00793491">
        <w:rPr>
          <w:rFonts w:ascii="Times New Roman" w:hAnsi="Times New Roman" w:cs="Times New Roman"/>
          <w:sz w:val="28"/>
          <w:szCs w:val="28"/>
          <w:lang w:val="ro-RO"/>
        </w:rPr>
        <w:t xml:space="preserve"> програма де базэ а</w:t>
      </w:r>
      <w:r w:rsidR="005D1E03" w:rsidRPr="00793491">
        <w:rPr>
          <w:rFonts w:ascii="Times New Roman" w:hAnsi="Times New Roman" w:cs="Times New Roman"/>
          <w:sz w:val="28"/>
          <w:szCs w:val="28"/>
          <w:lang w:val="ro-RO"/>
        </w:rPr>
        <w:t xml:space="preserve"> ынвэцэмынту</w:t>
      </w:r>
      <w:r w:rsidR="00F46416" w:rsidRPr="00793491">
        <w:rPr>
          <w:rFonts w:ascii="Times New Roman" w:hAnsi="Times New Roman" w:cs="Times New Roman"/>
          <w:sz w:val="28"/>
          <w:szCs w:val="28"/>
          <w:lang w:val="ro-RO"/>
        </w:rPr>
        <w:t xml:space="preserve">луй медиу </w:t>
      </w:r>
      <w:r w:rsidR="00A724DF" w:rsidRPr="00793491">
        <w:rPr>
          <w:rFonts w:ascii="Cambria Math" w:hAnsi="Cambria Math" w:cs="Cambria Math"/>
          <w:sz w:val="28"/>
          <w:szCs w:val="28"/>
          <w:shd w:val="clear" w:color="auto" w:fill="FFFFFF"/>
          <w:lang w:val="ro-RO"/>
        </w:rPr>
        <w:t>ӂ</w:t>
      </w:r>
      <w:r w:rsidR="00EC50B4" w:rsidRPr="00793491">
        <w:rPr>
          <w:rFonts w:ascii="Times New Roman" w:hAnsi="Times New Roman" w:cs="Times New Roman"/>
          <w:sz w:val="28"/>
          <w:szCs w:val="28"/>
          <w:lang w:val="ro-RO"/>
        </w:rPr>
        <w:t xml:space="preserve">енерал (комплет) ын тимпул имплементэрий </w:t>
      </w:r>
      <w:r w:rsidR="005D1E03" w:rsidRPr="00793491">
        <w:rPr>
          <w:rFonts w:ascii="Times New Roman" w:hAnsi="Times New Roman" w:cs="Times New Roman"/>
          <w:sz w:val="28"/>
          <w:szCs w:val="28"/>
          <w:lang w:val="ro-RO"/>
        </w:rPr>
        <w:t xml:space="preserve">ынвэцэмынтулуй де профил се организязэ </w:t>
      </w:r>
      <w:r w:rsidR="00F46416" w:rsidRPr="00793491">
        <w:rPr>
          <w:rFonts w:ascii="Times New Roman" w:hAnsi="Times New Roman" w:cs="Times New Roman"/>
          <w:sz w:val="28"/>
          <w:szCs w:val="28"/>
          <w:lang w:val="ro-RO"/>
        </w:rPr>
        <w:t>ефектуаря</w:t>
      </w:r>
      <w:r w:rsidR="005D1E03" w:rsidRPr="00793491">
        <w:rPr>
          <w:rFonts w:ascii="Times New Roman" w:hAnsi="Times New Roman" w:cs="Times New Roman"/>
          <w:sz w:val="28"/>
          <w:szCs w:val="28"/>
          <w:lang w:val="ro-RO"/>
        </w:rPr>
        <w:t xml:space="preserve"> проектулуй индивидуал</w:t>
      </w:r>
      <w:r w:rsidR="008949CD" w:rsidRPr="00793491">
        <w:rPr>
          <w:rFonts w:ascii="Times New Roman" w:hAnsi="Times New Roman" w:cs="Times New Roman"/>
          <w:sz w:val="28"/>
          <w:szCs w:val="28"/>
          <w:lang w:val="ro-RO"/>
        </w:rPr>
        <w:t xml:space="preserve"> пентру елевий </w:t>
      </w:r>
      <w:r w:rsidR="005D1E03" w:rsidRPr="00793491">
        <w:rPr>
          <w:rFonts w:ascii="Times New Roman" w:hAnsi="Times New Roman" w:cs="Times New Roman"/>
          <w:sz w:val="28"/>
          <w:szCs w:val="28"/>
          <w:lang w:val="ro-RO"/>
        </w:rPr>
        <w:t xml:space="preserve"> </w:t>
      </w:r>
      <w:r w:rsidR="00F46416" w:rsidRPr="00793491">
        <w:rPr>
          <w:rFonts w:ascii="Times New Roman" w:eastAsia="Calibri" w:hAnsi="Times New Roman" w:cs="Times New Roman"/>
          <w:sz w:val="28"/>
          <w:szCs w:val="28"/>
          <w:lang w:val="ro-RO"/>
        </w:rPr>
        <w:t>дин класеле 10</w:t>
      </w:r>
      <w:r w:rsidR="00F46416" w:rsidRPr="00793491">
        <w:rPr>
          <w:rFonts w:ascii="Times New Roman" w:hAnsi="Times New Roman" w:cs="Times New Roman"/>
          <w:sz w:val="28"/>
          <w:szCs w:val="28"/>
          <w:lang w:val="ro-RO"/>
        </w:rPr>
        <w:t>–</w:t>
      </w:r>
      <w:r w:rsidR="008949CD" w:rsidRPr="00793491">
        <w:rPr>
          <w:rFonts w:ascii="Times New Roman" w:eastAsia="Calibri" w:hAnsi="Times New Roman" w:cs="Times New Roman"/>
          <w:sz w:val="28"/>
          <w:szCs w:val="28"/>
          <w:lang w:val="ro-RO"/>
        </w:rPr>
        <w:t xml:space="preserve">11. </w:t>
      </w:r>
      <w:r w:rsidR="008949CD" w:rsidRPr="00793491">
        <w:rPr>
          <w:rFonts w:ascii="Times New Roman" w:eastAsia="Calibri" w:hAnsi="Times New Roman" w:cs="Times New Roman"/>
          <w:sz w:val="28"/>
          <w:szCs w:val="28"/>
        </w:rPr>
        <w:t>Елабораря проект</w:t>
      </w:r>
      <w:r w:rsidR="00F46416" w:rsidRPr="00793491">
        <w:rPr>
          <w:rFonts w:ascii="Times New Roman" w:eastAsia="Calibri" w:hAnsi="Times New Roman" w:cs="Times New Roman"/>
          <w:sz w:val="28"/>
          <w:szCs w:val="28"/>
        </w:rPr>
        <w:t>улуй купринде 2 ань (класеле 10</w:t>
      </w:r>
      <w:r w:rsidR="00F46416" w:rsidRPr="00793491">
        <w:rPr>
          <w:rFonts w:ascii="Times New Roman" w:hAnsi="Times New Roman" w:cs="Times New Roman"/>
          <w:sz w:val="28"/>
          <w:szCs w:val="28"/>
        </w:rPr>
        <w:t>–</w:t>
      </w:r>
      <w:r w:rsidR="008949CD" w:rsidRPr="00793491">
        <w:rPr>
          <w:rFonts w:ascii="Times New Roman" w:eastAsia="Calibri" w:hAnsi="Times New Roman" w:cs="Times New Roman"/>
          <w:sz w:val="28"/>
          <w:szCs w:val="28"/>
        </w:rPr>
        <w:t>11)</w:t>
      </w:r>
      <w:r w:rsidRPr="00793491">
        <w:rPr>
          <w:rFonts w:ascii="Times New Roman" w:hAnsi="Times New Roman" w:cs="Times New Roman"/>
          <w:sz w:val="28"/>
          <w:szCs w:val="28"/>
        </w:rPr>
        <w:t xml:space="preserve"> </w:t>
      </w:r>
      <w:r w:rsidR="008949CD" w:rsidRPr="00793491">
        <w:rPr>
          <w:rFonts w:ascii="Times New Roman" w:hAnsi="Times New Roman" w:cs="Times New Roman"/>
          <w:sz w:val="28"/>
          <w:szCs w:val="28"/>
        </w:rPr>
        <w:t xml:space="preserve">ши финализязэ ку сусцинеря </w:t>
      </w:r>
      <w:r w:rsidR="00EC50B4" w:rsidRPr="00793491">
        <w:rPr>
          <w:rFonts w:ascii="Times New Roman" w:hAnsi="Times New Roman" w:cs="Times New Roman"/>
          <w:sz w:val="28"/>
          <w:szCs w:val="28"/>
        </w:rPr>
        <w:t>луй ын а доуа жумэтате а анулуй</w:t>
      </w:r>
      <w:r w:rsidR="008949CD" w:rsidRPr="00793491">
        <w:rPr>
          <w:rFonts w:ascii="Times New Roman" w:hAnsi="Times New Roman" w:cs="Times New Roman"/>
          <w:sz w:val="28"/>
          <w:szCs w:val="28"/>
        </w:rPr>
        <w:t xml:space="preserve"> ын класа а 11</w:t>
      </w:r>
      <w:r w:rsidR="00F46416" w:rsidRPr="00793491">
        <w:rPr>
          <w:rFonts w:ascii="Times New Roman" w:hAnsi="Times New Roman" w:cs="Times New Roman"/>
          <w:sz w:val="28"/>
          <w:szCs w:val="28"/>
        </w:rPr>
        <w:t>-я</w:t>
      </w:r>
      <w:r w:rsidR="008949CD" w:rsidRPr="00793491">
        <w:rPr>
          <w:rFonts w:ascii="Times New Roman" w:hAnsi="Times New Roman" w:cs="Times New Roman"/>
          <w:sz w:val="28"/>
          <w:szCs w:val="28"/>
        </w:rPr>
        <w:t xml:space="preserve">. Партя теоретикэ се реализязэ </w:t>
      </w:r>
      <w:r w:rsidR="00EC50B4" w:rsidRPr="00793491">
        <w:rPr>
          <w:rFonts w:ascii="Times New Roman" w:hAnsi="Times New Roman" w:cs="Times New Roman"/>
          <w:sz w:val="28"/>
          <w:szCs w:val="28"/>
        </w:rPr>
        <w:t xml:space="preserve">ын лимителе </w:t>
      </w:r>
      <w:r w:rsidR="008949CD" w:rsidRPr="00793491">
        <w:rPr>
          <w:rFonts w:ascii="Times New Roman" w:hAnsi="Times New Roman" w:cs="Times New Roman"/>
          <w:sz w:val="28"/>
          <w:szCs w:val="28"/>
        </w:rPr>
        <w:t xml:space="preserve">ынсуширий </w:t>
      </w:r>
      <w:r w:rsidR="00EC50B4" w:rsidRPr="00793491">
        <w:rPr>
          <w:rFonts w:ascii="Times New Roman" w:hAnsi="Times New Roman" w:cs="Times New Roman"/>
          <w:sz w:val="28"/>
          <w:szCs w:val="28"/>
        </w:rPr>
        <w:t xml:space="preserve">курсулуй де формаре  а «проектулуй индивидуал», волумул  де 34 де оре пе ан. </w:t>
      </w:r>
    </w:p>
    <w:p w:rsidR="00EC50B4" w:rsidRPr="00793491" w:rsidRDefault="00EC50B4" w:rsidP="00CF23C7">
      <w:pPr>
        <w:tabs>
          <w:tab w:val="left" w:pos="1021"/>
        </w:tabs>
        <w:spacing w:after="0" w:line="360" w:lineRule="auto"/>
        <w:ind w:firstLine="567"/>
        <w:jc w:val="both"/>
        <w:rPr>
          <w:rFonts w:ascii="Times New Roman" w:eastAsia="Calibri" w:hAnsi="Times New Roman" w:cs="Times New Roman"/>
          <w:sz w:val="28"/>
          <w:szCs w:val="28"/>
        </w:rPr>
      </w:pPr>
      <w:r w:rsidRPr="00793491">
        <w:rPr>
          <w:rFonts w:ascii="Times New Roman" w:hAnsi="Times New Roman" w:cs="Times New Roman"/>
          <w:sz w:val="28"/>
          <w:szCs w:val="28"/>
        </w:rPr>
        <w:t xml:space="preserve">Прочедура прегэтирий проектулуй индивидуал ши апречиеря (евалуаря) ачестуя есте превэзутэ ын </w:t>
      </w:r>
      <w:r w:rsidR="00F46416" w:rsidRPr="00793491">
        <w:rPr>
          <w:rFonts w:ascii="Times New Roman" w:eastAsia="Calibri" w:hAnsi="Times New Roman" w:cs="Times New Roman"/>
          <w:sz w:val="28"/>
          <w:szCs w:val="28"/>
        </w:rPr>
        <w:t>«Проектул де рекомандэрь</w:t>
      </w:r>
      <w:r w:rsidRPr="00793491">
        <w:rPr>
          <w:rFonts w:ascii="Times New Roman" w:eastAsia="Calibri" w:hAnsi="Times New Roman" w:cs="Times New Roman"/>
          <w:sz w:val="28"/>
          <w:szCs w:val="28"/>
        </w:rPr>
        <w:t xml:space="preserve"> привинд ординя организэрий, ынтрецинеря ши апречиеря (евалуаря) проектелор индивидуале але еле</w:t>
      </w:r>
      <w:r w:rsidR="00F46416" w:rsidRPr="00793491">
        <w:rPr>
          <w:rFonts w:ascii="Times New Roman" w:eastAsia="Calibri" w:hAnsi="Times New Roman" w:cs="Times New Roman"/>
          <w:sz w:val="28"/>
          <w:szCs w:val="28"/>
        </w:rPr>
        <w:t>вилор дин класеле 10</w:t>
      </w:r>
      <w:r w:rsidR="00CF23C7" w:rsidRPr="00793491">
        <w:rPr>
          <w:rFonts w:ascii="Times New Roman" w:eastAsia="Calibri" w:hAnsi="Times New Roman" w:cs="Times New Roman"/>
          <w:sz w:val="28"/>
          <w:szCs w:val="28"/>
        </w:rPr>
        <w:t>–</w:t>
      </w:r>
      <w:r w:rsidR="00F46416" w:rsidRPr="00793491">
        <w:rPr>
          <w:rFonts w:ascii="Times New Roman" w:eastAsia="Calibri" w:hAnsi="Times New Roman" w:cs="Times New Roman"/>
          <w:sz w:val="28"/>
          <w:szCs w:val="28"/>
        </w:rPr>
        <w:t>11», пе си</w:t>
      </w:r>
      <w:r w:rsidRPr="00793491">
        <w:rPr>
          <w:rFonts w:ascii="Times New Roman" w:eastAsia="Calibri" w:hAnsi="Times New Roman" w:cs="Times New Roman"/>
          <w:sz w:val="28"/>
          <w:szCs w:val="28"/>
        </w:rPr>
        <w:t>т</w:t>
      </w:r>
      <w:r w:rsidR="00C71ADC" w:rsidRPr="00793491">
        <w:rPr>
          <w:rFonts w:ascii="Times New Roman" w:eastAsia="Calibri" w:hAnsi="Times New Roman" w:cs="Times New Roman"/>
          <w:sz w:val="28"/>
          <w:szCs w:val="28"/>
        </w:rPr>
        <w:t>е-</w:t>
      </w:r>
      <w:r w:rsidRPr="00793491">
        <w:rPr>
          <w:rFonts w:ascii="Times New Roman" w:eastAsia="Calibri" w:hAnsi="Times New Roman" w:cs="Times New Roman"/>
          <w:sz w:val="28"/>
          <w:szCs w:val="28"/>
        </w:rPr>
        <w:t>у</w:t>
      </w:r>
      <w:r w:rsidR="00CF23C7" w:rsidRPr="00793491">
        <w:rPr>
          <w:rFonts w:ascii="Times New Roman" w:eastAsia="Calibri" w:hAnsi="Times New Roman" w:cs="Times New Roman"/>
          <w:sz w:val="28"/>
          <w:szCs w:val="28"/>
        </w:rPr>
        <w:t xml:space="preserve">л </w:t>
      </w:r>
      <w:r w:rsidRPr="00793491">
        <w:rPr>
          <w:rFonts w:ascii="Times New Roman" w:eastAsia="Calibri" w:hAnsi="Times New Roman" w:cs="Times New Roman"/>
          <w:sz w:val="28"/>
          <w:szCs w:val="28"/>
        </w:rPr>
        <w:t>«Школа Приднестровья» (http://schoolpmr.3dn.ru).</w:t>
      </w:r>
    </w:p>
    <w:p w:rsidR="00CF23C7" w:rsidRPr="00793491" w:rsidRDefault="00CF23C7" w:rsidP="00B57399">
      <w:pPr>
        <w:tabs>
          <w:tab w:val="left" w:pos="822"/>
        </w:tabs>
        <w:spacing w:after="0" w:line="360" w:lineRule="auto"/>
        <w:ind w:firstLine="567"/>
        <w:jc w:val="center"/>
        <w:rPr>
          <w:rFonts w:ascii="Times New Roman" w:eastAsia="Calibri" w:hAnsi="Times New Roman" w:cs="Times New Roman"/>
          <w:sz w:val="28"/>
          <w:szCs w:val="28"/>
        </w:rPr>
      </w:pPr>
    </w:p>
    <w:p w:rsidR="00F46416" w:rsidRPr="00793491" w:rsidRDefault="00F12FB9" w:rsidP="00CF23C7">
      <w:pPr>
        <w:tabs>
          <w:tab w:val="left" w:pos="822"/>
        </w:tabs>
        <w:spacing w:after="0" w:line="360" w:lineRule="auto"/>
        <w:jc w:val="center"/>
        <w:rPr>
          <w:rFonts w:ascii="Times New Roman" w:eastAsia="Calibri" w:hAnsi="Times New Roman" w:cs="Times New Roman"/>
          <w:b/>
          <w:sz w:val="28"/>
          <w:szCs w:val="28"/>
        </w:rPr>
      </w:pPr>
      <w:r w:rsidRPr="00793491">
        <w:rPr>
          <w:rFonts w:ascii="Times New Roman" w:eastAsia="Calibri" w:hAnsi="Times New Roman" w:cs="Times New Roman"/>
          <w:b/>
          <w:sz w:val="28"/>
          <w:szCs w:val="28"/>
        </w:rPr>
        <w:t>Екземпле де те</w:t>
      </w:r>
      <w:r w:rsidR="00CF23C7" w:rsidRPr="00793491">
        <w:rPr>
          <w:rFonts w:ascii="Times New Roman" w:eastAsia="Calibri" w:hAnsi="Times New Roman" w:cs="Times New Roman"/>
          <w:b/>
          <w:sz w:val="28"/>
          <w:szCs w:val="28"/>
        </w:rPr>
        <w:t>ме пентру проектеле индивидуале</w:t>
      </w:r>
    </w:p>
    <w:p w:rsidR="001A1ABB" w:rsidRPr="00793491" w:rsidRDefault="00F12FB9" w:rsidP="00CF23C7">
      <w:pPr>
        <w:tabs>
          <w:tab w:val="left" w:pos="822"/>
        </w:tabs>
        <w:spacing w:after="0" w:line="360" w:lineRule="auto"/>
        <w:jc w:val="center"/>
        <w:rPr>
          <w:rFonts w:ascii="Times New Roman" w:eastAsia="Calibri" w:hAnsi="Times New Roman" w:cs="Times New Roman"/>
          <w:b/>
          <w:sz w:val="28"/>
          <w:szCs w:val="28"/>
        </w:rPr>
      </w:pPr>
      <w:r w:rsidRPr="00793491">
        <w:rPr>
          <w:rFonts w:ascii="Times New Roman" w:eastAsia="Calibri" w:hAnsi="Times New Roman" w:cs="Times New Roman"/>
          <w:b/>
          <w:sz w:val="28"/>
          <w:szCs w:val="28"/>
        </w:rPr>
        <w:t>«Профилул уманитар»</w:t>
      </w:r>
    </w:p>
    <w:p w:rsidR="00F12FB9" w:rsidRPr="00793491" w:rsidRDefault="00F12FB9" w:rsidP="00B57399">
      <w:pPr>
        <w:spacing w:after="0" w:line="360" w:lineRule="auto"/>
        <w:ind w:firstLine="567"/>
        <w:rPr>
          <w:rFonts w:ascii="Times New Roman" w:hAnsi="Times New Roman" w:cs="Times New Roman"/>
          <w:sz w:val="28"/>
          <w:szCs w:val="28"/>
        </w:rPr>
      </w:pPr>
      <w:r w:rsidRPr="00793491">
        <w:rPr>
          <w:rFonts w:ascii="Times New Roman" w:hAnsi="Times New Roman" w:cs="Times New Roman"/>
          <w:sz w:val="28"/>
          <w:szCs w:val="28"/>
        </w:rPr>
        <w:t>1. Култура лимбажулуй ши култура ворбирий</w:t>
      </w:r>
      <w:r w:rsidR="00CF23C7" w:rsidRPr="00793491">
        <w:rPr>
          <w:rFonts w:ascii="Times New Roman" w:hAnsi="Times New Roman" w:cs="Times New Roman"/>
          <w:sz w:val="28"/>
          <w:szCs w:val="28"/>
        </w:rPr>
        <w:t>.</w:t>
      </w:r>
    </w:p>
    <w:p w:rsidR="00F12FB9" w:rsidRPr="00793491" w:rsidRDefault="00F46416" w:rsidP="00B57399">
      <w:pPr>
        <w:spacing w:after="0" w:line="360" w:lineRule="auto"/>
        <w:ind w:firstLine="567"/>
        <w:rPr>
          <w:rFonts w:ascii="Times New Roman" w:hAnsi="Times New Roman" w:cs="Times New Roman"/>
          <w:sz w:val="28"/>
          <w:szCs w:val="28"/>
        </w:rPr>
      </w:pPr>
      <w:r w:rsidRPr="00793491">
        <w:rPr>
          <w:rFonts w:ascii="Times New Roman" w:hAnsi="Times New Roman" w:cs="Times New Roman"/>
          <w:sz w:val="28"/>
          <w:szCs w:val="28"/>
        </w:rPr>
        <w:t>2. Култура ши чивилизация</w:t>
      </w:r>
      <w:r w:rsidR="00F12FB9" w:rsidRPr="00793491">
        <w:rPr>
          <w:rFonts w:ascii="Times New Roman" w:hAnsi="Times New Roman" w:cs="Times New Roman"/>
          <w:sz w:val="28"/>
          <w:szCs w:val="28"/>
        </w:rPr>
        <w:t xml:space="preserve"> ын окий тынэрулуй контемпоран</w:t>
      </w:r>
      <w:r w:rsidR="00CF23C7" w:rsidRPr="00793491">
        <w:rPr>
          <w:rFonts w:ascii="Times New Roman" w:hAnsi="Times New Roman" w:cs="Times New Roman"/>
          <w:sz w:val="28"/>
          <w:szCs w:val="28"/>
        </w:rPr>
        <w:t>.</w:t>
      </w:r>
    </w:p>
    <w:p w:rsidR="00F12FB9" w:rsidRPr="00793491" w:rsidRDefault="00F12FB9" w:rsidP="00B57399">
      <w:pPr>
        <w:spacing w:after="0" w:line="360" w:lineRule="auto"/>
        <w:ind w:firstLine="567"/>
        <w:rPr>
          <w:rFonts w:ascii="Times New Roman" w:hAnsi="Times New Roman" w:cs="Times New Roman"/>
          <w:sz w:val="28"/>
          <w:szCs w:val="28"/>
        </w:rPr>
      </w:pPr>
      <w:r w:rsidRPr="00793491">
        <w:rPr>
          <w:rFonts w:ascii="Times New Roman" w:hAnsi="Times New Roman" w:cs="Times New Roman"/>
          <w:sz w:val="28"/>
          <w:szCs w:val="28"/>
        </w:rPr>
        <w:t>3. Ролул културий ын лумя контемпоранэ</w:t>
      </w:r>
      <w:r w:rsidR="00CF23C7" w:rsidRPr="00793491">
        <w:rPr>
          <w:rFonts w:ascii="Times New Roman" w:hAnsi="Times New Roman" w:cs="Times New Roman"/>
          <w:sz w:val="28"/>
          <w:szCs w:val="28"/>
        </w:rPr>
        <w:t>.</w:t>
      </w:r>
    </w:p>
    <w:p w:rsidR="00F12FB9" w:rsidRPr="00793491" w:rsidRDefault="00F12FB9" w:rsidP="00CF23C7">
      <w:pPr>
        <w:spacing w:after="0" w:line="360" w:lineRule="auto"/>
        <w:ind w:firstLine="567"/>
        <w:jc w:val="both"/>
        <w:rPr>
          <w:rFonts w:ascii="Times New Roman" w:hAnsi="Times New Roman" w:cs="Times New Roman"/>
          <w:sz w:val="28"/>
          <w:szCs w:val="28"/>
        </w:rPr>
      </w:pPr>
      <w:r w:rsidRPr="00793491">
        <w:rPr>
          <w:rFonts w:ascii="Times New Roman" w:hAnsi="Times New Roman" w:cs="Times New Roman"/>
          <w:sz w:val="28"/>
          <w:szCs w:val="28"/>
        </w:rPr>
        <w:t>4.</w:t>
      </w:r>
      <w:r w:rsidR="00CF23C7" w:rsidRPr="00793491">
        <w:rPr>
          <w:rFonts w:ascii="Times New Roman" w:hAnsi="Times New Roman" w:cs="Times New Roman"/>
          <w:sz w:val="28"/>
          <w:szCs w:val="28"/>
        </w:rPr>
        <w:t> </w:t>
      </w:r>
      <w:r w:rsidRPr="00793491">
        <w:rPr>
          <w:rFonts w:ascii="Times New Roman" w:hAnsi="Times New Roman" w:cs="Times New Roman"/>
          <w:sz w:val="28"/>
          <w:szCs w:val="28"/>
        </w:rPr>
        <w:t>Едукация лингвистикэ ши литерарэ ын ко</w:t>
      </w:r>
      <w:r w:rsidR="00F46416" w:rsidRPr="00793491">
        <w:rPr>
          <w:rFonts w:ascii="Times New Roman" w:hAnsi="Times New Roman" w:cs="Times New Roman"/>
          <w:sz w:val="28"/>
          <w:szCs w:val="28"/>
        </w:rPr>
        <w:t xml:space="preserve">нтекстул дезволтэрий валорилор </w:t>
      </w:r>
      <w:r w:rsidR="00A724DF" w:rsidRPr="00793491">
        <w:rPr>
          <w:rFonts w:ascii="Cambria Math" w:hAnsi="Cambria Math" w:cs="Cambria Math"/>
          <w:sz w:val="28"/>
          <w:szCs w:val="28"/>
          <w:shd w:val="clear" w:color="auto" w:fill="FFFFFF"/>
        </w:rPr>
        <w:t>ӂ</w:t>
      </w:r>
      <w:r w:rsidRPr="00793491">
        <w:rPr>
          <w:rFonts w:ascii="Times New Roman" w:hAnsi="Times New Roman" w:cs="Times New Roman"/>
          <w:sz w:val="28"/>
          <w:szCs w:val="28"/>
        </w:rPr>
        <w:t>енерал-умане</w:t>
      </w:r>
      <w:r w:rsidR="00CF23C7" w:rsidRPr="00793491">
        <w:rPr>
          <w:rFonts w:ascii="Times New Roman" w:hAnsi="Times New Roman" w:cs="Times New Roman"/>
          <w:sz w:val="28"/>
          <w:szCs w:val="28"/>
        </w:rPr>
        <w:t>.</w:t>
      </w:r>
    </w:p>
    <w:p w:rsidR="00F12FB9" w:rsidRPr="00793491" w:rsidRDefault="00F12FB9" w:rsidP="00B57399">
      <w:pPr>
        <w:spacing w:after="0" w:line="360" w:lineRule="auto"/>
        <w:ind w:firstLine="567"/>
        <w:rPr>
          <w:rFonts w:ascii="Times New Roman" w:hAnsi="Times New Roman" w:cs="Times New Roman"/>
          <w:sz w:val="28"/>
          <w:szCs w:val="28"/>
        </w:rPr>
      </w:pPr>
      <w:r w:rsidRPr="00793491">
        <w:rPr>
          <w:rFonts w:ascii="Times New Roman" w:hAnsi="Times New Roman" w:cs="Times New Roman"/>
          <w:sz w:val="28"/>
          <w:szCs w:val="28"/>
        </w:rPr>
        <w:t>5</w:t>
      </w:r>
      <w:r w:rsidR="00CF23C7" w:rsidRPr="00793491">
        <w:rPr>
          <w:rFonts w:ascii="Times New Roman" w:hAnsi="Times New Roman" w:cs="Times New Roman"/>
          <w:sz w:val="28"/>
          <w:szCs w:val="28"/>
        </w:rPr>
        <w:t>. Тынэрул консуматор де културэ.</w:t>
      </w:r>
    </w:p>
    <w:p w:rsidR="00F12FB9" w:rsidRPr="00793491" w:rsidRDefault="00F12FB9" w:rsidP="00B57399">
      <w:pPr>
        <w:spacing w:after="0" w:line="360" w:lineRule="auto"/>
        <w:ind w:firstLine="567"/>
        <w:rPr>
          <w:rFonts w:ascii="Times New Roman" w:hAnsi="Times New Roman" w:cs="Times New Roman"/>
          <w:sz w:val="28"/>
          <w:szCs w:val="28"/>
        </w:rPr>
      </w:pPr>
      <w:r w:rsidRPr="00793491">
        <w:rPr>
          <w:rFonts w:ascii="Times New Roman" w:hAnsi="Times New Roman" w:cs="Times New Roman"/>
          <w:sz w:val="28"/>
          <w:szCs w:val="28"/>
        </w:rPr>
        <w:t>6. Семнификаций але културий ын лумя контемпоранэ</w:t>
      </w:r>
      <w:r w:rsidR="00CF23C7" w:rsidRPr="00793491">
        <w:rPr>
          <w:rFonts w:ascii="Times New Roman" w:hAnsi="Times New Roman" w:cs="Times New Roman"/>
          <w:sz w:val="28"/>
          <w:szCs w:val="28"/>
        </w:rPr>
        <w:t>.</w:t>
      </w:r>
    </w:p>
    <w:p w:rsidR="00F12FB9" w:rsidRPr="00793491" w:rsidRDefault="00F12FB9" w:rsidP="00B57399">
      <w:pPr>
        <w:spacing w:after="0" w:line="360" w:lineRule="auto"/>
        <w:ind w:firstLine="567"/>
        <w:rPr>
          <w:rFonts w:ascii="Times New Roman" w:hAnsi="Times New Roman" w:cs="Times New Roman"/>
          <w:sz w:val="28"/>
          <w:szCs w:val="28"/>
        </w:rPr>
      </w:pPr>
      <w:r w:rsidRPr="00793491">
        <w:rPr>
          <w:rFonts w:ascii="Times New Roman" w:hAnsi="Times New Roman" w:cs="Times New Roman"/>
          <w:sz w:val="28"/>
          <w:szCs w:val="28"/>
        </w:rPr>
        <w:t>7. Формаря културий ворбирий</w:t>
      </w:r>
      <w:r w:rsidR="00CF23C7" w:rsidRPr="00793491">
        <w:rPr>
          <w:rFonts w:ascii="Times New Roman" w:hAnsi="Times New Roman" w:cs="Times New Roman"/>
          <w:sz w:val="28"/>
          <w:szCs w:val="28"/>
        </w:rPr>
        <w:t>.</w:t>
      </w:r>
    </w:p>
    <w:p w:rsidR="00F12FB9" w:rsidRPr="00793491" w:rsidRDefault="00F46416" w:rsidP="00B57399">
      <w:pPr>
        <w:spacing w:after="0" w:line="360" w:lineRule="auto"/>
        <w:ind w:firstLine="567"/>
        <w:rPr>
          <w:rFonts w:ascii="Times New Roman" w:hAnsi="Times New Roman" w:cs="Times New Roman"/>
          <w:sz w:val="28"/>
          <w:szCs w:val="28"/>
        </w:rPr>
      </w:pPr>
      <w:r w:rsidRPr="00793491">
        <w:rPr>
          <w:rFonts w:ascii="Times New Roman" w:hAnsi="Times New Roman" w:cs="Times New Roman"/>
          <w:sz w:val="28"/>
          <w:szCs w:val="28"/>
        </w:rPr>
        <w:t>8. Култура</w:t>
      </w:r>
      <w:r w:rsidR="00F12FB9" w:rsidRPr="00793491">
        <w:rPr>
          <w:rFonts w:ascii="Times New Roman" w:hAnsi="Times New Roman" w:cs="Times New Roman"/>
          <w:sz w:val="28"/>
          <w:szCs w:val="28"/>
        </w:rPr>
        <w:t xml:space="preserve"> ын епока контемпоранэ</w:t>
      </w:r>
      <w:r w:rsidR="00CF23C7" w:rsidRPr="00793491">
        <w:rPr>
          <w:rFonts w:ascii="Times New Roman" w:hAnsi="Times New Roman" w:cs="Times New Roman"/>
          <w:sz w:val="28"/>
          <w:szCs w:val="28"/>
        </w:rPr>
        <w:t>.</w:t>
      </w:r>
    </w:p>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B31F3B">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lastRenderedPageBreak/>
        <w:t>IV. Рекома</w:t>
      </w:r>
      <w:r w:rsidR="00F46416" w:rsidRPr="00793491">
        <w:rPr>
          <w:rFonts w:ascii="Times New Roman" w:hAnsi="Times New Roman" w:cs="Times New Roman"/>
          <w:color w:val="auto"/>
          <w:sz w:val="28"/>
          <w:szCs w:val="28"/>
        </w:rPr>
        <w:t>ндэрь</w:t>
      </w:r>
      <w:r w:rsidRPr="00793491">
        <w:rPr>
          <w:rFonts w:ascii="Times New Roman" w:hAnsi="Times New Roman" w:cs="Times New Roman"/>
          <w:color w:val="auto"/>
          <w:sz w:val="28"/>
          <w:szCs w:val="28"/>
        </w:rPr>
        <w:t xml:space="preserve"> привинд елабораря програмелор де лукру</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Принчипала програмэ едукационалэ ши де лукру сынт документе нормативе ши административе ын организацииле де ынвэцэмынт, каре карактеризязэ системул де организаре а активитэцилор едукационале.</w:t>
      </w:r>
    </w:p>
    <w:p w:rsidR="00B446EB" w:rsidRPr="00793491" w:rsidRDefault="00B31F3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Програмеле де лукру инклуд:</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програ</w:t>
      </w:r>
      <w:r w:rsidR="00B31F3B" w:rsidRPr="00793491">
        <w:rPr>
          <w:rFonts w:ascii="Times New Roman" w:hAnsi="Times New Roman" w:cs="Times New Roman"/>
          <w:color w:val="auto"/>
          <w:sz w:val="28"/>
          <w:szCs w:val="28"/>
        </w:rPr>
        <w:t>меле ла дисчиплинеле академиче;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 xml:space="preserve">програмеле </w:t>
      </w:r>
      <w:r w:rsidR="00B31F3B" w:rsidRPr="00793491">
        <w:rPr>
          <w:rFonts w:ascii="Times New Roman" w:hAnsi="Times New Roman" w:cs="Times New Roman"/>
          <w:color w:val="auto"/>
          <w:sz w:val="28"/>
          <w:szCs w:val="28"/>
        </w:rPr>
        <w:t>ла курсуриле елективе (модуле);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пр</w:t>
      </w:r>
      <w:r w:rsidR="00B31F3B" w:rsidRPr="00793491">
        <w:rPr>
          <w:rFonts w:ascii="Times New Roman" w:hAnsi="Times New Roman" w:cs="Times New Roman"/>
          <w:color w:val="auto"/>
          <w:sz w:val="28"/>
          <w:szCs w:val="28"/>
        </w:rPr>
        <w:t>ограмеле ла курсуриле елективе;</w:t>
      </w:r>
    </w:p>
    <w:p w:rsidR="00B446EB" w:rsidRPr="00793491" w:rsidRDefault="00B446EB" w:rsidP="00B57399">
      <w:pPr>
        <w:pStyle w:val="a8"/>
        <w:spacing w:line="360" w:lineRule="auto"/>
        <w:ind w:firstLine="567"/>
        <w:rPr>
          <w:rFonts w:ascii="Times New Roman" w:hAnsi="Times New Roman" w:cs="Times New Roman"/>
          <w:color w:val="auto"/>
          <w:spacing w:val="2"/>
          <w:sz w:val="28"/>
          <w:szCs w:val="28"/>
        </w:rPr>
      </w:pPr>
      <w:r w:rsidRPr="00793491">
        <w:rPr>
          <w:rFonts w:ascii="Times New Roman" w:hAnsi="Times New Roman" w:cs="Times New Roman"/>
          <w:color w:val="auto"/>
          <w:spacing w:val="2"/>
          <w:sz w:val="28"/>
          <w:szCs w:val="28"/>
        </w:rPr>
        <w:t>–</w:t>
      </w:r>
      <w:r w:rsidR="00B31F3B" w:rsidRPr="00793491">
        <w:rPr>
          <w:rFonts w:ascii="Times New Roman" w:hAnsi="Times New Roman" w:cs="Times New Roman"/>
          <w:color w:val="auto"/>
          <w:spacing w:val="2"/>
          <w:sz w:val="28"/>
          <w:szCs w:val="28"/>
        </w:rPr>
        <w:t> </w:t>
      </w:r>
      <w:r w:rsidRPr="00793491">
        <w:rPr>
          <w:rFonts w:ascii="Times New Roman" w:hAnsi="Times New Roman" w:cs="Times New Roman"/>
          <w:color w:val="auto"/>
          <w:spacing w:val="2"/>
          <w:sz w:val="28"/>
          <w:szCs w:val="28"/>
        </w:rPr>
        <w:t>програмеле активитэцилор екстрашколаре (че</w:t>
      </w:r>
      <w:r w:rsidR="00B31F3B" w:rsidRPr="00793491">
        <w:rPr>
          <w:rFonts w:ascii="Times New Roman" w:hAnsi="Times New Roman" w:cs="Times New Roman"/>
          <w:color w:val="auto"/>
          <w:spacing w:val="2"/>
          <w:sz w:val="28"/>
          <w:szCs w:val="28"/>
        </w:rPr>
        <w:t>ркурь, секций, студиоурь, етч.)</w:t>
      </w:r>
      <w:r w:rsidR="00C17932" w:rsidRPr="00793491">
        <w:rPr>
          <w:rFonts w:ascii="Times New Roman" w:hAnsi="Times New Roman" w:cs="Times New Roman"/>
          <w:color w:val="auto"/>
          <w:spacing w:val="2"/>
          <w:sz w:val="28"/>
          <w:szCs w:val="28"/>
        </w:rPr>
        <w:t>.</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Програмеле де лукру се елаборязэ де кэтре професор сау груп де</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професорь, трек експертиза ла нивелул организациилор де ынвэцэмынт ши сынт апробате де кэтре кондукэто</w:t>
      </w:r>
      <w:r w:rsidR="00B31F3B" w:rsidRPr="00793491">
        <w:rPr>
          <w:rFonts w:ascii="Times New Roman" w:hAnsi="Times New Roman" w:cs="Times New Roman"/>
          <w:color w:val="auto"/>
          <w:sz w:val="28"/>
          <w:szCs w:val="28"/>
        </w:rPr>
        <w:t>рул организацией де ынвэцэмынт.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Организация де ынвэцэмынт есте респонсабилэ де калитатя програмелор елаборате. Програмеле де лукру се верификэ ши се комплетязэ ануал. Професорул поате модифика програма ну май мулт де 20</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 ын шкоала де</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базэ ши чя супериоарэ.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Ын институцииле де ынвэцэмынт професионал, каре апликэ програмеле де ынвэцэмынт, ла елабораря програмелор де лукру се кондук де планул де</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ынвэцэмынт ши де програмеле модел ла дисчиплинеле де студиу. Де</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екземплу, ун професор поате детермина о ноуэ ордине а материалулуй де</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студиу, модифика нумэрул де оре, интродуче скимбэрь ын концинутул материей студияте, комплета черинцеле нивелулуй де прегэтире а елевилор. Черинцеле пентру структура, концинутул, ординя ефектуэрий експертизей, апробэрий програмелор де лукру сынт регламентате де докуме</w:t>
      </w:r>
      <w:r w:rsidR="00B31F3B" w:rsidRPr="00793491">
        <w:rPr>
          <w:rFonts w:ascii="Times New Roman" w:hAnsi="Times New Roman" w:cs="Times New Roman"/>
          <w:color w:val="auto"/>
          <w:sz w:val="28"/>
          <w:szCs w:val="28"/>
        </w:rPr>
        <w:t>нте нормативе кореспунзэтоаре.</w:t>
      </w:r>
    </w:p>
    <w:p w:rsidR="00B446EB" w:rsidRPr="00793491" w:rsidRDefault="00B446EB" w:rsidP="00B57399">
      <w:pPr>
        <w:pStyle w:val="a8"/>
        <w:spacing w:line="360" w:lineRule="auto"/>
        <w:ind w:firstLine="567"/>
        <w:rPr>
          <w:rFonts w:ascii="Times New Roman" w:hAnsi="Times New Roman" w:cs="Times New Roman"/>
          <w:color w:val="auto"/>
          <w:sz w:val="28"/>
          <w:szCs w:val="28"/>
          <w:lang w:val="ro-RO"/>
        </w:rPr>
      </w:pPr>
      <w:r w:rsidRPr="00793491">
        <w:rPr>
          <w:rFonts w:ascii="Times New Roman" w:hAnsi="Times New Roman" w:cs="Times New Roman"/>
          <w:color w:val="auto"/>
          <w:sz w:val="28"/>
          <w:szCs w:val="28"/>
        </w:rPr>
        <w:t>Е нечесар ка п</w:t>
      </w:r>
      <w:r w:rsidR="00F46416" w:rsidRPr="00793491">
        <w:rPr>
          <w:rFonts w:ascii="Times New Roman" w:hAnsi="Times New Roman" w:cs="Times New Roman"/>
          <w:color w:val="auto"/>
          <w:sz w:val="28"/>
          <w:szCs w:val="28"/>
          <w:lang w:val="ro-RO"/>
        </w:rPr>
        <w:t>рограм</w:t>
      </w:r>
      <w:r w:rsidR="00F46416" w:rsidRPr="00793491">
        <w:rPr>
          <w:rFonts w:ascii="Times New Roman" w:hAnsi="Times New Roman" w:cs="Times New Roman"/>
          <w:color w:val="auto"/>
          <w:sz w:val="28"/>
          <w:szCs w:val="28"/>
        </w:rPr>
        <w:t>а</w:t>
      </w:r>
      <w:r w:rsidRPr="00793491">
        <w:rPr>
          <w:rFonts w:ascii="Times New Roman" w:hAnsi="Times New Roman" w:cs="Times New Roman"/>
          <w:color w:val="auto"/>
          <w:sz w:val="28"/>
          <w:szCs w:val="28"/>
          <w:lang w:val="ro-RO"/>
        </w:rPr>
        <w:t xml:space="preserve"> де</w:t>
      </w:r>
      <w:r w:rsidR="00F46416" w:rsidRPr="00793491">
        <w:rPr>
          <w:rFonts w:ascii="Times New Roman" w:hAnsi="Times New Roman" w:cs="Times New Roman"/>
          <w:color w:val="auto"/>
          <w:sz w:val="28"/>
          <w:szCs w:val="28"/>
          <w:lang w:val="ro-RO"/>
        </w:rPr>
        <w:t xml:space="preserve"> лукру а</w:t>
      </w:r>
      <w:r w:rsidRPr="00793491">
        <w:rPr>
          <w:rFonts w:ascii="Times New Roman" w:hAnsi="Times New Roman" w:cs="Times New Roman"/>
          <w:color w:val="auto"/>
          <w:sz w:val="28"/>
          <w:szCs w:val="28"/>
          <w:lang w:val="ro-RO"/>
        </w:rPr>
        <w:t xml:space="preserve"> професорулуй сэ рефлекте обьективеле стабилите ын</w:t>
      </w:r>
      <w:r w:rsidRPr="00793491">
        <w:rPr>
          <w:rFonts w:ascii="Times New Roman" w:hAnsi="Times New Roman" w:cs="Times New Roman"/>
          <w:color w:val="auto"/>
          <w:sz w:val="28"/>
          <w:szCs w:val="28"/>
        </w:rPr>
        <w:t xml:space="preserve"> </w:t>
      </w:r>
      <w:r w:rsidR="00F46416" w:rsidRPr="00793491">
        <w:rPr>
          <w:rFonts w:ascii="Times New Roman" w:hAnsi="Times New Roman" w:cs="Times New Roman"/>
          <w:color w:val="auto"/>
          <w:sz w:val="28"/>
          <w:szCs w:val="28"/>
          <w:lang w:val="ro-RO"/>
        </w:rPr>
        <w:t xml:space="preserve">програма ынвэцэмынтулуй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lang w:val="ro-RO"/>
        </w:rPr>
        <w:t>енер</w:t>
      </w:r>
      <w:r w:rsidR="00F46416" w:rsidRPr="00793491">
        <w:rPr>
          <w:rFonts w:ascii="Times New Roman" w:hAnsi="Times New Roman" w:cs="Times New Roman"/>
          <w:color w:val="auto"/>
          <w:sz w:val="28"/>
          <w:szCs w:val="28"/>
          <w:lang w:val="ro-RO"/>
        </w:rPr>
        <w:t xml:space="preserve">ал дупэ нивелул ынвэцэмынтулуй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lang w:val="ro-RO"/>
        </w:rPr>
        <w:t xml:space="preserve">енерал (професионал), прекум ши елементе але </w:t>
      </w:r>
      <w:r w:rsidRPr="00793491">
        <w:rPr>
          <w:rFonts w:ascii="Times New Roman" w:hAnsi="Times New Roman" w:cs="Times New Roman"/>
          <w:color w:val="auto"/>
          <w:sz w:val="28"/>
          <w:szCs w:val="28"/>
          <w:lang w:val="ro-RO"/>
        </w:rPr>
        <w:lastRenderedPageBreak/>
        <w:t>системулуй де евалуаре, инкл</w:t>
      </w:r>
      <w:r w:rsidR="00F46416" w:rsidRPr="00793491">
        <w:rPr>
          <w:rFonts w:ascii="Times New Roman" w:hAnsi="Times New Roman" w:cs="Times New Roman"/>
          <w:color w:val="auto"/>
          <w:sz w:val="28"/>
          <w:szCs w:val="28"/>
          <w:lang w:val="ro-RO"/>
        </w:rPr>
        <w:t xml:space="preserve">усе ын програма ынвэцэмынтулуй </w:t>
      </w:r>
      <w:r w:rsidR="00A724DF" w:rsidRPr="00793491">
        <w:rPr>
          <w:rFonts w:ascii="Cambria Math" w:hAnsi="Cambria Math" w:cs="Cambria Math"/>
          <w:color w:val="auto"/>
          <w:sz w:val="28"/>
          <w:szCs w:val="28"/>
          <w:shd w:val="clear" w:color="auto" w:fill="FFFFFF"/>
        </w:rPr>
        <w:t>ӂ</w:t>
      </w:r>
      <w:r w:rsidR="00F46416" w:rsidRPr="00793491">
        <w:rPr>
          <w:rFonts w:ascii="Times New Roman" w:hAnsi="Times New Roman" w:cs="Times New Roman"/>
          <w:color w:val="auto"/>
          <w:sz w:val="28"/>
          <w:szCs w:val="28"/>
          <w:lang w:val="ro-RO"/>
        </w:rPr>
        <w:t>енерал а</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lang w:val="ro-RO"/>
        </w:rPr>
        <w:t>организациилор еду</w:t>
      </w:r>
      <w:r w:rsidR="00F46416" w:rsidRPr="00793491">
        <w:rPr>
          <w:rFonts w:ascii="Times New Roman" w:hAnsi="Times New Roman" w:cs="Times New Roman"/>
          <w:color w:val="auto"/>
          <w:sz w:val="28"/>
          <w:szCs w:val="28"/>
          <w:lang w:val="ro-RO"/>
        </w:rPr>
        <w:t xml:space="preserve">кационале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lang w:val="ro-RO"/>
        </w:rPr>
        <w:t>енерале (професионале).</w:t>
      </w:r>
    </w:p>
    <w:p w:rsidR="00B446EB" w:rsidRPr="00793491" w:rsidRDefault="00B446EB" w:rsidP="00B57399">
      <w:pPr>
        <w:pStyle w:val="a6"/>
        <w:spacing w:line="360" w:lineRule="auto"/>
        <w:ind w:firstLine="567"/>
        <w:jc w:val="left"/>
        <w:rPr>
          <w:rFonts w:ascii="Times New Roman" w:hAnsi="Times New Roman" w:cs="Times New Roman"/>
          <w:b w:val="0"/>
          <w:color w:val="auto"/>
          <w:sz w:val="28"/>
          <w:szCs w:val="28"/>
        </w:rPr>
      </w:pPr>
    </w:p>
    <w:p w:rsidR="00B446EB" w:rsidRPr="00793491" w:rsidRDefault="00ED7826" w:rsidP="00B31F3B">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t>V. Рекомандэрь</w:t>
      </w:r>
      <w:r w:rsidR="00B446EB" w:rsidRPr="00793491">
        <w:rPr>
          <w:rFonts w:ascii="Times New Roman" w:hAnsi="Times New Roman" w:cs="Times New Roman"/>
          <w:color w:val="auto"/>
          <w:sz w:val="28"/>
          <w:szCs w:val="28"/>
        </w:rPr>
        <w:t xml:space="preserve"> де базэ привинд организаря</w:t>
      </w:r>
      <w:r w:rsidR="00B31F3B" w:rsidRPr="00793491">
        <w:rPr>
          <w:rFonts w:ascii="Times New Roman" w:hAnsi="Times New Roman" w:cs="Times New Roman"/>
          <w:color w:val="auto"/>
          <w:sz w:val="28"/>
          <w:szCs w:val="28"/>
        </w:rPr>
        <w:br/>
      </w:r>
      <w:r w:rsidR="00B446EB" w:rsidRPr="00793491">
        <w:rPr>
          <w:rFonts w:ascii="Times New Roman" w:hAnsi="Times New Roman" w:cs="Times New Roman"/>
          <w:color w:val="auto"/>
          <w:sz w:val="28"/>
          <w:szCs w:val="28"/>
        </w:rPr>
        <w:t>прочесулуй</w:t>
      </w:r>
      <w:r w:rsidR="00B31F3B" w:rsidRPr="00793491">
        <w:rPr>
          <w:rFonts w:ascii="Times New Roman" w:hAnsi="Times New Roman" w:cs="Times New Roman"/>
          <w:color w:val="auto"/>
          <w:sz w:val="28"/>
          <w:szCs w:val="28"/>
        </w:rPr>
        <w:t xml:space="preserve"> </w:t>
      </w:r>
      <w:r w:rsidR="00B446EB" w:rsidRPr="00793491">
        <w:rPr>
          <w:rFonts w:ascii="Times New Roman" w:hAnsi="Times New Roman" w:cs="Times New Roman"/>
          <w:color w:val="auto"/>
          <w:sz w:val="28"/>
          <w:szCs w:val="28"/>
        </w:rPr>
        <w:t>де ынвэцэмынт</w:t>
      </w:r>
    </w:p>
    <w:p w:rsidR="00B446EB" w:rsidRPr="00793491" w:rsidRDefault="00ED7826"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Требуе сэ рецинем кэ</w:t>
      </w:r>
      <w:r w:rsidR="00B446EB" w:rsidRPr="00793491">
        <w:rPr>
          <w:rFonts w:ascii="Times New Roman" w:hAnsi="Times New Roman" w:cs="Times New Roman"/>
          <w:color w:val="auto"/>
          <w:sz w:val="28"/>
          <w:szCs w:val="28"/>
        </w:rPr>
        <w:t xml:space="preserve"> материалул де курс требуе сэ фие ынвэцат де кэтре елев ын класэ / ла лекцие. Функция принчипалэ а темей пентру акасэ есте консолидаря куноштинцелор ши </w:t>
      </w:r>
      <w:r w:rsidRPr="00793491">
        <w:rPr>
          <w:rFonts w:ascii="Times New Roman" w:hAnsi="Times New Roman" w:cs="Times New Roman"/>
          <w:color w:val="auto"/>
          <w:sz w:val="28"/>
          <w:szCs w:val="28"/>
        </w:rPr>
        <w:t xml:space="preserve">а </w:t>
      </w:r>
      <w:r w:rsidR="00B446EB" w:rsidRPr="00793491">
        <w:rPr>
          <w:rFonts w:ascii="Times New Roman" w:hAnsi="Times New Roman" w:cs="Times New Roman"/>
          <w:color w:val="auto"/>
          <w:sz w:val="28"/>
          <w:szCs w:val="28"/>
        </w:rPr>
        <w:t>абилитэцилор. Пентру темеле де акасэ се</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поате офери доар ачел материа</w:t>
      </w:r>
      <w:r w:rsidR="00B31F3B" w:rsidRPr="00793491">
        <w:rPr>
          <w:rFonts w:ascii="Times New Roman" w:hAnsi="Times New Roman" w:cs="Times New Roman"/>
          <w:color w:val="auto"/>
          <w:sz w:val="28"/>
          <w:szCs w:val="28"/>
        </w:rPr>
        <w:t>л каре есте ынсушит ла лекций.</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Пентру а превени супраынкэркаря елевилор есте нечесар ка професорул сэ моноторизезе темеле де дозаре, сэ експличе концинутул ла лекций, прочедура ши мето</w:t>
      </w:r>
      <w:r w:rsidR="00B31F3B" w:rsidRPr="00793491">
        <w:rPr>
          <w:rFonts w:ascii="Times New Roman" w:hAnsi="Times New Roman" w:cs="Times New Roman"/>
          <w:color w:val="auto"/>
          <w:sz w:val="28"/>
          <w:szCs w:val="28"/>
        </w:rPr>
        <w:t>деле де ындеплинире.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Сарчинь ку нивел авансат се пот рекоманда пентру екзерчитаря индепендентэ нумай ла череря ачестора (дупэ доринца лор). Волумул темелор пентру акасэ е нечесар сэ кореспундэ нормелор санитаре, цинынд конт де волумул темелор пентру акасэ ла алте дисчиплине ши посибилитатя де а фаче</w:t>
      </w:r>
      <w:r w:rsidR="00B31F3B" w:rsidRPr="00793491">
        <w:rPr>
          <w:rFonts w:ascii="Times New Roman" w:hAnsi="Times New Roman" w:cs="Times New Roman"/>
          <w:color w:val="auto"/>
          <w:sz w:val="28"/>
          <w:szCs w:val="28"/>
        </w:rPr>
        <w:t xml:space="preserve"> темеле ла тоате дисчиплинеле.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Пентру а цине конт де диферителе системе мотивационале ши опортунитэць едукационале але елевилор, темеле пентру акасэ ар требуи сэ фие вариативе: сарчинь пентр</w:t>
      </w:r>
      <w:r w:rsidR="00ED7826" w:rsidRPr="00793491">
        <w:rPr>
          <w:rFonts w:ascii="Times New Roman" w:hAnsi="Times New Roman" w:cs="Times New Roman"/>
          <w:color w:val="auto"/>
          <w:sz w:val="28"/>
          <w:szCs w:val="28"/>
        </w:rPr>
        <w:t>у тоатэ класа ши сарчинь ла але</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ере (пентру елевий моти</w:t>
      </w:r>
      <w:r w:rsidR="00ED7826" w:rsidRPr="00793491">
        <w:rPr>
          <w:rFonts w:ascii="Times New Roman" w:hAnsi="Times New Roman" w:cs="Times New Roman"/>
          <w:color w:val="auto"/>
          <w:sz w:val="28"/>
          <w:szCs w:val="28"/>
        </w:rPr>
        <w:t>ваць). Скопул сарчинилор ла але</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ере е де а стимула апликаря индепендентэ, креатоаре а ноилор куноштинце ын ситуаций необишнуите, апликаря комплексэ а аптитудинилор дежа дезволтате, прекум ши дезволтаря де интерес пентру ун ану</w:t>
      </w:r>
      <w:r w:rsidR="00ED7826" w:rsidRPr="00793491">
        <w:rPr>
          <w:rFonts w:ascii="Times New Roman" w:hAnsi="Times New Roman" w:cs="Times New Roman"/>
          <w:color w:val="auto"/>
          <w:sz w:val="28"/>
          <w:szCs w:val="28"/>
        </w:rPr>
        <w:t xml:space="preserve">мит обьект, каре ла рындул сэу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енерязэ преферинцеле елевулуй пентру ачест обьект.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 xml:space="preserve">Се рекомандэ а организа лукрул школий </w:t>
      </w:r>
      <w:r w:rsidR="00ED7826" w:rsidRPr="00793491">
        <w:rPr>
          <w:rFonts w:ascii="Times New Roman" w:hAnsi="Times New Roman" w:cs="Times New Roman"/>
          <w:color w:val="auto"/>
          <w:sz w:val="28"/>
          <w:szCs w:val="28"/>
        </w:rPr>
        <w:t>прин перфекционаря артей педаго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иче, групулуй де креацие ши алтор организаций методиче, активитатя кэрора се планиф</w:t>
      </w:r>
      <w:r w:rsidR="00ED7826" w:rsidRPr="00793491">
        <w:rPr>
          <w:rFonts w:ascii="Times New Roman" w:hAnsi="Times New Roman" w:cs="Times New Roman"/>
          <w:color w:val="auto"/>
          <w:sz w:val="28"/>
          <w:szCs w:val="28"/>
        </w:rPr>
        <w:t>икэ, реешинд дин кадреле педаго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 xml:space="preserve">иче, дар ши дин интереселе ши черериле ынвэцэторилор, дин компетенцеле ши </w:t>
      </w:r>
      <w:r w:rsidRPr="00793491">
        <w:rPr>
          <w:rFonts w:ascii="Times New Roman" w:hAnsi="Times New Roman" w:cs="Times New Roman"/>
          <w:color w:val="auto"/>
          <w:sz w:val="28"/>
          <w:szCs w:val="28"/>
        </w:rPr>
        <w:lastRenderedPageBreak/>
        <w:t>абилитэциле лор. О атенцие деосебитэ есте нечесар де а акорда лукрулуй ку тинерий спечиалишть.</w:t>
      </w:r>
    </w:p>
    <w:p w:rsidR="00B446EB" w:rsidRPr="00793491" w:rsidRDefault="00B446EB" w:rsidP="00B57399">
      <w:pPr>
        <w:pStyle w:val="a8"/>
        <w:spacing w:line="360" w:lineRule="auto"/>
        <w:ind w:firstLine="567"/>
        <w:rPr>
          <w:rFonts w:ascii="Times New Roman" w:hAnsi="Times New Roman" w:cs="Times New Roman"/>
          <w:color w:val="auto"/>
          <w:spacing w:val="2"/>
          <w:sz w:val="28"/>
          <w:szCs w:val="28"/>
        </w:rPr>
      </w:pPr>
      <w:r w:rsidRPr="00793491">
        <w:rPr>
          <w:rFonts w:ascii="Times New Roman" w:hAnsi="Times New Roman" w:cs="Times New Roman"/>
          <w:color w:val="auto"/>
          <w:spacing w:val="2"/>
          <w:sz w:val="28"/>
          <w:szCs w:val="28"/>
        </w:rPr>
        <w:t>Ла планификаря лукрулуй ла лимба ши литература молдовеняскэ есте нечесар де а се ориента спре черинцеле атестэрий финале а абсолвенцилор.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Есте нечесар де а организа лукрул</w:t>
      </w:r>
      <w:r w:rsidR="00ED7826" w:rsidRPr="00793491">
        <w:rPr>
          <w:rFonts w:ascii="Times New Roman" w:hAnsi="Times New Roman" w:cs="Times New Roman"/>
          <w:color w:val="auto"/>
          <w:sz w:val="28"/>
          <w:szCs w:val="28"/>
        </w:rPr>
        <w:t>,</w:t>
      </w:r>
      <w:r w:rsidRPr="00793491">
        <w:rPr>
          <w:rFonts w:ascii="Times New Roman" w:hAnsi="Times New Roman" w:cs="Times New Roman"/>
          <w:color w:val="auto"/>
          <w:sz w:val="28"/>
          <w:szCs w:val="28"/>
        </w:rPr>
        <w:t xml:space="preserve"> пентру формаря ла</w:t>
      </w:r>
      <w:r w:rsidR="00ED7826" w:rsidRPr="00793491">
        <w:rPr>
          <w:rFonts w:ascii="Times New Roman" w:hAnsi="Times New Roman" w:cs="Times New Roman"/>
          <w:color w:val="auto"/>
          <w:sz w:val="28"/>
          <w:szCs w:val="28"/>
        </w:rPr>
        <w:t xml:space="preserve"> елевь а абилитэций де а ынцеле</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 концинутул, де а пэтрунде ын култура ши валориле текстулуй, абилитатя де а детермина нивелул компетенцей лингвистиче а елевилор, легате де ындеплиниря екзерчициилор креативе ла партя С де ла Екзаменул уник де стат.</w:t>
      </w:r>
    </w:p>
    <w:p w:rsidR="00B446EB" w:rsidRPr="00793491" w:rsidRDefault="00ED7826"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Рекомандэрь</w:t>
      </w:r>
      <w:r w:rsidR="00B446EB" w:rsidRPr="00793491">
        <w:rPr>
          <w:rFonts w:ascii="Times New Roman" w:hAnsi="Times New Roman" w:cs="Times New Roman"/>
          <w:color w:val="auto"/>
          <w:sz w:val="28"/>
          <w:szCs w:val="28"/>
        </w:rPr>
        <w:t xml:space="preserve"> пентру а ымбунэтэци резултателе ла Екзаменул уник де Стат:</w:t>
      </w:r>
    </w:p>
    <w:p w:rsidR="00B446EB" w:rsidRPr="00793491" w:rsidRDefault="00ED7826"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ортография дифтон</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илор ши трифтон</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илор, а вокалелор ын хиат;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регулиле де тречере а кувинтелор динтр-ун рынд ын алтул;</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анализа фонетикэ а кувинтелор;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сенсу</w:t>
      </w:r>
      <w:r w:rsidR="00ED7826" w:rsidRPr="00793491">
        <w:rPr>
          <w:rFonts w:ascii="Times New Roman" w:hAnsi="Times New Roman" w:cs="Times New Roman"/>
          <w:color w:val="auto"/>
          <w:sz w:val="28"/>
          <w:szCs w:val="28"/>
        </w:rPr>
        <w:t xml:space="preserve">л лексикал ал кувинтелор де уз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енерал, дин ма</w:t>
      </w:r>
      <w:r w:rsidR="00ED7826" w:rsidRPr="00793491">
        <w:rPr>
          <w:rFonts w:ascii="Times New Roman" w:hAnsi="Times New Roman" w:cs="Times New Roman"/>
          <w:color w:val="auto"/>
          <w:sz w:val="28"/>
          <w:szCs w:val="28"/>
        </w:rPr>
        <w:t>са вокабуларулуй ши ал фразеоло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исмелор фреквенте;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утилизаря адекватэ а кувинтелор ын конформитате ку сенсул лор лексикал;</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детерминаря синонимелор ши антонимелор, паронимелор, омонимелор;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анализа структурий кувинтелор;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ортография префиксулуй, суфиксулуй;</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ид</w:t>
      </w:r>
      <w:r w:rsidR="00B31F3B" w:rsidRPr="00793491">
        <w:rPr>
          <w:rFonts w:ascii="Times New Roman" w:hAnsi="Times New Roman" w:cs="Times New Roman"/>
          <w:color w:val="auto"/>
          <w:sz w:val="28"/>
          <w:szCs w:val="28"/>
        </w:rPr>
        <w:t>ентификаря пэрцилор де ворбире;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алкэтуиря коректэ а формелор кувинтелор ши утилизаря лор ын</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експримаре;</w:t>
      </w:r>
    </w:p>
    <w:p w:rsidR="00B446EB" w:rsidRPr="00793491" w:rsidRDefault="00ED7826"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ефектуаря анализей морфоло</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иче а пэрцилор де ворбире;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редактаря диверселор енунцурь каре сэ демонстрезе ынсуширя куноштинцелор граматикале;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ефектуаря дистинкцией динтре ымбинаре де кувинте, пропозицие ши фразэ;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lastRenderedPageBreak/>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идентификаря ши утилизаря ын текст а фразелор де диверсе типурь: фраза жонкционалэ ши нежонкционалэ; фраза форматэ прин коордонаре ши субордонаре; фраза микстэ;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мижлоаче лингвистиче де експримаре.</w:t>
      </w:r>
    </w:p>
    <w:p w:rsidR="00B446EB" w:rsidRPr="00793491" w:rsidRDefault="00B446EB" w:rsidP="00B57399">
      <w:pPr>
        <w:pStyle w:val="a8"/>
        <w:spacing w:line="360" w:lineRule="auto"/>
        <w:ind w:firstLine="567"/>
        <w:rPr>
          <w:rFonts w:ascii="Times New Roman" w:hAnsi="Times New Roman" w:cs="Times New Roman"/>
          <w:b/>
          <w:bCs/>
          <w:color w:val="auto"/>
          <w:sz w:val="28"/>
          <w:szCs w:val="28"/>
        </w:rPr>
      </w:pPr>
      <w:r w:rsidRPr="00793491">
        <w:rPr>
          <w:rFonts w:ascii="Times New Roman" w:hAnsi="Times New Roman" w:cs="Times New Roman"/>
          <w:b/>
          <w:bCs/>
          <w:color w:val="auto"/>
          <w:sz w:val="28"/>
          <w:szCs w:val="28"/>
        </w:rPr>
        <w:t>Анализа текстулуй:</w:t>
      </w:r>
    </w:p>
    <w:p w:rsidR="00B446EB" w:rsidRPr="00793491" w:rsidRDefault="00ED7826"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ынцеле</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еря жустэ а темей абордате;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аргументе дин литература артистикэ, публичистикэ, штиинцификэ;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формуларя проблемей ридикате ын текст;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експресивитатя ворбирий скрисе (депистаря фигурилор де стил);</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коментаря проблемей формулате;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опиния фацэ де позиция ауторулуй (про сау контра);</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аргументаря пэрерий проприй ын конформитате ку проблема формулатэ;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коеренца елаборэрий материалулуй.</w:t>
      </w:r>
    </w:p>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ED7826" w:rsidP="00B31F3B">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t>VI. Рекомандэрь</w:t>
      </w:r>
      <w:r w:rsidR="00B446EB" w:rsidRPr="00793491">
        <w:rPr>
          <w:rFonts w:ascii="Times New Roman" w:hAnsi="Times New Roman" w:cs="Times New Roman"/>
          <w:color w:val="auto"/>
          <w:sz w:val="28"/>
          <w:szCs w:val="28"/>
        </w:rPr>
        <w:t xml:space="preserve"> привинд организаря мунчий методиче</w:t>
      </w:r>
      <w:r w:rsidR="00B31F3B" w:rsidRPr="00793491">
        <w:rPr>
          <w:rFonts w:ascii="Times New Roman" w:hAnsi="Times New Roman" w:cs="Times New Roman"/>
          <w:color w:val="auto"/>
          <w:sz w:val="28"/>
          <w:szCs w:val="28"/>
        </w:rPr>
        <w:br/>
      </w:r>
      <w:r w:rsidR="00B446EB" w:rsidRPr="00793491">
        <w:rPr>
          <w:rFonts w:ascii="Times New Roman" w:hAnsi="Times New Roman" w:cs="Times New Roman"/>
          <w:color w:val="auto"/>
          <w:sz w:val="28"/>
          <w:szCs w:val="28"/>
        </w:rPr>
        <w:t>ши ымбунэтэциря компетенцей професионале а кадрелор дидактиче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Ынтрунириле методиче але ынвэцэторилор. Лукрул ынтрунирилор методиче але ынвэцэторилор де лимбэ ши литературэ молдовеняскэ требуе сэ фие ындрептат спре утилизаря ефективэ ши дезволтаря потенциалулуй професионал ал ынвэцэторилор, спре коордонаря ефортурилор, привинд перфекционаря методичий предэрий лимбий ши литературий молдов</w:t>
      </w:r>
      <w:r w:rsidR="00B31F3B" w:rsidRPr="00793491">
        <w:rPr>
          <w:rFonts w:ascii="Times New Roman" w:hAnsi="Times New Roman" w:cs="Times New Roman"/>
          <w:color w:val="auto"/>
          <w:sz w:val="28"/>
          <w:szCs w:val="28"/>
        </w:rPr>
        <w:t>енешть.</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Пе паркурсул анулуй де ынвэцэмынт се рекомандэ сэ се десфэшоаре ну</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май пуцин де 4 ынтрунирь методиче але ынвэцэторилор.</w:t>
      </w:r>
    </w:p>
    <w:p w:rsidR="00B446EB" w:rsidRPr="00793491" w:rsidRDefault="009028BD" w:rsidP="00B57399">
      <w:pPr>
        <w:pStyle w:val="a8"/>
        <w:spacing w:line="360" w:lineRule="auto"/>
        <w:ind w:firstLine="567"/>
        <w:rPr>
          <w:rFonts w:ascii="Times New Roman" w:hAnsi="Times New Roman" w:cs="Times New Roman"/>
          <w:color w:val="auto"/>
          <w:spacing w:val="2"/>
          <w:sz w:val="28"/>
          <w:szCs w:val="28"/>
        </w:rPr>
      </w:pPr>
      <w:r w:rsidRPr="00793491">
        <w:rPr>
          <w:rFonts w:ascii="Times New Roman" w:hAnsi="Times New Roman" w:cs="Times New Roman"/>
          <w:color w:val="auto"/>
          <w:spacing w:val="2"/>
          <w:sz w:val="28"/>
          <w:szCs w:val="28"/>
        </w:rPr>
        <w:t>Ын анул де ынвэцэмынт 2023/24</w:t>
      </w:r>
      <w:r w:rsidR="00B446EB" w:rsidRPr="00793491">
        <w:rPr>
          <w:rFonts w:ascii="Times New Roman" w:hAnsi="Times New Roman" w:cs="Times New Roman"/>
          <w:color w:val="auto"/>
          <w:spacing w:val="2"/>
          <w:sz w:val="28"/>
          <w:szCs w:val="28"/>
        </w:rPr>
        <w:t xml:space="preserve"> пентру организаря активитэций ынтрунирилор методиче але ынвэцэторилор де лимбэ ши литературэ молдовеняскэ се пропуне, де екземплу, тема «Реализаря принчипиулуй де</w:t>
      </w:r>
      <w:r w:rsidR="00B31F3B" w:rsidRPr="00793491">
        <w:rPr>
          <w:rFonts w:ascii="Times New Roman" w:hAnsi="Times New Roman" w:cs="Times New Roman"/>
          <w:color w:val="auto"/>
          <w:spacing w:val="2"/>
          <w:sz w:val="28"/>
          <w:szCs w:val="28"/>
        </w:rPr>
        <w:t> </w:t>
      </w:r>
      <w:r w:rsidR="00B446EB" w:rsidRPr="00793491">
        <w:rPr>
          <w:rFonts w:ascii="Times New Roman" w:hAnsi="Times New Roman" w:cs="Times New Roman"/>
          <w:color w:val="auto"/>
          <w:spacing w:val="2"/>
          <w:sz w:val="28"/>
          <w:szCs w:val="28"/>
        </w:rPr>
        <w:t xml:space="preserve">студиере диференциятэ а лимбий ши литературий молдовенешть </w:t>
      </w:r>
      <w:r w:rsidR="00ED7826" w:rsidRPr="00793491">
        <w:rPr>
          <w:rFonts w:ascii="Times New Roman" w:hAnsi="Times New Roman" w:cs="Times New Roman"/>
          <w:color w:val="auto"/>
          <w:spacing w:val="2"/>
          <w:sz w:val="28"/>
          <w:szCs w:val="28"/>
        </w:rPr>
        <w:t>ын</w:t>
      </w:r>
      <w:r w:rsidR="00B31F3B" w:rsidRPr="00793491">
        <w:rPr>
          <w:rFonts w:ascii="Times New Roman" w:hAnsi="Times New Roman" w:cs="Times New Roman"/>
          <w:color w:val="auto"/>
          <w:spacing w:val="2"/>
          <w:sz w:val="28"/>
          <w:szCs w:val="28"/>
        </w:rPr>
        <w:t> </w:t>
      </w:r>
      <w:r w:rsidR="00ED7826" w:rsidRPr="00793491">
        <w:rPr>
          <w:rFonts w:ascii="Times New Roman" w:hAnsi="Times New Roman" w:cs="Times New Roman"/>
          <w:color w:val="auto"/>
          <w:spacing w:val="2"/>
          <w:sz w:val="28"/>
          <w:szCs w:val="28"/>
        </w:rPr>
        <w:t xml:space="preserve">кондицииле тречерий ла ноуа </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pacing w:val="2"/>
          <w:sz w:val="28"/>
          <w:szCs w:val="28"/>
        </w:rPr>
        <w:t>енерацие де с</w:t>
      </w:r>
      <w:r w:rsidR="00B31F3B" w:rsidRPr="00793491">
        <w:rPr>
          <w:rFonts w:ascii="Times New Roman" w:hAnsi="Times New Roman" w:cs="Times New Roman"/>
          <w:color w:val="auto"/>
          <w:spacing w:val="2"/>
          <w:sz w:val="28"/>
          <w:szCs w:val="28"/>
        </w:rPr>
        <w:t>тандарде едукационале де стат».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lastRenderedPageBreak/>
        <w:t>Дирекцииле принчипале але активитэций методиче а ынвэцэторилор пентру ноул ан де студиу:</w:t>
      </w:r>
    </w:p>
    <w:p w:rsidR="00B446EB" w:rsidRPr="00793491" w:rsidRDefault="00ED7826"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Амелиораря калитэций студиерий дисчиплинаре.</w:t>
      </w:r>
    </w:p>
    <w:p w:rsidR="00B446EB" w:rsidRPr="00793491" w:rsidRDefault="00ED7826"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Реализаря принчипиилор кончептуале але студиерий лимбий ши</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литературий молдовенешть.</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Дифузаря методелор практиче ефективе де предаре а лимбий ши</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литературий молдовенешт</w:t>
      </w:r>
      <w:r w:rsidR="00B31F3B" w:rsidRPr="00793491">
        <w:rPr>
          <w:rFonts w:ascii="Times New Roman" w:hAnsi="Times New Roman" w:cs="Times New Roman"/>
          <w:color w:val="auto"/>
          <w:sz w:val="28"/>
          <w:szCs w:val="28"/>
        </w:rPr>
        <w:t>ь ла нивел де базэ ши супериор.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Асигураря калитэций прегэтирий елевилор ын кондицииле тре</w:t>
      </w:r>
      <w:r w:rsidR="00B31F3B" w:rsidRPr="00793491">
        <w:rPr>
          <w:rFonts w:ascii="Times New Roman" w:hAnsi="Times New Roman" w:cs="Times New Roman"/>
          <w:color w:val="auto"/>
          <w:sz w:val="28"/>
          <w:szCs w:val="28"/>
        </w:rPr>
        <w:t>черий ла студиеря пе профилурь.</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Ла ынтрунириле методиче але ынвэцэторилор де лимбэ ши литературэ молдовеняскэ се рекомандэ сэ се екзаминезе проблемеле актуале де теорие ши методикэ д</w:t>
      </w:r>
      <w:r w:rsidR="00ED7826" w:rsidRPr="00793491">
        <w:rPr>
          <w:rFonts w:ascii="Times New Roman" w:hAnsi="Times New Roman" w:cs="Times New Roman"/>
          <w:color w:val="auto"/>
          <w:sz w:val="28"/>
          <w:szCs w:val="28"/>
        </w:rPr>
        <w:t>е предаре, луынд ын консидераре</w:t>
      </w:r>
      <w:r w:rsidRPr="00793491">
        <w:rPr>
          <w:rFonts w:ascii="Times New Roman" w:hAnsi="Times New Roman" w:cs="Times New Roman"/>
          <w:color w:val="auto"/>
          <w:sz w:val="28"/>
          <w:szCs w:val="28"/>
        </w:rPr>
        <w:t xml:space="preserve"> експери</w:t>
      </w:r>
      <w:r w:rsidR="00B31F3B" w:rsidRPr="00793491">
        <w:rPr>
          <w:rFonts w:ascii="Times New Roman" w:hAnsi="Times New Roman" w:cs="Times New Roman"/>
          <w:color w:val="auto"/>
          <w:sz w:val="28"/>
          <w:szCs w:val="28"/>
        </w:rPr>
        <w:t>енца ефективэ а ынвэцэторилор: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аспектеле нормативе де дрепт, методико-штиинцифиче ши организ</w:t>
      </w:r>
      <w:r w:rsidR="00ED7826" w:rsidRPr="00793491">
        <w:rPr>
          <w:rFonts w:ascii="Times New Roman" w:hAnsi="Times New Roman" w:cs="Times New Roman"/>
          <w:color w:val="auto"/>
          <w:sz w:val="28"/>
          <w:szCs w:val="28"/>
        </w:rPr>
        <w:t xml:space="preserve">ационале але интродучерий ноий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енераций де стандарде едукационале де стат;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концинутул програмелор де студиу ла лимба ши литература молдовеняскэ ла нивел де студиере де базэ ши авансат;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тех</w:t>
      </w:r>
      <w:r w:rsidR="00ED7826" w:rsidRPr="00793491">
        <w:rPr>
          <w:rFonts w:ascii="Times New Roman" w:hAnsi="Times New Roman" w:cs="Times New Roman"/>
          <w:color w:val="auto"/>
          <w:sz w:val="28"/>
          <w:szCs w:val="28"/>
        </w:rPr>
        <w:t>ноло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ииле модерне, методеле ефективе, прочедееле ши мижлоачеле ынвэцэрий елевилор ла лимба ши литература молдовеняскэ;</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планул де лукру ал ынтрунирилор методиче, групурилор де креацие, школий тынэрулуй спечиалист ши алтор организэрь методиче.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Се рекомандэ сэ се реализезе семинаре штиинцифиче ши/сау месе ротунде: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Тематика ориентативэ а семинарилор:</w:t>
      </w:r>
    </w:p>
    <w:p w:rsidR="00B446EB" w:rsidRPr="00793491" w:rsidRDefault="00B446EB" w:rsidP="00B57399">
      <w:pPr>
        <w:pStyle w:val="a8"/>
        <w:spacing w:line="360" w:lineRule="auto"/>
        <w:ind w:firstLine="567"/>
        <w:rPr>
          <w:rFonts w:ascii="Times New Roman" w:hAnsi="Times New Roman" w:cs="Times New Roman"/>
          <w:color w:val="auto"/>
          <w:spacing w:val="2"/>
          <w:sz w:val="28"/>
          <w:szCs w:val="28"/>
        </w:rPr>
      </w:pPr>
      <w:r w:rsidRPr="00793491">
        <w:rPr>
          <w:rFonts w:ascii="Times New Roman" w:hAnsi="Times New Roman" w:cs="Times New Roman"/>
          <w:color w:val="auto"/>
          <w:spacing w:val="2"/>
          <w:sz w:val="28"/>
          <w:szCs w:val="28"/>
        </w:rPr>
        <w:t>1.</w:t>
      </w:r>
      <w:r w:rsidR="00B31F3B" w:rsidRPr="00793491">
        <w:rPr>
          <w:rFonts w:ascii="Times New Roman" w:hAnsi="Times New Roman" w:cs="Times New Roman"/>
          <w:color w:val="auto"/>
          <w:spacing w:val="2"/>
          <w:sz w:val="28"/>
          <w:szCs w:val="28"/>
        </w:rPr>
        <w:t> </w:t>
      </w:r>
      <w:r w:rsidRPr="00793491">
        <w:rPr>
          <w:rFonts w:ascii="Times New Roman" w:hAnsi="Times New Roman" w:cs="Times New Roman"/>
          <w:color w:val="auto"/>
          <w:spacing w:val="2"/>
          <w:sz w:val="28"/>
          <w:szCs w:val="28"/>
        </w:rPr>
        <w:t>«Асигураря нормативэ де дрепт ши методико-дидактикэ а предэрий лимбий ши литературий молдове</w:t>
      </w:r>
      <w:r w:rsidR="009028BD" w:rsidRPr="00793491">
        <w:rPr>
          <w:rFonts w:ascii="Times New Roman" w:hAnsi="Times New Roman" w:cs="Times New Roman"/>
          <w:color w:val="auto"/>
          <w:spacing w:val="2"/>
          <w:sz w:val="28"/>
          <w:szCs w:val="28"/>
        </w:rPr>
        <w:t>нешть пентру анул де студиу 2023/24</w:t>
      </w:r>
      <w:r w:rsidRPr="00793491">
        <w:rPr>
          <w:rFonts w:ascii="Times New Roman" w:hAnsi="Times New Roman" w:cs="Times New Roman"/>
          <w:color w:val="auto"/>
          <w:spacing w:val="2"/>
          <w:sz w:val="28"/>
          <w:szCs w:val="28"/>
        </w:rPr>
        <w:t>».</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«Презентаря експериенце</w:t>
      </w:r>
      <w:r w:rsidR="00ED7826" w:rsidRPr="00793491">
        <w:rPr>
          <w:rFonts w:ascii="Times New Roman" w:hAnsi="Times New Roman" w:cs="Times New Roman"/>
          <w:color w:val="auto"/>
          <w:sz w:val="28"/>
          <w:szCs w:val="28"/>
        </w:rPr>
        <w:t>й активитэций педаго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иче а ынвэцэторилор де лимбэ ши литературэ молдовеняскэ ы</w:t>
      </w:r>
      <w:r w:rsidR="00ED7826" w:rsidRPr="00793491">
        <w:rPr>
          <w:rFonts w:ascii="Times New Roman" w:hAnsi="Times New Roman" w:cs="Times New Roman"/>
          <w:color w:val="auto"/>
          <w:sz w:val="28"/>
          <w:szCs w:val="28"/>
        </w:rPr>
        <w:t xml:space="preserve">н кондицииле тречерий ла ноиле </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енераций де стандарде едукационале де стат».</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lastRenderedPageBreak/>
        <w:t>3.</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«Перфекционаря компетенцей професионале а ынвэцэторилор ка кондицие де амелиораре а калитэций ынвэцэмынтулуй модерн».</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4.</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Маса ротундэ «Дезволтаря литерарэ а елевилор: абордаря модернэ а</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формэрий калитэцилор ынвэцэторилор».</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5.</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Маса ротундэ «Студиеря диференциятэ – каля спре сусцин</w:t>
      </w:r>
      <w:r w:rsidR="00B31F3B" w:rsidRPr="00793491">
        <w:rPr>
          <w:rFonts w:ascii="Times New Roman" w:hAnsi="Times New Roman" w:cs="Times New Roman"/>
          <w:color w:val="auto"/>
          <w:sz w:val="28"/>
          <w:szCs w:val="28"/>
        </w:rPr>
        <w:t>еря индивидуалитэций елевулуй».</w:t>
      </w:r>
    </w:p>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B31F3B">
      <w:pPr>
        <w:pStyle w:val="a6"/>
        <w:spacing w:line="360" w:lineRule="auto"/>
        <w:rPr>
          <w:rFonts w:ascii="Times New Roman" w:hAnsi="Times New Roman" w:cs="Times New Roman"/>
          <w:color w:val="auto"/>
          <w:sz w:val="28"/>
          <w:szCs w:val="28"/>
        </w:rPr>
      </w:pPr>
      <w:r w:rsidRPr="00793491">
        <w:rPr>
          <w:rFonts w:ascii="Times New Roman" w:hAnsi="Times New Roman" w:cs="Times New Roman"/>
          <w:color w:val="auto"/>
          <w:sz w:val="28"/>
          <w:szCs w:val="28"/>
        </w:rPr>
        <w:t>VII. Листа лукрэрилор методико-штиинцифиче</w:t>
      </w:r>
    </w:p>
    <w:p w:rsidR="00B446EB" w:rsidRPr="00793491" w:rsidRDefault="00B446EB" w:rsidP="00B57399">
      <w:pPr>
        <w:pStyle w:val="a8"/>
        <w:spacing w:line="360" w:lineRule="auto"/>
        <w:ind w:firstLine="567"/>
        <w:rPr>
          <w:rFonts w:ascii="Times New Roman" w:hAnsi="Times New Roman" w:cs="Times New Roman"/>
          <w:color w:val="auto"/>
          <w:sz w:val="28"/>
          <w:szCs w:val="28"/>
          <w:shd w:val="clear" w:color="auto" w:fill="FFFFFF"/>
        </w:rPr>
      </w:pPr>
      <w:r w:rsidRPr="00793491">
        <w:rPr>
          <w:rFonts w:ascii="Times New Roman" w:hAnsi="Times New Roman" w:cs="Times New Roman"/>
          <w:color w:val="auto"/>
          <w:sz w:val="28"/>
          <w:szCs w:val="28"/>
        </w:rPr>
        <w:t>Професорий де лимбэ ши литературэ молдовеняскэ требуе сэ лукрезе ын</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мод констант ку материалеле де пе сите-ул Министерулуй Едукацией ал</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 xml:space="preserve">Републичий Молдовенешть Нистрене ши ал </w:t>
      </w:r>
      <w:r w:rsidRPr="00793491">
        <w:rPr>
          <w:rFonts w:ascii="Times New Roman" w:hAnsi="Times New Roman" w:cs="Times New Roman"/>
          <w:color w:val="auto"/>
          <w:sz w:val="28"/>
          <w:szCs w:val="28"/>
          <w:shd w:val="clear" w:color="auto" w:fill="FFFFFF"/>
        </w:rPr>
        <w:t>Институтул де стат де</w:t>
      </w:r>
      <w:r w:rsidR="00B31F3B" w:rsidRPr="00793491">
        <w:rPr>
          <w:rFonts w:ascii="Times New Roman" w:hAnsi="Times New Roman" w:cs="Times New Roman"/>
          <w:color w:val="auto"/>
          <w:sz w:val="28"/>
          <w:szCs w:val="28"/>
          <w:shd w:val="clear" w:color="auto" w:fill="FFFFFF"/>
        </w:rPr>
        <w:t> </w:t>
      </w:r>
      <w:r w:rsidRPr="00793491">
        <w:rPr>
          <w:rFonts w:ascii="Times New Roman" w:hAnsi="Times New Roman" w:cs="Times New Roman"/>
          <w:color w:val="auto"/>
          <w:sz w:val="28"/>
          <w:szCs w:val="28"/>
          <w:shd w:val="clear" w:color="auto" w:fill="FFFFFF"/>
        </w:rPr>
        <w:t>ынвэцэмынт а ынвэцэмынтулуй професионал суплиментар «Институтул де дезволтаре а ынвэцэмынтулуй ши перфекционаря кадрелор»</w:t>
      </w:r>
      <w:r w:rsidR="00C17932" w:rsidRPr="00793491">
        <w:rPr>
          <w:rFonts w:ascii="Times New Roman" w:hAnsi="Times New Roman" w:cs="Times New Roman"/>
          <w:color w:val="auto"/>
          <w:sz w:val="28"/>
          <w:szCs w:val="28"/>
          <w:shd w:val="clear" w:color="auto" w:fill="FFFFFF"/>
        </w:rPr>
        <w:t>:</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 http://www.minpros.info</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 http://ceko-pmr.org</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 http://pgiro.3dn.ru</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 http://schoolpmr.3dn.ru</w:t>
      </w:r>
    </w:p>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Пропунем о листэ а лукрэрилор методико-штиинцифиче:</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1.</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Бабий Е., Леонтьева Н. Лимба молдовеняскэ. Пробе де евалуаре. Индикаций методиче. – Тираспол: УСН, 2015.</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Бабий Е., Леонтьева Н. Лимба молдовеняскэ. Пробе практиче. – Тираспол: УСН, 2016.</w:t>
      </w:r>
    </w:p>
    <w:p w:rsidR="00B446EB" w:rsidRPr="00793491" w:rsidRDefault="00B446EB"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3.</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Бабий</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Е., Леонтьева</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Н. Лимба молдовеняскэ. Ындрептар лингвистик.</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 Тираспол: УСН, 2016.</w:t>
      </w:r>
    </w:p>
    <w:p w:rsidR="00F63DF2"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4.</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Бабий Е., Леонтьева Н. Лимба молдовеняскэ. Ындрептар лингвистик. Едиция II, ревэзутэ ши комплетатэ</w:t>
      </w:r>
      <w:r w:rsidR="00B31F3B" w:rsidRPr="00793491">
        <w:rPr>
          <w:rFonts w:ascii="Times New Roman" w:hAnsi="Times New Roman" w:cs="Times New Roman"/>
          <w:color w:val="auto"/>
          <w:sz w:val="28"/>
          <w:szCs w:val="28"/>
        </w:rPr>
        <w:t>.</w:t>
      </w:r>
      <w:r w:rsidRPr="00793491">
        <w:rPr>
          <w:rFonts w:ascii="Times New Roman" w:hAnsi="Times New Roman" w:cs="Times New Roman"/>
          <w:color w:val="auto"/>
          <w:sz w:val="28"/>
          <w:szCs w:val="28"/>
          <w:lang w:val="ro-RO"/>
        </w:rPr>
        <w:t xml:space="preserve"> </w:t>
      </w:r>
      <w:r w:rsidRPr="00793491">
        <w:rPr>
          <w:rFonts w:ascii="Times New Roman" w:hAnsi="Times New Roman" w:cs="Times New Roman"/>
          <w:color w:val="auto"/>
          <w:sz w:val="28"/>
          <w:szCs w:val="28"/>
        </w:rPr>
        <w:t>– Тираспол: УСН, 2020.</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5</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Бернат Е.С. Едукация мултикултуралэ: гид методик. – Клуж, 2006.</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6</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Бернат Е.С. Техника ынвэцэрий ефичиенте. – Клуж-Напока, 2003.</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lastRenderedPageBreak/>
        <w:t>7</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Брынзей</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Г. Лимба ши литература. Репере методи</w:t>
      </w:r>
      <w:r w:rsidRPr="00793491">
        <w:rPr>
          <w:rFonts w:ascii="Times New Roman" w:hAnsi="Times New Roman" w:cs="Times New Roman"/>
          <w:color w:val="auto"/>
          <w:sz w:val="28"/>
          <w:szCs w:val="28"/>
        </w:rPr>
        <w:t xml:space="preserve">че пентру ынвэцэмынтул примар, </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имназиал ши личеал. – Пятра-Нямц, 2005.</w:t>
      </w:r>
    </w:p>
    <w:p w:rsidR="00B446EB" w:rsidRPr="00793491" w:rsidRDefault="00F63DF2" w:rsidP="00B57399">
      <w:pPr>
        <w:pStyle w:val="a7"/>
        <w:spacing w:line="360" w:lineRule="auto"/>
        <w:ind w:firstLine="567"/>
        <w:rPr>
          <w:color w:val="auto"/>
          <w:sz w:val="28"/>
          <w:szCs w:val="28"/>
        </w:rPr>
      </w:pPr>
      <w:r w:rsidRPr="00793491">
        <w:rPr>
          <w:color w:val="auto"/>
          <w:sz w:val="28"/>
          <w:szCs w:val="28"/>
        </w:rPr>
        <w:t>8</w:t>
      </w:r>
      <w:r w:rsidR="00B446EB" w:rsidRPr="00793491">
        <w:rPr>
          <w:color w:val="auto"/>
          <w:sz w:val="28"/>
          <w:szCs w:val="28"/>
        </w:rPr>
        <w:t>.</w:t>
      </w:r>
      <w:r w:rsidR="00B31F3B" w:rsidRPr="00793491">
        <w:rPr>
          <w:color w:val="auto"/>
          <w:sz w:val="28"/>
          <w:szCs w:val="28"/>
        </w:rPr>
        <w:t> </w:t>
      </w:r>
      <w:r w:rsidR="00B446EB" w:rsidRPr="00793491">
        <w:rPr>
          <w:color w:val="auto"/>
          <w:sz w:val="28"/>
          <w:szCs w:val="28"/>
        </w:rPr>
        <w:t>Булатова О.С. Искусство современного урока. – М.: Академия, 2008.</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9</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 Булетин де лингвистикэ. 2011. №</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11; 2012. №</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12; 2013. №</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14. – Кишинэу.</w:t>
      </w:r>
    </w:p>
    <w:p w:rsidR="00B446EB" w:rsidRPr="00793491" w:rsidRDefault="00F63DF2" w:rsidP="00B57399">
      <w:pPr>
        <w:pStyle w:val="a7"/>
        <w:spacing w:line="360" w:lineRule="auto"/>
        <w:ind w:firstLine="567"/>
        <w:rPr>
          <w:color w:val="auto"/>
          <w:sz w:val="28"/>
          <w:szCs w:val="28"/>
        </w:rPr>
      </w:pPr>
      <w:r w:rsidRPr="00793491">
        <w:rPr>
          <w:color w:val="auto"/>
          <w:sz w:val="28"/>
          <w:szCs w:val="28"/>
        </w:rPr>
        <w:t>10</w:t>
      </w:r>
      <w:r w:rsidR="00B446EB" w:rsidRPr="00793491">
        <w:rPr>
          <w:color w:val="auto"/>
          <w:sz w:val="28"/>
          <w:szCs w:val="28"/>
        </w:rPr>
        <w:t>.</w:t>
      </w:r>
      <w:r w:rsidR="00B31F3B" w:rsidRPr="00793491">
        <w:rPr>
          <w:color w:val="auto"/>
          <w:sz w:val="28"/>
          <w:szCs w:val="28"/>
        </w:rPr>
        <w:t> </w:t>
      </w:r>
      <w:r w:rsidR="00B446EB" w:rsidRPr="00793491">
        <w:rPr>
          <w:color w:val="auto"/>
          <w:sz w:val="28"/>
          <w:szCs w:val="28"/>
        </w:rPr>
        <w:t>Гац И.Ю. Методический блокнот учителя русского языка. – М., 2003.</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11.</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Герасим А., Чорный И. Морфоло</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ия лимбий. – Кишинэу, 2004.</w:t>
      </w:r>
    </w:p>
    <w:p w:rsidR="00B446EB" w:rsidRPr="00793491" w:rsidRDefault="00F63DF2" w:rsidP="00B57399">
      <w:pPr>
        <w:pStyle w:val="a7"/>
        <w:spacing w:line="360" w:lineRule="auto"/>
        <w:ind w:firstLine="567"/>
        <w:rPr>
          <w:color w:val="auto"/>
          <w:sz w:val="28"/>
          <w:szCs w:val="28"/>
        </w:rPr>
      </w:pPr>
      <w:r w:rsidRPr="00793491">
        <w:rPr>
          <w:color w:val="auto"/>
          <w:sz w:val="28"/>
          <w:szCs w:val="28"/>
        </w:rPr>
        <w:t>12</w:t>
      </w:r>
      <w:r w:rsidR="00B446EB" w:rsidRPr="00793491">
        <w:rPr>
          <w:color w:val="auto"/>
          <w:sz w:val="28"/>
          <w:szCs w:val="28"/>
        </w:rPr>
        <w:t>.</w:t>
      </w:r>
      <w:r w:rsidR="00B31F3B" w:rsidRPr="00793491">
        <w:rPr>
          <w:color w:val="auto"/>
          <w:sz w:val="28"/>
          <w:szCs w:val="28"/>
        </w:rPr>
        <w:t> </w:t>
      </w:r>
      <w:r w:rsidR="00B446EB" w:rsidRPr="00793491">
        <w:rPr>
          <w:color w:val="auto"/>
          <w:sz w:val="28"/>
          <w:szCs w:val="28"/>
        </w:rPr>
        <w:t>Гуслова М.Н. Инновационные педагогические технологии. – М.: Академия, 2011.</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13</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Енчиу В. Интродучере ын теория литературий. – Бэлць, 2011.</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14</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 xml:space="preserve">Жоица Е. Едукацие </w:t>
      </w:r>
      <w:r w:rsidRPr="00793491">
        <w:rPr>
          <w:rFonts w:ascii="Times New Roman" w:hAnsi="Times New Roman" w:cs="Times New Roman"/>
          <w:color w:val="auto"/>
          <w:sz w:val="28"/>
          <w:szCs w:val="28"/>
        </w:rPr>
        <w:t>когнитивэ. Фундаменте. Методоло</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ие. – Яшь, 2002.</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15.</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Кристя С. Мана</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ментул организэрий школаре. – Букурешть, 1996.</w:t>
      </w:r>
    </w:p>
    <w:p w:rsidR="00B446EB" w:rsidRPr="00793491" w:rsidRDefault="00F63DF2" w:rsidP="00B57399">
      <w:pPr>
        <w:pStyle w:val="a7"/>
        <w:spacing w:line="360" w:lineRule="auto"/>
        <w:ind w:firstLine="567"/>
        <w:rPr>
          <w:color w:val="auto"/>
          <w:sz w:val="28"/>
          <w:szCs w:val="28"/>
        </w:rPr>
      </w:pPr>
      <w:r w:rsidRPr="00793491">
        <w:rPr>
          <w:color w:val="auto"/>
          <w:sz w:val="28"/>
          <w:szCs w:val="28"/>
        </w:rPr>
        <w:t>16</w:t>
      </w:r>
      <w:r w:rsidR="00B446EB" w:rsidRPr="00793491">
        <w:rPr>
          <w:color w:val="auto"/>
          <w:sz w:val="28"/>
          <w:szCs w:val="28"/>
        </w:rPr>
        <w:t>.</w:t>
      </w:r>
      <w:r w:rsidR="00B31F3B" w:rsidRPr="00793491">
        <w:rPr>
          <w:color w:val="auto"/>
          <w:sz w:val="28"/>
          <w:szCs w:val="28"/>
        </w:rPr>
        <w:t> </w:t>
      </w:r>
      <w:r w:rsidR="00B446EB" w:rsidRPr="00793491">
        <w:rPr>
          <w:color w:val="auto"/>
          <w:sz w:val="28"/>
          <w:szCs w:val="28"/>
        </w:rPr>
        <w:t>Ксензова</w:t>
      </w:r>
      <w:r w:rsidR="00B31F3B" w:rsidRPr="00793491">
        <w:rPr>
          <w:color w:val="auto"/>
          <w:sz w:val="28"/>
          <w:szCs w:val="28"/>
        </w:rPr>
        <w:t> </w:t>
      </w:r>
      <w:r w:rsidR="00B446EB" w:rsidRPr="00793491">
        <w:rPr>
          <w:color w:val="auto"/>
          <w:sz w:val="28"/>
          <w:szCs w:val="28"/>
        </w:rPr>
        <w:t>Г.Ю. Перспективные школьные технологии. – М.: Педагогическое об</w:t>
      </w:r>
      <w:r w:rsidR="00B31F3B" w:rsidRPr="00793491">
        <w:rPr>
          <w:color w:val="auto"/>
          <w:sz w:val="28"/>
          <w:szCs w:val="28"/>
        </w:rPr>
        <w:t>щ</w:t>
      </w:r>
      <w:r w:rsidR="00B446EB" w:rsidRPr="00793491">
        <w:rPr>
          <w:color w:val="auto"/>
          <w:sz w:val="28"/>
          <w:szCs w:val="28"/>
        </w:rPr>
        <w:t>ество России, 2000.</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17.</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Никорич М. Методоло</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ия дидактикэ. 2013.</w:t>
      </w:r>
    </w:p>
    <w:p w:rsidR="00B446EB" w:rsidRPr="00793491" w:rsidRDefault="00F63DF2" w:rsidP="00B57399">
      <w:pPr>
        <w:pStyle w:val="a7"/>
        <w:spacing w:line="360" w:lineRule="auto"/>
        <w:ind w:firstLine="567"/>
        <w:rPr>
          <w:color w:val="auto"/>
          <w:sz w:val="28"/>
          <w:szCs w:val="28"/>
        </w:rPr>
      </w:pPr>
      <w:r w:rsidRPr="00793491">
        <w:rPr>
          <w:color w:val="auto"/>
          <w:sz w:val="28"/>
          <w:szCs w:val="28"/>
        </w:rPr>
        <w:t>18</w:t>
      </w:r>
      <w:r w:rsidR="00B446EB" w:rsidRPr="00793491">
        <w:rPr>
          <w:color w:val="auto"/>
          <w:sz w:val="28"/>
          <w:szCs w:val="28"/>
        </w:rPr>
        <w:t>.</w:t>
      </w:r>
      <w:r w:rsidR="00B31F3B" w:rsidRPr="00793491">
        <w:rPr>
          <w:color w:val="auto"/>
          <w:sz w:val="28"/>
          <w:szCs w:val="28"/>
        </w:rPr>
        <w:t> </w:t>
      </w:r>
      <w:r w:rsidR="00B446EB" w:rsidRPr="00793491">
        <w:rPr>
          <w:color w:val="auto"/>
          <w:sz w:val="28"/>
          <w:szCs w:val="28"/>
        </w:rPr>
        <w:t>Полат Е.С. Новые педагогические и информационные технологии в</w:t>
      </w:r>
      <w:r w:rsidR="00B31F3B" w:rsidRPr="00793491">
        <w:rPr>
          <w:color w:val="auto"/>
          <w:sz w:val="28"/>
          <w:szCs w:val="28"/>
        </w:rPr>
        <w:t> </w:t>
      </w:r>
      <w:r w:rsidR="00B446EB" w:rsidRPr="00793491">
        <w:rPr>
          <w:color w:val="auto"/>
          <w:sz w:val="28"/>
          <w:szCs w:val="28"/>
        </w:rPr>
        <w:t>системе образования. – М.: Академия, 2003.</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19</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 xml:space="preserve">Попова В. Марий скрииторь класичь. </w:t>
      </w:r>
      <w:r w:rsidR="00B31F3B" w:rsidRPr="00793491">
        <w:rPr>
          <w:rFonts w:ascii="Times New Roman" w:hAnsi="Times New Roman" w:cs="Times New Roman"/>
          <w:color w:val="auto"/>
          <w:sz w:val="28"/>
          <w:szCs w:val="28"/>
        </w:rPr>
        <w:t xml:space="preserve">– </w:t>
      </w:r>
      <w:r w:rsidR="00B446EB" w:rsidRPr="00793491">
        <w:rPr>
          <w:rFonts w:ascii="Times New Roman" w:hAnsi="Times New Roman" w:cs="Times New Roman"/>
          <w:color w:val="auto"/>
          <w:sz w:val="28"/>
          <w:szCs w:val="28"/>
        </w:rPr>
        <w:t>Тираспол, 2008.</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20</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Попова В. Кает де студий №</w:t>
      </w:r>
      <w:r w:rsidR="00B31F3B" w:rsidRPr="00793491">
        <w:rPr>
          <w:rFonts w:ascii="Times New Roman" w:hAnsi="Times New Roman" w:cs="Times New Roman"/>
          <w:color w:val="auto"/>
          <w:sz w:val="28"/>
          <w:szCs w:val="28"/>
        </w:rPr>
        <w:t xml:space="preserve"> </w:t>
      </w:r>
      <w:r w:rsidR="00B446EB" w:rsidRPr="00793491">
        <w:rPr>
          <w:rFonts w:ascii="Times New Roman" w:hAnsi="Times New Roman" w:cs="Times New Roman"/>
          <w:color w:val="auto"/>
          <w:sz w:val="28"/>
          <w:szCs w:val="28"/>
        </w:rPr>
        <w:t>1. – Тираспол, 2009.</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21</w:t>
      </w:r>
      <w:r w:rsidR="00B446EB" w:rsidRPr="00793491">
        <w:rPr>
          <w:rFonts w:ascii="Times New Roman" w:hAnsi="Times New Roman" w:cs="Times New Roman"/>
          <w:color w:val="auto"/>
          <w:sz w:val="28"/>
          <w:szCs w:val="28"/>
        </w:rPr>
        <w:t>. Попова В. Кает де студий № 2. – Тираспол, 2011.</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22</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Попова В. Кает де студий № 3. – Тираспол, 2012.</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23</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Попова В. Кает де студий № 4. – Тираспол, 2014.</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24</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Попова В., Бабий Е., Мазепа Т. Гид методик № 1. – Тираспол, 2014.</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25</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Попова В., Бабий Е., Мазепа Т. Гид методик № 2. – Тираспол, 2017.</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26.</w:t>
      </w:r>
      <w:r w:rsidR="00B31F3B" w:rsidRPr="00793491">
        <w:rPr>
          <w:rFonts w:ascii="Times New Roman" w:hAnsi="Times New Roman" w:cs="Times New Roman"/>
          <w:color w:val="auto"/>
          <w:sz w:val="28"/>
          <w:szCs w:val="28"/>
        </w:rPr>
        <w:t> </w:t>
      </w:r>
      <w:r w:rsidRPr="00793491">
        <w:rPr>
          <w:rFonts w:ascii="Times New Roman" w:hAnsi="Times New Roman" w:cs="Times New Roman"/>
          <w:color w:val="auto"/>
          <w:sz w:val="28"/>
          <w:szCs w:val="28"/>
        </w:rPr>
        <w:t>Проблеме де филоло</w:t>
      </w:r>
      <w:r w:rsidR="00A724DF" w:rsidRPr="00793491">
        <w:rPr>
          <w:rFonts w:ascii="Cambria Math" w:hAnsi="Cambria Math" w:cs="Cambria Math"/>
          <w:color w:val="auto"/>
          <w:sz w:val="28"/>
          <w:szCs w:val="28"/>
          <w:shd w:val="clear" w:color="auto" w:fill="FFFFFF"/>
        </w:rPr>
        <w:t>ӂ</w:t>
      </w:r>
      <w:r w:rsidRPr="00793491">
        <w:rPr>
          <w:rFonts w:ascii="Times New Roman" w:hAnsi="Times New Roman" w:cs="Times New Roman"/>
          <w:color w:val="auto"/>
          <w:sz w:val="28"/>
          <w:szCs w:val="28"/>
        </w:rPr>
        <w:t>ие молдовеняскэ. Куле</w:t>
      </w:r>
      <w:r w:rsidR="00A724DF" w:rsidRPr="00793491">
        <w:rPr>
          <w:rFonts w:ascii="Cambria Math" w:hAnsi="Cambria Math" w:cs="Cambria Math"/>
          <w:color w:val="auto"/>
          <w:sz w:val="28"/>
          <w:szCs w:val="28"/>
          <w:shd w:val="clear" w:color="auto" w:fill="FFFFFF"/>
        </w:rPr>
        <w:t>ӂ</w:t>
      </w:r>
      <w:r w:rsidR="00B446EB" w:rsidRPr="00793491">
        <w:rPr>
          <w:rFonts w:ascii="Times New Roman" w:hAnsi="Times New Roman" w:cs="Times New Roman"/>
          <w:color w:val="auto"/>
          <w:sz w:val="28"/>
          <w:szCs w:val="28"/>
        </w:rPr>
        <w:t>ере де материале штиинцифико-практиче. – Тираспол. УСН, 2017</w:t>
      </w:r>
      <w:r w:rsidR="00BD1F19" w:rsidRPr="00793491">
        <w:rPr>
          <w:rFonts w:ascii="Times New Roman" w:hAnsi="Times New Roman" w:cs="Times New Roman"/>
          <w:color w:val="auto"/>
          <w:sz w:val="28"/>
          <w:szCs w:val="28"/>
        </w:rPr>
        <w:t>, 2018, 2019</w:t>
      </w:r>
      <w:r w:rsidR="00B446EB" w:rsidRPr="00793491">
        <w:rPr>
          <w:rFonts w:ascii="Times New Roman" w:hAnsi="Times New Roman" w:cs="Times New Roman"/>
          <w:color w:val="auto"/>
          <w:sz w:val="28"/>
          <w:szCs w:val="28"/>
        </w:rPr>
        <w:t>.</w:t>
      </w:r>
    </w:p>
    <w:p w:rsidR="00B446EB" w:rsidRPr="00793491" w:rsidRDefault="00F63DF2" w:rsidP="00B57399">
      <w:pPr>
        <w:pStyle w:val="a7"/>
        <w:spacing w:line="360" w:lineRule="auto"/>
        <w:ind w:firstLine="567"/>
        <w:rPr>
          <w:color w:val="auto"/>
          <w:sz w:val="28"/>
          <w:szCs w:val="28"/>
        </w:rPr>
      </w:pPr>
      <w:r w:rsidRPr="00793491">
        <w:rPr>
          <w:color w:val="auto"/>
          <w:sz w:val="28"/>
          <w:szCs w:val="28"/>
        </w:rPr>
        <w:t>27</w:t>
      </w:r>
      <w:r w:rsidR="00B446EB" w:rsidRPr="00793491">
        <w:rPr>
          <w:color w:val="auto"/>
          <w:sz w:val="28"/>
          <w:szCs w:val="28"/>
        </w:rPr>
        <w:t>.</w:t>
      </w:r>
      <w:r w:rsidR="00B31F3B" w:rsidRPr="00793491">
        <w:rPr>
          <w:color w:val="auto"/>
          <w:sz w:val="28"/>
          <w:szCs w:val="28"/>
        </w:rPr>
        <w:t> </w:t>
      </w:r>
      <w:r w:rsidR="00B446EB" w:rsidRPr="00793491">
        <w:rPr>
          <w:color w:val="auto"/>
          <w:sz w:val="28"/>
          <w:szCs w:val="28"/>
        </w:rPr>
        <w:t>Селевко</w:t>
      </w:r>
      <w:r w:rsidR="00B31F3B" w:rsidRPr="00793491">
        <w:rPr>
          <w:color w:val="auto"/>
          <w:sz w:val="28"/>
          <w:szCs w:val="28"/>
        </w:rPr>
        <w:t> </w:t>
      </w:r>
      <w:r w:rsidR="00B446EB" w:rsidRPr="00793491">
        <w:rPr>
          <w:color w:val="auto"/>
          <w:sz w:val="28"/>
          <w:szCs w:val="28"/>
        </w:rPr>
        <w:t>Г.К. Современные образовательные технологии: учеб. пособие. – М.: Народное образование, 1998.</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lastRenderedPageBreak/>
        <w:t>28</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Чорный И.П. Лимба молдовеняскэ. Ындрептар фонетик ши граматикал. – Кишинэу, 1989.</w:t>
      </w:r>
    </w:p>
    <w:p w:rsidR="00B446EB" w:rsidRPr="00793491" w:rsidRDefault="00F63DF2" w:rsidP="00B57399">
      <w:pPr>
        <w:pStyle w:val="a8"/>
        <w:spacing w:line="360" w:lineRule="auto"/>
        <w:ind w:firstLine="567"/>
        <w:rPr>
          <w:rFonts w:ascii="Times New Roman" w:hAnsi="Times New Roman" w:cs="Times New Roman"/>
          <w:color w:val="auto"/>
          <w:sz w:val="28"/>
          <w:szCs w:val="28"/>
        </w:rPr>
      </w:pPr>
      <w:r w:rsidRPr="00793491">
        <w:rPr>
          <w:rFonts w:ascii="Times New Roman" w:hAnsi="Times New Roman" w:cs="Times New Roman"/>
          <w:color w:val="auto"/>
          <w:sz w:val="28"/>
          <w:szCs w:val="28"/>
        </w:rPr>
        <w:t>29</w:t>
      </w:r>
      <w:r w:rsidR="00B446EB" w:rsidRPr="00793491">
        <w:rPr>
          <w:rFonts w:ascii="Times New Roman" w:hAnsi="Times New Roman" w:cs="Times New Roman"/>
          <w:color w:val="auto"/>
          <w:sz w:val="28"/>
          <w:szCs w:val="28"/>
        </w:rPr>
        <w:t>.</w:t>
      </w:r>
      <w:r w:rsidR="00B31F3B" w:rsidRPr="00793491">
        <w:rPr>
          <w:rFonts w:ascii="Times New Roman" w:hAnsi="Times New Roman" w:cs="Times New Roman"/>
          <w:color w:val="auto"/>
          <w:sz w:val="28"/>
          <w:szCs w:val="28"/>
        </w:rPr>
        <w:t> </w:t>
      </w:r>
      <w:r w:rsidR="00B446EB" w:rsidRPr="00793491">
        <w:rPr>
          <w:rFonts w:ascii="Times New Roman" w:hAnsi="Times New Roman" w:cs="Times New Roman"/>
          <w:color w:val="auto"/>
          <w:sz w:val="28"/>
          <w:szCs w:val="28"/>
        </w:rPr>
        <w:t>Шкьопу К. Методика предэрий литературий. – Кишинэу, 2009.</w:t>
      </w:r>
    </w:p>
    <w:p w:rsidR="00B446EB" w:rsidRPr="00793491" w:rsidRDefault="00B446EB" w:rsidP="00B57399">
      <w:pPr>
        <w:pStyle w:val="a8"/>
        <w:spacing w:line="360" w:lineRule="auto"/>
        <w:ind w:firstLine="567"/>
        <w:rPr>
          <w:rFonts w:ascii="Times New Roman" w:hAnsi="Times New Roman" w:cs="Times New Roman"/>
          <w:color w:val="auto"/>
          <w:sz w:val="28"/>
          <w:szCs w:val="28"/>
        </w:rPr>
      </w:pPr>
    </w:p>
    <w:p w:rsidR="00B446EB" w:rsidRPr="00A724DF" w:rsidRDefault="00B57399" w:rsidP="00B57399">
      <w:pPr>
        <w:pStyle w:val="a8"/>
        <w:spacing w:line="360" w:lineRule="auto"/>
        <w:ind w:firstLine="567"/>
        <w:jc w:val="right"/>
        <w:rPr>
          <w:rFonts w:ascii="Times New Roman" w:hAnsi="Times New Roman" w:cs="Times New Roman"/>
          <w:color w:val="auto"/>
          <w:sz w:val="28"/>
          <w:szCs w:val="28"/>
        </w:rPr>
      </w:pPr>
      <w:r w:rsidRPr="00793491">
        <w:rPr>
          <w:rFonts w:ascii="Times New Roman" w:hAnsi="Times New Roman" w:cs="Times New Roman"/>
          <w:color w:val="auto"/>
          <w:sz w:val="28"/>
          <w:szCs w:val="28"/>
        </w:rPr>
        <w:t>Алкэтуитор</w:t>
      </w:r>
      <w:r w:rsidRPr="00793491">
        <w:rPr>
          <w:rFonts w:ascii="Times New Roman" w:hAnsi="Times New Roman" w:cs="Times New Roman"/>
          <w:color w:val="auto"/>
          <w:sz w:val="28"/>
          <w:szCs w:val="28"/>
        </w:rPr>
        <w:br/>
      </w:r>
      <w:r w:rsidR="00B446EB" w:rsidRPr="00793491">
        <w:rPr>
          <w:rFonts w:ascii="Times New Roman" w:hAnsi="Times New Roman" w:cs="Times New Roman"/>
          <w:b/>
          <w:bCs/>
          <w:i/>
          <w:iCs/>
          <w:color w:val="auto"/>
          <w:sz w:val="28"/>
          <w:szCs w:val="28"/>
        </w:rPr>
        <w:t>В.Ф. Попова</w:t>
      </w:r>
      <w:r w:rsidR="00B446EB" w:rsidRPr="00793491">
        <w:rPr>
          <w:rFonts w:ascii="Times New Roman" w:hAnsi="Times New Roman" w:cs="Times New Roman"/>
          <w:bCs/>
          <w:i/>
          <w:iCs/>
          <w:color w:val="auto"/>
          <w:sz w:val="28"/>
          <w:szCs w:val="28"/>
        </w:rPr>
        <w:t>,</w:t>
      </w:r>
      <w:r w:rsidR="00B446EB" w:rsidRPr="00793491">
        <w:rPr>
          <w:rFonts w:ascii="Times New Roman" w:hAnsi="Times New Roman" w:cs="Times New Roman"/>
          <w:i/>
          <w:color w:val="auto"/>
          <w:sz w:val="28"/>
          <w:szCs w:val="28"/>
        </w:rPr>
        <w:t xml:space="preserve"> </w:t>
      </w:r>
      <w:r w:rsidR="00B446EB" w:rsidRPr="00793491">
        <w:rPr>
          <w:rFonts w:ascii="Times New Roman" w:hAnsi="Times New Roman" w:cs="Times New Roman"/>
          <w:i/>
          <w:iCs/>
          <w:color w:val="auto"/>
          <w:sz w:val="28"/>
          <w:szCs w:val="28"/>
        </w:rPr>
        <w:t>методист принчипал</w:t>
      </w:r>
      <w:r w:rsidR="00B31F3B" w:rsidRPr="00793491">
        <w:rPr>
          <w:rFonts w:ascii="Times New Roman" w:hAnsi="Times New Roman" w:cs="Times New Roman"/>
          <w:i/>
          <w:iCs/>
          <w:color w:val="auto"/>
          <w:sz w:val="28"/>
          <w:szCs w:val="28"/>
        </w:rPr>
        <w:br/>
      </w:r>
      <w:r w:rsidR="00B446EB" w:rsidRPr="00793491">
        <w:rPr>
          <w:rFonts w:ascii="Times New Roman" w:hAnsi="Times New Roman" w:cs="Times New Roman"/>
          <w:i/>
          <w:iCs/>
          <w:color w:val="auto"/>
          <w:sz w:val="28"/>
          <w:szCs w:val="28"/>
        </w:rPr>
        <w:t>ла ка</w:t>
      </w:r>
      <w:r w:rsidR="00F9548C" w:rsidRPr="00793491">
        <w:rPr>
          <w:rFonts w:ascii="Times New Roman" w:hAnsi="Times New Roman" w:cs="Times New Roman"/>
          <w:i/>
          <w:iCs/>
          <w:color w:val="auto"/>
          <w:sz w:val="28"/>
          <w:szCs w:val="28"/>
        </w:rPr>
        <w:t xml:space="preserve">тедра де дисчиплине де културэ </w:t>
      </w:r>
      <w:r w:rsidR="00A724DF" w:rsidRPr="00793491">
        <w:rPr>
          <w:rFonts w:ascii="Cambria Math" w:hAnsi="Cambria Math" w:cs="Cambria Math"/>
          <w:i/>
          <w:color w:val="auto"/>
          <w:sz w:val="28"/>
          <w:szCs w:val="28"/>
          <w:shd w:val="clear" w:color="auto" w:fill="FFFFFF"/>
        </w:rPr>
        <w:t>ӂ</w:t>
      </w:r>
      <w:r w:rsidR="00B446EB" w:rsidRPr="00793491">
        <w:rPr>
          <w:rFonts w:ascii="Times New Roman" w:hAnsi="Times New Roman" w:cs="Times New Roman"/>
          <w:i/>
          <w:iCs/>
          <w:color w:val="auto"/>
          <w:sz w:val="28"/>
          <w:szCs w:val="28"/>
        </w:rPr>
        <w:t>енералэ</w:t>
      </w:r>
      <w:r w:rsidR="00B31F3B" w:rsidRPr="00793491">
        <w:rPr>
          <w:rFonts w:ascii="Times New Roman" w:hAnsi="Times New Roman" w:cs="Times New Roman"/>
          <w:i/>
          <w:iCs/>
          <w:color w:val="auto"/>
          <w:sz w:val="28"/>
          <w:szCs w:val="28"/>
        </w:rPr>
        <w:br/>
      </w:r>
      <w:r w:rsidR="00B446EB" w:rsidRPr="00793491">
        <w:rPr>
          <w:rFonts w:ascii="Times New Roman" w:hAnsi="Times New Roman" w:cs="Times New Roman"/>
          <w:i/>
          <w:iCs/>
          <w:color w:val="auto"/>
          <w:sz w:val="28"/>
          <w:szCs w:val="28"/>
        </w:rPr>
        <w:t>ши де ынвэцэмынт суплиментар ИЫС ЫПС «ИДЫ ши ПК»</w:t>
      </w:r>
      <w:bookmarkStart w:id="0" w:name="_GoBack"/>
      <w:bookmarkEnd w:id="0"/>
    </w:p>
    <w:sectPr w:rsidR="00B446EB" w:rsidRPr="00A724DF" w:rsidSect="00A724DF">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399" w:rsidRDefault="00B57399" w:rsidP="00A724DF">
      <w:pPr>
        <w:spacing w:after="0" w:line="240" w:lineRule="auto"/>
      </w:pPr>
      <w:r>
        <w:separator/>
      </w:r>
    </w:p>
  </w:endnote>
  <w:endnote w:type="continuationSeparator" w:id="0">
    <w:p w:rsidR="00B57399" w:rsidRDefault="00B57399" w:rsidP="00A72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MLDCyr">
    <w:panose1 w:val="02020603050405020304"/>
    <w:charset w:val="CC"/>
    <w:family w:val="roman"/>
    <w:pitch w:val="variable"/>
    <w:sig w:usb0="00000201" w:usb1="00000000" w:usb2="00000000" w:usb3="00000000" w:csb0="00000004"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6"/>
        <w:szCs w:val="26"/>
      </w:rPr>
      <w:id w:val="512265261"/>
      <w:docPartObj>
        <w:docPartGallery w:val="Page Numbers (Bottom of Page)"/>
        <w:docPartUnique/>
      </w:docPartObj>
    </w:sdtPr>
    <w:sdtContent>
      <w:p w:rsidR="00B57399" w:rsidRPr="00A724DF" w:rsidRDefault="00B57399" w:rsidP="00A724DF">
        <w:pPr>
          <w:pStyle w:val="af0"/>
          <w:widowControl w:val="0"/>
          <w:jc w:val="right"/>
          <w:rPr>
            <w:rFonts w:ascii="Times New Roman" w:hAnsi="Times New Roman" w:cs="Times New Roman"/>
            <w:sz w:val="26"/>
            <w:szCs w:val="26"/>
          </w:rPr>
        </w:pPr>
        <w:r w:rsidRPr="00A724DF">
          <w:rPr>
            <w:rFonts w:ascii="Times New Roman" w:hAnsi="Times New Roman" w:cs="Times New Roman"/>
            <w:sz w:val="26"/>
            <w:szCs w:val="26"/>
          </w:rPr>
          <w:fldChar w:fldCharType="begin"/>
        </w:r>
        <w:r w:rsidRPr="00A724DF">
          <w:rPr>
            <w:rFonts w:ascii="Times New Roman" w:hAnsi="Times New Roman" w:cs="Times New Roman"/>
            <w:sz w:val="26"/>
            <w:szCs w:val="26"/>
          </w:rPr>
          <w:instrText>PAGE   \* MERGEFORMAT</w:instrText>
        </w:r>
        <w:r w:rsidRPr="00A724DF">
          <w:rPr>
            <w:rFonts w:ascii="Times New Roman" w:hAnsi="Times New Roman" w:cs="Times New Roman"/>
            <w:sz w:val="26"/>
            <w:szCs w:val="26"/>
          </w:rPr>
          <w:fldChar w:fldCharType="separate"/>
        </w:r>
        <w:r w:rsidR="00793491">
          <w:rPr>
            <w:rFonts w:ascii="Times New Roman" w:hAnsi="Times New Roman" w:cs="Times New Roman"/>
            <w:noProof/>
            <w:sz w:val="26"/>
            <w:szCs w:val="26"/>
          </w:rPr>
          <w:t>17</w:t>
        </w:r>
        <w:r w:rsidRPr="00A724DF">
          <w:rPr>
            <w:rFonts w:ascii="Times New Roman" w:hAnsi="Times New Roman" w:cs="Times New Roman"/>
            <w:sz w:val="26"/>
            <w:szCs w:val="2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399" w:rsidRDefault="00B57399" w:rsidP="00A724DF">
      <w:pPr>
        <w:spacing w:after="0" w:line="240" w:lineRule="auto"/>
      </w:pPr>
      <w:r>
        <w:separator/>
      </w:r>
    </w:p>
  </w:footnote>
  <w:footnote w:type="continuationSeparator" w:id="0">
    <w:p w:rsidR="00B57399" w:rsidRDefault="00B57399" w:rsidP="00A724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2AC0"/>
    <w:multiLevelType w:val="hybridMultilevel"/>
    <w:tmpl w:val="82C2B0F8"/>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
    <w:nsid w:val="75395AD2"/>
    <w:multiLevelType w:val="hybridMultilevel"/>
    <w:tmpl w:val="E5EE6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B553C"/>
    <w:rsid w:val="00032FD9"/>
    <w:rsid w:val="00080D8D"/>
    <w:rsid w:val="0015306A"/>
    <w:rsid w:val="001A1ABB"/>
    <w:rsid w:val="001E7556"/>
    <w:rsid w:val="00225BAB"/>
    <w:rsid w:val="00245ED0"/>
    <w:rsid w:val="002A7901"/>
    <w:rsid w:val="002B1DAC"/>
    <w:rsid w:val="00313AD2"/>
    <w:rsid w:val="003417CB"/>
    <w:rsid w:val="003C135D"/>
    <w:rsid w:val="00483651"/>
    <w:rsid w:val="00541EBB"/>
    <w:rsid w:val="00554FA7"/>
    <w:rsid w:val="00583706"/>
    <w:rsid w:val="00596338"/>
    <w:rsid w:val="005C0D59"/>
    <w:rsid w:val="005D097A"/>
    <w:rsid w:val="005D1E03"/>
    <w:rsid w:val="005D31FC"/>
    <w:rsid w:val="005D4F29"/>
    <w:rsid w:val="00616B5A"/>
    <w:rsid w:val="006430A5"/>
    <w:rsid w:val="006C3634"/>
    <w:rsid w:val="006F1A29"/>
    <w:rsid w:val="007309E3"/>
    <w:rsid w:val="00793491"/>
    <w:rsid w:val="007A68AD"/>
    <w:rsid w:val="008949CD"/>
    <w:rsid w:val="009028BD"/>
    <w:rsid w:val="009526DF"/>
    <w:rsid w:val="00973729"/>
    <w:rsid w:val="009B0058"/>
    <w:rsid w:val="009B4AC0"/>
    <w:rsid w:val="00A02060"/>
    <w:rsid w:val="00A44171"/>
    <w:rsid w:val="00A724DF"/>
    <w:rsid w:val="00A95C26"/>
    <w:rsid w:val="00AA53D9"/>
    <w:rsid w:val="00AB553C"/>
    <w:rsid w:val="00B10AD7"/>
    <w:rsid w:val="00B31F3B"/>
    <w:rsid w:val="00B446EB"/>
    <w:rsid w:val="00B57399"/>
    <w:rsid w:val="00B85CE5"/>
    <w:rsid w:val="00B9493A"/>
    <w:rsid w:val="00BA214D"/>
    <w:rsid w:val="00BD1F19"/>
    <w:rsid w:val="00C17932"/>
    <w:rsid w:val="00C57F55"/>
    <w:rsid w:val="00C71ADC"/>
    <w:rsid w:val="00C74AF1"/>
    <w:rsid w:val="00C76C49"/>
    <w:rsid w:val="00C82F4C"/>
    <w:rsid w:val="00CA1D1B"/>
    <w:rsid w:val="00CF23C7"/>
    <w:rsid w:val="00D07414"/>
    <w:rsid w:val="00D61940"/>
    <w:rsid w:val="00DA4D7B"/>
    <w:rsid w:val="00DD13A0"/>
    <w:rsid w:val="00E80945"/>
    <w:rsid w:val="00E85F07"/>
    <w:rsid w:val="00E873F6"/>
    <w:rsid w:val="00EC50B4"/>
    <w:rsid w:val="00EC654B"/>
    <w:rsid w:val="00ED7826"/>
    <w:rsid w:val="00F12FB9"/>
    <w:rsid w:val="00F27818"/>
    <w:rsid w:val="00F46416"/>
    <w:rsid w:val="00F54B83"/>
    <w:rsid w:val="00F63DF2"/>
    <w:rsid w:val="00F9548C"/>
    <w:rsid w:val="00FA3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414"/>
  </w:style>
  <w:style w:type="paragraph" w:styleId="2">
    <w:name w:val="heading 2"/>
    <w:basedOn w:val="a"/>
    <w:next w:val="a"/>
    <w:link w:val="20"/>
    <w:uiPriority w:val="9"/>
    <w:semiHidden/>
    <w:unhideWhenUsed/>
    <w:qFormat/>
    <w:rsid w:val="00B446EB"/>
    <w:pPr>
      <w:keepNext/>
      <w:keepLines/>
      <w:spacing w:before="200" w:after="0" w:line="254"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B446EB"/>
    <w:rPr>
      <w:rFonts w:ascii="Cambria" w:eastAsia="Times New Roman" w:hAnsi="Cambria" w:cs="Times New Roman"/>
      <w:b/>
      <w:bCs/>
      <w:color w:val="4F81BD"/>
      <w:sz w:val="26"/>
      <w:szCs w:val="26"/>
    </w:rPr>
  </w:style>
  <w:style w:type="character" w:styleId="a3">
    <w:name w:val="Hyperlink"/>
    <w:basedOn w:val="a0"/>
    <w:uiPriority w:val="99"/>
    <w:semiHidden/>
    <w:unhideWhenUsed/>
    <w:rsid w:val="00B446EB"/>
    <w:rPr>
      <w:color w:val="0000FF"/>
      <w:u w:val="single"/>
    </w:rPr>
  </w:style>
  <w:style w:type="paragraph" w:styleId="a4">
    <w:name w:val="List Paragraph"/>
    <w:basedOn w:val="a"/>
    <w:uiPriority w:val="34"/>
    <w:qFormat/>
    <w:rsid w:val="00B446EB"/>
    <w:pPr>
      <w:ind w:left="720"/>
      <w:contextualSpacing/>
    </w:pPr>
    <w:rPr>
      <w:rFonts w:ascii="Calibri" w:eastAsia="Calibri" w:hAnsi="Calibri" w:cs="Times New Roman"/>
    </w:rPr>
  </w:style>
  <w:style w:type="paragraph" w:customStyle="1" w:styleId="a5">
    <w:name w:val="[Без стиля]"/>
    <w:rsid w:val="00B446EB"/>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a6">
    <w:name w:val="подзаголовок_молд"/>
    <w:basedOn w:val="a"/>
    <w:uiPriority w:val="99"/>
    <w:rsid w:val="00B446EB"/>
    <w:pPr>
      <w:autoSpaceDE w:val="0"/>
      <w:autoSpaceDN w:val="0"/>
      <w:adjustRightInd w:val="0"/>
      <w:spacing w:after="0" w:line="288" w:lineRule="auto"/>
      <w:jc w:val="center"/>
    </w:pPr>
    <w:rPr>
      <w:rFonts w:ascii="Times New Roman MLDCyr" w:eastAsia="Calibri" w:hAnsi="Times New Roman MLDCyr" w:cs="Times New Roman MLDCyr"/>
      <w:b/>
      <w:bCs/>
      <w:color w:val="000000"/>
      <w:spacing w:val="2"/>
      <w:sz w:val="20"/>
      <w:szCs w:val="20"/>
    </w:rPr>
  </w:style>
  <w:style w:type="paragraph" w:customStyle="1" w:styleId="a7">
    <w:name w:val="основной"/>
    <w:basedOn w:val="a"/>
    <w:uiPriority w:val="99"/>
    <w:rsid w:val="00B446EB"/>
    <w:pPr>
      <w:autoSpaceDE w:val="0"/>
      <w:autoSpaceDN w:val="0"/>
      <w:adjustRightInd w:val="0"/>
      <w:spacing w:after="0" w:line="288" w:lineRule="auto"/>
      <w:ind w:firstLine="283"/>
      <w:jc w:val="both"/>
    </w:pPr>
    <w:rPr>
      <w:rFonts w:ascii="Times New Roman" w:eastAsia="Calibri" w:hAnsi="Times New Roman" w:cs="Times New Roman"/>
      <w:color w:val="000000"/>
      <w:sz w:val="20"/>
      <w:szCs w:val="20"/>
    </w:rPr>
  </w:style>
  <w:style w:type="paragraph" w:customStyle="1" w:styleId="a8">
    <w:name w:val="основной_молд"/>
    <w:basedOn w:val="a7"/>
    <w:uiPriority w:val="99"/>
    <w:rsid w:val="00B446EB"/>
    <w:rPr>
      <w:rFonts w:ascii="Times New Roman MLDCyr" w:hAnsi="Times New Roman MLDCyr" w:cs="Times New Roman MLDCyr"/>
    </w:rPr>
  </w:style>
  <w:style w:type="paragraph" w:customStyle="1" w:styleId="a9">
    <w:name w:val="табл_молд"/>
    <w:basedOn w:val="a"/>
    <w:uiPriority w:val="99"/>
    <w:rsid w:val="00B446EB"/>
    <w:pPr>
      <w:autoSpaceDE w:val="0"/>
      <w:autoSpaceDN w:val="0"/>
      <w:adjustRightInd w:val="0"/>
      <w:spacing w:after="0" w:line="288" w:lineRule="auto"/>
      <w:jc w:val="both"/>
    </w:pPr>
    <w:rPr>
      <w:rFonts w:ascii="Times New Roman MLDCyr" w:eastAsia="Calibri" w:hAnsi="Times New Roman MLDCyr" w:cs="Times New Roman MLDCyr"/>
      <w:color w:val="000000"/>
      <w:sz w:val="18"/>
      <w:szCs w:val="18"/>
    </w:rPr>
  </w:style>
  <w:style w:type="paragraph" w:styleId="aa">
    <w:name w:val="Balloon Text"/>
    <w:basedOn w:val="a"/>
    <w:link w:val="ab"/>
    <w:uiPriority w:val="99"/>
    <w:unhideWhenUsed/>
    <w:rsid w:val="0059633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rsid w:val="00596338"/>
    <w:rPr>
      <w:rFonts w:ascii="Segoe UI" w:hAnsi="Segoe UI" w:cs="Segoe UI"/>
      <w:sz w:val="18"/>
      <w:szCs w:val="18"/>
    </w:rPr>
  </w:style>
  <w:style w:type="paragraph" w:styleId="ac">
    <w:name w:val="Document Map"/>
    <w:basedOn w:val="a"/>
    <w:link w:val="ad"/>
    <w:uiPriority w:val="99"/>
    <w:semiHidden/>
    <w:unhideWhenUsed/>
    <w:rsid w:val="009526DF"/>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9526DF"/>
    <w:rPr>
      <w:rFonts w:ascii="Tahoma" w:hAnsi="Tahoma" w:cs="Tahoma"/>
      <w:sz w:val="16"/>
      <w:szCs w:val="16"/>
    </w:rPr>
  </w:style>
  <w:style w:type="paragraph" w:styleId="ae">
    <w:name w:val="header"/>
    <w:basedOn w:val="a"/>
    <w:link w:val="af"/>
    <w:uiPriority w:val="99"/>
    <w:unhideWhenUsed/>
    <w:rsid w:val="00A724D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724DF"/>
  </w:style>
  <w:style w:type="paragraph" w:styleId="af0">
    <w:name w:val="footer"/>
    <w:basedOn w:val="a"/>
    <w:link w:val="af1"/>
    <w:uiPriority w:val="99"/>
    <w:unhideWhenUsed/>
    <w:rsid w:val="00A724D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724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10715">
      <w:bodyDiv w:val="1"/>
      <w:marLeft w:val="0"/>
      <w:marRight w:val="0"/>
      <w:marTop w:val="0"/>
      <w:marBottom w:val="0"/>
      <w:divBdr>
        <w:top w:val="none" w:sz="0" w:space="0" w:color="auto"/>
        <w:left w:val="none" w:sz="0" w:space="0" w:color="auto"/>
        <w:bottom w:val="none" w:sz="0" w:space="0" w:color="auto"/>
        <w:right w:val="none" w:sz="0" w:space="0" w:color="auto"/>
      </w:divBdr>
    </w:div>
    <w:div w:id="1273322387">
      <w:bodyDiv w:val="1"/>
      <w:marLeft w:val="0"/>
      <w:marRight w:val="0"/>
      <w:marTop w:val="0"/>
      <w:marBottom w:val="0"/>
      <w:divBdr>
        <w:top w:val="none" w:sz="0" w:space="0" w:color="auto"/>
        <w:left w:val="none" w:sz="0" w:space="0" w:color="auto"/>
        <w:bottom w:val="none" w:sz="0" w:space="0" w:color="auto"/>
        <w:right w:val="none" w:sz="0" w:space="0" w:color="auto"/>
      </w:divBdr>
    </w:div>
    <w:div w:id="2045934976">
      <w:bodyDiv w:val="1"/>
      <w:marLeft w:val="0"/>
      <w:marRight w:val="0"/>
      <w:marTop w:val="0"/>
      <w:marBottom w:val="0"/>
      <w:divBdr>
        <w:top w:val="none" w:sz="0" w:space="0" w:color="auto"/>
        <w:left w:val="none" w:sz="0" w:space="0" w:color="auto"/>
        <w:bottom w:val="none" w:sz="0" w:space="0" w:color="auto"/>
        <w:right w:val="none" w:sz="0" w:space="0" w:color="auto"/>
      </w:divBdr>
    </w:div>
    <w:div w:id="212908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3673</Words>
  <Characters>20942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Тимчук</cp:lastModifiedBy>
  <cp:revision>4</cp:revision>
  <dcterms:created xsi:type="dcterms:W3CDTF">2023-03-31T10:51:00Z</dcterms:created>
  <dcterms:modified xsi:type="dcterms:W3CDTF">2023-03-31T11:29:00Z</dcterms:modified>
</cp:coreProperties>
</file>